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4713" w14:textId="77777777" w:rsidR="00AA6796" w:rsidRPr="00AA6796" w:rsidRDefault="00AA6796" w:rsidP="00AA6796">
      <w:pPr>
        <w:pBdr>
          <w:bottom w:val="single" w:sz="4" w:space="1" w:color="auto"/>
        </w:pBdr>
        <w:spacing w:before="120"/>
        <w:jc w:val="center"/>
        <w:rPr>
          <w:b/>
          <w:caps/>
          <w:color w:val="000000"/>
          <w:lang w:val="es-ES"/>
        </w:rPr>
      </w:pPr>
      <w:bookmarkStart w:id="0" w:name="_Toc37440594"/>
      <w:bookmarkStart w:id="1" w:name="_Toc37439174"/>
      <w:r w:rsidRPr="00AA6796">
        <w:rPr>
          <w:b/>
          <w:caps/>
          <w:color w:val="000000"/>
          <w:lang w:val="es-ES"/>
        </w:rPr>
        <w:t>MENSAJES CLAVE DE DIPLOMACIA HUMANITARIA</w:t>
      </w:r>
    </w:p>
    <w:p w14:paraId="60CDE7FE" w14:textId="76CC2949" w:rsidR="00AA6796" w:rsidRDefault="00AA6796" w:rsidP="00AA6796">
      <w:pPr>
        <w:pBdr>
          <w:bottom w:val="single" w:sz="4" w:space="1" w:color="auto"/>
        </w:pBdr>
        <w:spacing w:before="120"/>
        <w:jc w:val="center"/>
        <w:rPr>
          <w:b/>
          <w:caps/>
          <w:color w:val="000000"/>
          <w:lang w:val="es-ES"/>
        </w:rPr>
      </w:pPr>
      <w:r w:rsidRPr="00AA6796">
        <w:rPr>
          <w:b/>
          <w:caps/>
          <w:color w:val="000000"/>
          <w:lang w:val="es-ES"/>
        </w:rPr>
        <w:t xml:space="preserve">PARA </w:t>
      </w:r>
      <w:r>
        <w:rPr>
          <w:b/>
          <w:caps/>
          <w:color w:val="000000"/>
          <w:lang w:val="es-ES"/>
        </w:rPr>
        <w:t>LA FEDERACIÓN INTERNACIONAL DE SOCIEDADES DE LA CRUZ ROJA Y DE LA MEDIA LUNA ROJA (</w:t>
      </w:r>
      <w:r w:rsidR="005D3E23">
        <w:rPr>
          <w:b/>
          <w:caps/>
          <w:color w:val="000000"/>
          <w:lang w:val="es-ES"/>
        </w:rPr>
        <w:t>FICR</w:t>
      </w:r>
      <w:r>
        <w:rPr>
          <w:b/>
          <w:caps/>
          <w:color w:val="000000"/>
          <w:lang w:val="es-ES"/>
        </w:rPr>
        <w:t>) Y PARA LAS SOCIEDADES NACIONALES (SN)</w:t>
      </w:r>
      <w:r w:rsidRPr="00AA6796">
        <w:rPr>
          <w:b/>
          <w:caps/>
          <w:color w:val="000000"/>
          <w:lang w:val="es-ES"/>
        </w:rPr>
        <w:t xml:space="preserve"> SOBRE </w:t>
      </w:r>
      <w:r w:rsidR="005D3E23">
        <w:rPr>
          <w:b/>
          <w:caps/>
          <w:color w:val="000000"/>
          <w:lang w:val="es-ES"/>
        </w:rPr>
        <w:t xml:space="preserve">EL </w:t>
      </w:r>
      <w:r w:rsidRPr="00AA6796">
        <w:rPr>
          <w:b/>
          <w:caps/>
          <w:color w:val="000000"/>
          <w:lang w:val="es-ES"/>
        </w:rPr>
        <w:t>COVID-19</w:t>
      </w:r>
    </w:p>
    <w:p w14:paraId="7E33D99A" w14:textId="0BB9D1E6" w:rsidR="00D4323B" w:rsidRPr="00784EFD" w:rsidRDefault="00AA6796" w:rsidP="00AA6796">
      <w:pPr>
        <w:pBdr>
          <w:bottom w:val="single" w:sz="4" w:space="1" w:color="auto"/>
        </w:pBdr>
        <w:spacing w:before="120"/>
        <w:rPr>
          <w:b/>
          <w:bCs/>
          <w:color w:val="FF0000"/>
          <w:sz w:val="20"/>
          <w:szCs w:val="20"/>
          <w:lang w:val="es-ES"/>
        </w:rPr>
      </w:pPr>
      <w:r w:rsidRPr="00784EFD">
        <w:rPr>
          <w:b/>
          <w:bCs/>
          <w:color w:val="FF0000"/>
          <w:sz w:val="20"/>
          <w:szCs w:val="20"/>
          <w:lang w:val="es-ES"/>
        </w:rPr>
        <w:t>Objetivo del d</w:t>
      </w:r>
      <w:r w:rsidR="00431BB1" w:rsidRPr="00784EFD">
        <w:rPr>
          <w:b/>
          <w:bCs/>
          <w:color w:val="FF0000"/>
          <w:sz w:val="20"/>
          <w:szCs w:val="20"/>
          <w:lang w:val="es-ES"/>
        </w:rPr>
        <w:t>ocument</w:t>
      </w:r>
      <w:bookmarkEnd w:id="0"/>
      <w:r w:rsidRPr="00784EFD">
        <w:rPr>
          <w:b/>
          <w:bCs/>
          <w:color w:val="FF0000"/>
          <w:sz w:val="20"/>
          <w:szCs w:val="20"/>
          <w:lang w:val="es-ES"/>
        </w:rPr>
        <w:t>o</w:t>
      </w:r>
    </w:p>
    <w:p w14:paraId="2A0FB45B" w14:textId="4C57C4C7" w:rsidR="00010BD9" w:rsidRPr="00010BD9" w:rsidRDefault="00010BD9" w:rsidP="00EE6845">
      <w:pPr>
        <w:spacing w:before="120"/>
        <w:jc w:val="both"/>
        <w:rPr>
          <w:rFonts w:asciiTheme="minorHAnsi" w:hAnsiTheme="minorHAnsi" w:cstheme="minorBidi"/>
          <w:sz w:val="20"/>
          <w:szCs w:val="20"/>
          <w:lang w:val="es-ES"/>
        </w:rPr>
      </w:pPr>
      <w:r w:rsidRPr="00010BD9">
        <w:rPr>
          <w:rFonts w:asciiTheme="minorHAnsi" w:hAnsiTheme="minorHAnsi" w:cstheme="minorBidi"/>
          <w:sz w:val="20"/>
          <w:szCs w:val="20"/>
          <w:lang w:val="es-ES"/>
        </w:rPr>
        <w:t xml:space="preserve">Este documento ofrece mensajes clave </w:t>
      </w:r>
      <w:r w:rsidR="005D3E23">
        <w:rPr>
          <w:rFonts w:asciiTheme="minorHAnsi" w:hAnsiTheme="minorHAnsi" w:cstheme="minorBidi"/>
          <w:sz w:val="20"/>
          <w:szCs w:val="20"/>
          <w:lang w:val="es-ES"/>
        </w:rPr>
        <w:t>de D</w:t>
      </w:r>
      <w:r w:rsidRPr="00010BD9">
        <w:rPr>
          <w:rFonts w:asciiTheme="minorHAnsi" w:hAnsiTheme="minorHAnsi" w:cstheme="minorBidi"/>
          <w:sz w:val="20"/>
          <w:szCs w:val="20"/>
          <w:lang w:val="es-ES"/>
        </w:rPr>
        <w:t xml:space="preserve">iplomacia </w:t>
      </w:r>
      <w:r w:rsidR="005D3E23">
        <w:rPr>
          <w:rFonts w:asciiTheme="minorHAnsi" w:hAnsiTheme="minorHAnsi" w:cstheme="minorBidi"/>
          <w:sz w:val="20"/>
          <w:szCs w:val="20"/>
          <w:lang w:val="es-ES"/>
        </w:rPr>
        <w:t>H</w:t>
      </w:r>
      <w:r w:rsidRPr="00010BD9">
        <w:rPr>
          <w:rFonts w:asciiTheme="minorHAnsi" w:hAnsiTheme="minorHAnsi" w:cstheme="minorBidi"/>
          <w:sz w:val="20"/>
          <w:szCs w:val="20"/>
          <w:lang w:val="es-ES"/>
        </w:rPr>
        <w:t>umanitaria (DH)</w:t>
      </w:r>
      <w:r w:rsidR="005D3E23">
        <w:rPr>
          <w:rFonts w:asciiTheme="minorHAnsi" w:hAnsiTheme="minorHAnsi" w:cstheme="minorBidi"/>
          <w:sz w:val="20"/>
          <w:szCs w:val="20"/>
          <w:lang w:val="es-ES"/>
        </w:rPr>
        <w:t xml:space="preserve">, en el contexto de la pandemia por COVID-19, </w:t>
      </w:r>
      <w:r w:rsidRPr="00010BD9">
        <w:rPr>
          <w:rFonts w:asciiTheme="minorHAnsi" w:hAnsiTheme="minorHAnsi" w:cstheme="minorBidi"/>
          <w:sz w:val="20"/>
          <w:szCs w:val="20"/>
          <w:lang w:val="es-ES"/>
        </w:rPr>
        <w:t xml:space="preserve"> </w:t>
      </w:r>
      <w:r w:rsidR="005D3E23" w:rsidRPr="00010BD9">
        <w:rPr>
          <w:rFonts w:asciiTheme="minorHAnsi" w:hAnsiTheme="minorHAnsi" w:cstheme="minorBidi"/>
          <w:sz w:val="20"/>
          <w:szCs w:val="20"/>
          <w:lang w:val="es-ES"/>
        </w:rPr>
        <w:t>para la Secretaría y la Red de</w:t>
      </w:r>
      <w:r w:rsidR="005D3E23">
        <w:rPr>
          <w:rFonts w:asciiTheme="minorHAnsi" w:hAnsiTheme="minorHAnsi" w:cstheme="minorBidi"/>
          <w:sz w:val="20"/>
          <w:szCs w:val="20"/>
          <w:lang w:val="es-ES"/>
        </w:rPr>
        <w:t xml:space="preserve"> la FICR</w:t>
      </w:r>
      <w:r w:rsidR="005D3E23" w:rsidRPr="00010BD9">
        <w:rPr>
          <w:rFonts w:asciiTheme="minorHAnsi" w:hAnsiTheme="minorHAnsi" w:cstheme="minorBidi"/>
          <w:sz w:val="20"/>
          <w:szCs w:val="20"/>
          <w:lang w:val="es-ES"/>
        </w:rPr>
        <w:t xml:space="preserve"> </w:t>
      </w:r>
      <w:r w:rsidRPr="00010BD9">
        <w:rPr>
          <w:rFonts w:asciiTheme="minorHAnsi" w:hAnsiTheme="minorHAnsi" w:cstheme="minorBidi"/>
          <w:sz w:val="20"/>
          <w:szCs w:val="20"/>
          <w:lang w:val="es-ES"/>
        </w:rPr>
        <w:t xml:space="preserve">con (1) </w:t>
      </w:r>
      <w:r w:rsidRPr="00010BD9">
        <w:rPr>
          <w:rFonts w:asciiTheme="minorHAnsi" w:hAnsiTheme="minorHAnsi" w:cstheme="minorBidi"/>
          <w:b/>
          <w:bCs/>
          <w:sz w:val="20"/>
          <w:szCs w:val="20"/>
          <w:u w:val="single"/>
          <w:lang w:val="es-ES"/>
        </w:rPr>
        <w:t>gobiernos</w:t>
      </w:r>
      <w:r w:rsidRPr="00010BD9">
        <w:rPr>
          <w:rFonts w:asciiTheme="minorHAnsi" w:hAnsiTheme="minorHAnsi" w:cstheme="minorBidi"/>
          <w:sz w:val="20"/>
          <w:szCs w:val="20"/>
          <w:lang w:val="es-ES"/>
        </w:rPr>
        <w:t xml:space="preserve">, (2) </w:t>
      </w:r>
      <w:r w:rsidRPr="00010BD9">
        <w:rPr>
          <w:rFonts w:asciiTheme="minorHAnsi" w:hAnsiTheme="minorHAnsi" w:cstheme="minorBidi"/>
          <w:b/>
          <w:bCs/>
          <w:sz w:val="20"/>
          <w:szCs w:val="20"/>
          <w:u w:val="single"/>
          <w:lang w:val="es-ES"/>
        </w:rPr>
        <w:t>donantes y agencias de desarrollo</w:t>
      </w:r>
      <w:r w:rsidRPr="00010BD9">
        <w:rPr>
          <w:rFonts w:asciiTheme="minorHAnsi" w:hAnsiTheme="minorHAnsi" w:cstheme="minorBidi"/>
          <w:sz w:val="20"/>
          <w:szCs w:val="20"/>
          <w:lang w:val="es-ES"/>
        </w:rPr>
        <w:t xml:space="preserve"> (como grupo), y (3) </w:t>
      </w:r>
      <w:r w:rsidRPr="00010BD9">
        <w:rPr>
          <w:rFonts w:asciiTheme="minorHAnsi" w:hAnsiTheme="minorHAnsi" w:cstheme="minorBidi"/>
          <w:b/>
          <w:bCs/>
          <w:sz w:val="20"/>
          <w:szCs w:val="20"/>
          <w:u w:val="single"/>
          <w:lang w:val="es-ES"/>
        </w:rPr>
        <w:t>agencias y organismos interinstitucionales de las Naciones Unidas</w:t>
      </w:r>
      <w:r w:rsidRPr="00010BD9">
        <w:rPr>
          <w:rFonts w:asciiTheme="minorHAnsi" w:hAnsiTheme="minorHAnsi" w:cstheme="minorBidi"/>
          <w:sz w:val="20"/>
          <w:szCs w:val="20"/>
          <w:lang w:val="es-ES"/>
        </w:rPr>
        <w:t>.  Se dispone de recursos separados</w:t>
      </w:r>
      <w:r w:rsidR="005D3E23">
        <w:rPr>
          <w:rFonts w:asciiTheme="minorHAnsi" w:hAnsiTheme="minorHAnsi" w:cstheme="minorBidi"/>
          <w:sz w:val="20"/>
          <w:szCs w:val="20"/>
          <w:lang w:val="es-ES"/>
        </w:rPr>
        <w:t>,</w:t>
      </w:r>
      <w:r w:rsidRPr="00010BD9">
        <w:rPr>
          <w:rFonts w:asciiTheme="minorHAnsi" w:hAnsiTheme="minorHAnsi" w:cstheme="minorBidi"/>
          <w:sz w:val="20"/>
          <w:szCs w:val="20"/>
          <w:lang w:val="es-ES"/>
        </w:rPr>
        <w:t xml:space="preserve"> con mensajes destinados a los medios de comunicación y para la recaudación directa de fondos relacionados con nuestro llamamiento a los donantes. </w:t>
      </w:r>
    </w:p>
    <w:p w14:paraId="3786CBEB" w14:textId="6FA720D6" w:rsidR="00010BD9" w:rsidRPr="00010BD9" w:rsidRDefault="00010BD9" w:rsidP="00EE6845">
      <w:pPr>
        <w:spacing w:before="120"/>
        <w:jc w:val="both"/>
        <w:rPr>
          <w:rFonts w:asciiTheme="minorHAnsi" w:hAnsiTheme="minorHAnsi" w:cstheme="minorBidi"/>
          <w:b/>
          <w:bCs/>
          <w:sz w:val="20"/>
          <w:szCs w:val="20"/>
          <w:lang w:val="es-ES"/>
        </w:rPr>
      </w:pPr>
      <w:r w:rsidRPr="00010BD9">
        <w:rPr>
          <w:rFonts w:asciiTheme="minorHAnsi" w:hAnsiTheme="minorHAnsi" w:cstheme="minorBidi"/>
          <w:sz w:val="20"/>
          <w:szCs w:val="20"/>
          <w:lang w:val="es-ES"/>
        </w:rPr>
        <w:t xml:space="preserve">Este documento es un recurso interno </w:t>
      </w:r>
      <w:r w:rsidR="005D3E23">
        <w:rPr>
          <w:rFonts w:asciiTheme="minorHAnsi" w:hAnsiTheme="minorHAnsi" w:cstheme="minorBidi"/>
          <w:sz w:val="20"/>
          <w:szCs w:val="20"/>
          <w:lang w:val="es-ES"/>
        </w:rPr>
        <w:t>de la FICR</w:t>
      </w:r>
      <w:r w:rsidRPr="00010BD9">
        <w:rPr>
          <w:rFonts w:asciiTheme="minorHAnsi" w:hAnsiTheme="minorHAnsi" w:cstheme="minorBidi"/>
          <w:sz w:val="20"/>
          <w:szCs w:val="20"/>
          <w:lang w:val="es-ES"/>
        </w:rPr>
        <w:t xml:space="preserve"> y no está destinado a ser difundido en el exterior. Esperamos que las Sociedades Nacionales lo encuentren útil, aunque es posible que necesiten ajustar los mensajes a sus contextos específicos. Se actualizará de manera continua, sobre la base de las aportaciones de las Sociedades Nacionales, así como de los departamentos y las oficinas regionales de la </w:t>
      </w:r>
      <w:r w:rsidR="005D3E23">
        <w:rPr>
          <w:rFonts w:asciiTheme="minorHAnsi" w:hAnsiTheme="minorHAnsi" w:cstheme="minorBidi"/>
          <w:sz w:val="20"/>
          <w:szCs w:val="20"/>
          <w:lang w:val="es-ES"/>
        </w:rPr>
        <w:t>FICR</w:t>
      </w:r>
      <w:r w:rsidRPr="00010BD9">
        <w:rPr>
          <w:rFonts w:asciiTheme="minorHAnsi" w:hAnsiTheme="minorHAnsi" w:cstheme="minorBidi"/>
          <w:sz w:val="20"/>
          <w:szCs w:val="20"/>
          <w:lang w:val="es-ES"/>
        </w:rPr>
        <w:t xml:space="preserve">.  </w:t>
      </w:r>
      <w:r w:rsidR="007A554C">
        <w:rPr>
          <w:rFonts w:asciiTheme="minorHAnsi" w:hAnsiTheme="minorHAnsi" w:cstheme="minorBidi"/>
          <w:sz w:val="20"/>
          <w:szCs w:val="20"/>
          <w:lang w:val="es-ES"/>
        </w:rPr>
        <w:t>Es complementario a l</w:t>
      </w:r>
      <w:r w:rsidRPr="00010BD9">
        <w:rPr>
          <w:rFonts w:asciiTheme="minorHAnsi" w:hAnsiTheme="minorHAnsi" w:cstheme="minorBidi"/>
          <w:sz w:val="20"/>
          <w:szCs w:val="20"/>
          <w:lang w:val="es-ES"/>
        </w:rPr>
        <w:t xml:space="preserve">a </w:t>
      </w:r>
      <w:r w:rsidRPr="00010BD9">
        <w:rPr>
          <w:rFonts w:asciiTheme="minorHAnsi" w:hAnsiTheme="minorHAnsi" w:cstheme="minorBidi"/>
          <w:b/>
          <w:bCs/>
          <w:sz w:val="20"/>
          <w:szCs w:val="20"/>
          <w:lang w:val="es-ES"/>
        </w:rPr>
        <w:t xml:space="preserve">Estrategia de Desarrollo de DH sobre </w:t>
      </w:r>
      <w:r w:rsidR="005D3E23">
        <w:rPr>
          <w:rFonts w:asciiTheme="minorHAnsi" w:hAnsiTheme="minorHAnsi" w:cstheme="minorBidi"/>
          <w:b/>
          <w:bCs/>
          <w:sz w:val="20"/>
          <w:szCs w:val="20"/>
          <w:lang w:val="es-ES"/>
        </w:rPr>
        <w:t xml:space="preserve">el </w:t>
      </w:r>
      <w:r w:rsidRPr="00010BD9">
        <w:rPr>
          <w:rFonts w:asciiTheme="minorHAnsi" w:hAnsiTheme="minorHAnsi" w:cstheme="minorBidi"/>
          <w:b/>
          <w:bCs/>
          <w:sz w:val="20"/>
          <w:szCs w:val="20"/>
          <w:lang w:val="es-ES"/>
        </w:rPr>
        <w:t>COVID</w:t>
      </w:r>
      <w:r w:rsidR="005D3E23">
        <w:rPr>
          <w:rFonts w:asciiTheme="minorHAnsi" w:hAnsiTheme="minorHAnsi" w:cstheme="minorBidi"/>
          <w:b/>
          <w:bCs/>
          <w:sz w:val="20"/>
          <w:szCs w:val="20"/>
          <w:lang w:val="es-ES"/>
        </w:rPr>
        <w:t xml:space="preserve">-19 </w:t>
      </w:r>
      <w:r w:rsidRPr="00010BD9">
        <w:rPr>
          <w:rFonts w:asciiTheme="minorHAnsi" w:hAnsiTheme="minorHAnsi" w:cstheme="minorBidi"/>
          <w:b/>
          <w:bCs/>
          <w:sz w:val="20"/>
          <w:szCs w:val="20"/>
          <w:lang w:val="es-ES"/>
        </w:rPr>
        <w:t xml:space="preserve"> para la Secretaría de la Federación Internacional.</w:t>
      </w:r>
    </w:p>
    <w:p w14:paraId="6D064454" w14:textId="180561A1" w:rsidR="00010BD9" w:rsidRPr="00010BD9" w:rsidRDefault="00010BD9" w:rsidP="00EE6845">
      <w:pPr>
        <w:spacing w:before="120"/>
        <w:jc w:val="both"/>
        <w:rPr>
          <w:rFonts w:asciiTheme="minorHAnsi" w:hAnsiTheme="minorHAnsi" w:cstheme="minorBidi"/>
          <w:sz w:val="20"/>
          <w:szCs w:val="20"/>
          <w:lang w:val="es-ES"/>
        </w:rPr>
      </w:pPr>
      <w:r w:rsidRPr="00010BD9">
        <w:rPr>
          <w:rFonts w:asciiTheme="minorHAnsi" w:hAnsiTheme="minorHAnsi" w:cstheme="minorBidi"/>
          <w:sz w:val="20"/>
          <w:szCs w:val="20"/>
          <w:lang w:val="es-ES"/>
        </w:rPr>
        <w:t xml:space="preserve">Nuestra </w:t>
      </w:r>
      <w:r w:rsidR="005D3E23">
        <w:rPr>
          <w:rFonts w:asciiTheme="minorHAnsi" w:hAnsiTheme="minorHAnsi" w:cstheme="minorBidi"/>
          <w:sz w:val="20"/>
          <w:szCs w:val="20"/>
          <w:lang w:val="es-ES"/>
        </w:rPr>
        <w:t>D</w:t>
      </w:r>
      <w:r w:rsidRPr="00010BD9">
        <w:rPr>
          <w:rFonts w:asciiTheme="minorHAnsi" w:hAnsiTheme="minorHAnsi" w:cstheme="minorBidi"/>
          <w:sz w:val="20"/>
          <w:szCs w:val="20"/>
          <w:lang w:val="es-ES"/>
        </w:rPr>
        <w:t xml:space="preserve">iplomacia </w:t>
      </w:r>
      <w:r w:rsidR="005D3E23">
        <w:rPr>
          <w:rFonts w:asciiTheme="minorHAnsi" w:hAnsiTheme="minorHAnsi" w:cstheme="minorBidi"/>
          <w:sz w:val="20"/>
          <w:szCs w:val="20"/>
          <w:lang w:val="es-ES"/>
        </w:rPr>
        <w:t>H</w:t>
      </w:r>
      <w:r w:rsidRPr="00010BD9">
        <w:rPr>
          <w:rFonts w:asciiTheme="minorHAnsi" w:hAnsiTheme="minorHAnsi" w:cstheme="minorBidi"/>
          <w:sz w:val="20"/>
          <w:szCs w:val="20"/>
          <w:lang w:val="es-ES"/>
        </w:rPr>
        <w:t xml:space="preserve">umanitaria se construye </w:t>
      </w:r>
      <w:r w:rsidRPr="00CD782F">
        <w:rPr>
          <w:rFonts w:asciiTheme="minorHAnsi" w:hAnsiTheme="minorHAnsi" w:cstheme="minorBidi"/>
          <w:b/>
          <w:bCs/>
          <w:sz w:val="20"/>
          <w:szCs w:val="20"/>
          <w:lang w:val="es-ES"/>
        </w:rPr>
        <w:t>conjuntamente</w:t>
      </w:r>
      <w:r w:rsidRPr="00010BD9">
        <w:rPr>
          <w:rFonts w:asciiTheme="minorHAnsi" w:hAnsiTheme="minorHAnsi" w:cstheme="minorBidi"/>
          <w:sz w:val="20"/>
          <w:szCs w:val="20"/>
          <w:lang w:val="es-ES"/>
        </w:rPr>
        <w:t>. Se aceptan sugerencias y comentarios</w:t>
      </w:r>
      <w:r w:rsidR="00CD782F">
        <w:rPr>
          <w:rFonts w:asciiTheme="minorHAnsi" w:hAnsiTheme="minorHAnsi" w:cstheme="minorBidi"/>
          <w:sz w:val="20"/>
          <w:szCs w:val="20"/>
          <w:lang w:val="es-ES"/>
        </w:rPr>
        <w:t xml:space="preserve">, y el planteamiento de </w:t>
      </w:r>
      <w:r w:rsidRPr="00010BD9">
        <w:rPr>
          <w:rFonts w:asciiTheme="minorHAnsi" w:hAnsiTheme="minorHAnsi" w:cstheme="minorBidi"/>
          <w:sz w:val="20"/>
          <w:szCs w:val="20"/>
          <w:lang w:val="es-ES"/>
        </w:rPr>
        <w:t>cuestiones prioritarias y mensajes adicionales</w:t>
      </w:r>
      <w:r w:rsidR="00CD782F">
        <w:rPr>
          <w:rFonts w:asciiTheme="minorHAnsi" w:hAnsiTheme="minorHAnsi" w:cstheme="minorBidi"/>
          <w:sz w:val="20"/>
          <w:szCs w:val="20"/>
          <w:lang w:val="es-ES"/>
        </w:rPr>
        <w:t xml:space="preserve"> es bienvenido</w:t>
      </w:r>
      <w:r w:rsidRPr="00010BD9">
        <w:rPr>
          <w:rFonts w:asciiTheme="minorHAnsi" w:hAnsiTheme="minorHAnsi" w:cstheme="minorBidi"/>
          <w:sz w:val="20"/>
          <w:szCs w:val="20"/>
          <w:lang w:val="es-ES"/>
        </w:rPr>
        <w:t xml:space="preserve">. Por favor, póngase en contacto con </w:t>
      </w:r>
      <w:hyperlink r:id="rId12" w:history="1">
        <w:r w:rsidR="00CD782F" w:rsidRPr="00BA51B8">
          <w:rPr>
            <w:rStyle w:val="Hyperlink"/>
            <w:rFonts w:asciiTheme="minorHAnsi" w:hAnsiTheme="minorHAnsi" w:cstheme="minorBidi"/>
            <w:sz w:val="20"/>
            <w:szCs w:val="20"/>
            <w:lang w:val="es-ES"/>
          </w:rPr>
          <w:t>kirsten.hagon@IFRC.org</w:t>
        </w:r>
      </w:hyperlink>
      <w:r w:rsidR="00CD782F">
        <w:rPr>
          <w:rFonts w:asciiTheme="minorHAnsi" w:hAnsiTheme="minorHAnsi" w:cstheme="minorBidi"/>
          <w:sz w:val="20"/>
          <w:szCs w:val="20"/>
          <w:lang w:val="es-ES"/>
        </w:rPr>
        <w:t xml:space="preserve"> </w:t>
      </w:r>
      <w:r w:rsidRPr="00010BD9">
        <w:rPr>
          <w:rFonts w:asciiTheme="minorHAnsi" w:hAnsiTheme="minorHAnsi" w:cstheme="minorBidi"/>
          <w:sz w:val="20"/>
          <w:szCs w:val="20"/>
          <w:lang w:val="es-ES"/>
        </w:rPr>
        <w:t>para obtener más información o para ofrecer comentarios, sugerencias o ideas.</w:t>
      </w:r>
    </w:p>
    <w:p w14:paraId="28B8425D" w14:textId="1DD679C6" w:rsidR="003920AE" w:rsidRPr="008C5532" w:rsidRDefault="00431BB1" w:rsidP="002D623A">
      <w:pPr>
        <w:pStyle w:val="TOC1"/>
        <w:pBdr>
          <w:bottom w:val="single" w:sz="4" w:space="1" w:color="auto"/>
        </w:pBdr>
        <w:spacing w:before="240"/>
      </w:pPr>
      <w:r w:rsidRPr="008C5532">
        <w:t>Tabl</w:t>
      </w:r>
      <w:r w:rsidR="00784EFD">
        <w:t>a de contenido</w:t>
      </w:r>
    </w:p>
    <w:p w14:paraId="04EA9C83" w14:textId="211ECB5F" w:rsidR="002D623A" w:rsidRDefault="004249AD" w:rsidP="002D623A">
      <w:pPr>
        <w:pStyle w:val="TOC1"/>
        <w:spacing w:before="40"/>
        <w:rPr>
          <w:rFonts w:eastAsiaTheme="minorEastAsia" w:cstheme="minorBidi"/>
          <w:b w:val="0"/>
          <w:bCs w:val="0"/>
          <w:noProof/>
          <w:color w:val="auto"/>
          <w:sz w:val="22"/>
          <w:szCs w:val="22"/>
        </w:rPr>
      </w:pPr>
      <w:r>
        <w:rPr>
          <w:sz w:val="22"/>
          <w:szCs w:val="22"/>
        </w:rPr>
        <w:fldChar w:fldCharType="begin"/>
      </w:r>
      <w:r>
        <w:rPr>
          <w:sz w:val="22"/>
          <w:szCs w:val="22"/>
        </w:rPr>
        <w:instrText xml:space="preserve"> TOC \o "1-2" \h \z \u </w:instrText>
      </w:r>
      <w:r>
        <w:rPr>
          <w:sz w:val="22"/>
          <w:szCs w:val="22"/>
        </w:rPr>
        <w:fldChar w:fldCharType="separate"/>
      </w:r>
      <w:bookmarkStart w:id="2" w:name="_Hlk39344902"/>
      <w:r w:rsidR="00AE73FF">
        <w:fldChar w:fldCharType="begin"/>
      </w:r>
      <w:r w:rsidR="00AE73FF">
        <w:instrText xml:space="preserve"> HYPERLINK \l "_Toc38453821" </w:instrText>
      </w:r>
      <w:r w:rsidR="00AE73FF">
        <w:fldChar w:fldCharType="separate"/>
      </w:r>
      <w:r w:rsidR="00784EFD">
        <w:rPr>
          <w:rStyle w:val="Hyperlink"/>
          <w:noProof/>
        </w:rPr>
        <w:t>Resumen</w:t>
      </w:r>
      <w:r w:rsidR="002D623A" w:rsidRPr="00FC4ECF">
        <w:rPr>
          <w:rStyle w:val="Hyperlink"/>
          <w:noProof/>
        </w:rPr>
        <w:t xml:space="preserve">: </w:t>
      </w:r>
      <w:r w:rsidR="00784EFD" w:rsidRPr="00784EFD">
        <w:rPr>
          <w:rStyle w:val="Hyperlink"/>
          <w:noProof/>
        </w:rPr>
        <w:t>mensajes clave de promoción</w:t>
      </w:r>
      <w:r w:rsidR="002D623A">
        <w:rPr>
          <w:noProof/>
          <w:webHidden/>
        </w:rPr>
        <w:tab/>
      </w:r>
      <w:r w:rsidR="002D623A">
        <w:rPr>
          <w:noProof/>
          <w:webHidden/>
        </w:rPr>
        <w:fldChar w:fldCharType="begin"/>
      </w:r>
      <w:r w:rsidR="002D623A">
        <w:rPr>
          <w:noProof/>
          <w:webHidden/>
        </w:rPr>
        <w:instrText xml:space="preserve"> PAGEREF _Toc38453821 \h </w:instrText>
      </w:r>
      <w:r w:rsidR="002D623A">
        <w:rPr>
          <w:noProof/>
          <w:webHidden/>
        </w:rPr>
      </w:r>
      <w:r w:rsidR="002D623A">
        <w:rPr>
          <w:noProof/>
          <w:webHidden/>
        </w:rPr>
        <w:fldChar w:fldCharType="separate"/>
      </w:r>
      <w:r w:rsidR="00BE54AA">
        <w:rPr>
          <w:noProof/>
          <w:webHidden/>
        </w:rPr>
        <w:t>2</w:t>
      </w:r>
      <w:r w:rsidR="002D623A">
        <w:rPr>
          <w:noProof/>
          <w:webHidden/>
        </w:rPr>
        <w:fldChar w:fldCharType="end"/>
      </w:r>
      <w:r w:rsidR="00AE73FF">
        <w:rPr>
          <w:noProof/>
        </w:rPr>
        <w:fldChar w:fldCharType="end"/>
      </w:r>
    </w:p>
    <w:p w14:paraId="37831153" w14:textId="73E2BB20" w:rsidR="002D623A" w:rsidRDefault="00D243D3" w:rsidP="002D623A">
      <w:pPr>
        <w:pStyle w:val="TOC2"/>
        <w:tabs>
          <w:tab w:val="right" w:leader="dot" w:pos="9016"/>
        </w:tabs>
        <w:spacing w:before="40"/>
        <w:rPr>
          <w:rFonts w:eastAsiaTheme="minorEastAsia" w:cstheme="minorBidi"/>
          <w:i w:val="0"/>
          <w:iCs w:val="0"/>
          <w:noProof/>
          <w:sz w:val="22"/>
          <w:szCs w:val="22"/>
        </w:rPr>
      </w:pPr>
      <w:hyperlink w:anchor="_Toc38453822" w:history="1">
        <w:r w:rsidR="00784EFD">
          <w:rPr>
            <w:rStyle w:val="Hyperlink"/>
            <w:noProof/>
          </w:rPr>
          <w:t>No dejar a nadie atrás</w:t>
        </w:r>
        <w:r w:rsidR="002D623A" w:rsidRPr="00FC4ECF">
          <w:rPr>
            <w:rStyle w:val="Hyperlink"/>
            <w:noProof/>
          </w:rPr>
          <w:t xml:space="preserve"> – </w:t>
        </w:r>
        <w:r w:rsidR="00784EFD">
          <w:rPr>
            <w:rStyle w:val="Hyperlink"/>
            <w:noProof/>
          </w:rPr>
          <w:t>dar prioridad a las comunidades</w:t>
        </w:r>
        <w:r w:rsidR="002D623A" w:rsidRPr="00FC4ECF">
          <w:rPr>
            <w:rStyle w:val="Hyperlink"/>
            <w:noProof/>
          </w:rPr>
          <w:t xml:space="preserve"> margina</w:t>
        </w:r>
        <w:r w:rsidR="00784EFD">
          <w:rPr>
            <w:rStyle w:val="Hyperlink"/>
            <w:noProof/>
          </w:rPr>
          <w:t>das y vulnerables</w:t>
        </w:r>
        <w:r w:rsidR="002D623A">
          <w:rPr>
            <w:noProof/>
            <w:webHidden/>
          </w:rPr>
          <w:tab/>
        </w:r>
        <w:r w:rsidR="002D623A">
          <w:rPr>
            <w:noProof/>
            <w:webHidden/>
          </w:rPr>
          <w:fldChar w:fldCharType="begin"/>
        </w:r>
        <w:r w:rsidR="002D623A">
          <w:rPr>
            <w:noProof/>
            <w:webHidden/>
          </w:rPr>
          <w:instrText xml:space="preserve"> PAGEREF _Toc38453822 \h </w:instrText>
        </w:r>
        <w:r w:rsidR="002D623A">
          <w:rPr>
            <w:noProof/>
            <w:webHidden/>
          </w:rPr>
        </w:r>
        <w:r w:rsidR="002D623A">
          <w:rPr>
            <w:noProof/>
            <w:webHidden/>
          </w:rPr>
          <w:fldChar w:fldCharType="separate"/>
        </w:r>
        <w:r w:rsidR="00BE54AA">
          <w:rPr>
            <w:noProof/>
            <w:webHidden/>
          </w:rPr>
          <w:t>2</w:t>
        </w:r>
        <w:r w:rsidR="002D623A">
          <w:rPr>
            <w:noProof/>
            <w:webHidden/>
          </w:rPr>
          <w:fldChar w:fldCharType="end"/>
        </w:r>
      </w:hyperlink>
    </w:p>
    <w:p w14:paraId="3A3C7EC9" w14:textId="7C117242" w:rsidR="002D623A" w:rsidRDefault="00D243D3" w:rsidP="002D623A">
      <w:pPr>
        <w:pStyle w:val="TOC2"/>
        <w:tabs>
          <w:tab w:val="right" w:leader="dot" w:pos="9016"/>
        </w:tabs>
        <w:spacing w:before="40"/>
        <w:rPr>
          <w:rFonts w:eastAsiaTheme="minorEastAsia" w:cstheme="minorBidi"/>
          <w:i w:val="0"/>
          <w:iCs w:val="0"/>
          <w:noProof/>
          <w:sz w:val="22"/>
          <w:szCs w:val="22"/>
        </w:rPr>
      </w:pPr>
      <w:hyperlink w:anchor="_Toc38453823" w:history="1">
        <w:r w:rsidR="00784EFD">
          <w:rPr>
            <w:rStyle w:val="Hyperlink"/>
            <w:noProof/>
            <w:lang w:val="es-ES"/>
          </w:rPr>
          <w:t>Apoyar y posibilitar una respuesta local eficaz</w:t>
        </w:r>
        <w:r w:rsidR="002D623A" w:rsidRPr="00784EFD">
          <w:rPr>
            <w:noProof/>
            <w:webHidden/>
            <w:lang w:val="es-ES"/>
          </w:rPr>
          <w:tab/>
        </w:r>
        <w:r w:rsidR="002D623A">
          <w:rPr>
            <w:noProof/>
            <w:webHidden/>
          </w:rPr>
          <w:fldChar w:fldCharType="begin"/>
        </w:r>
        <w:r w:rsidR="002D623A" w:rsidRPr="00784EFD">
          <w:rPr>
            <w:noProof/>
            <w:webHidden/>
            <w:lang w:val="es-ES"/>
          </w:rPr>
          <w:instrText xml:space="preserve"> PAGEREF _Toc38453823 \h </w:instrText>
        </w:r>
        <w:r w:rsidR="002D623A">
          <w:rPr>
            <w:noProof/>
            <w:webHidden/>
          </w:rPr>
        </w:r>
        <w:r w:rsidR="002D623A">
          <w:rPr>
            <w:noProof/>
            <w:webHidden/>
          </w:rPr>
          <w:fldChar w:fldCharType="separate"/>
        </w:r>
        <w:r w:rsidR="00BE54AA" w:rsidRPr="00784EFD">
          <w:rPr>
            <w:noProof/>
            <w:webHidden/>
            <w:lang w:val="es-ES"/>
          </w:rPr>
          <w:t>2</w:t>
        </w:r>
        <w:r w:rsidR="002D623A">
          <w:rPr>
            <w:noProof/>
            <w:webHidden/>
          </w:rPr>
          <w:fldChar w:fldCharType="end"/>
        </w:r>
      </w:hyperlink>
    </w:p>
    <w:p w14:paraId="3DD8B27F" w14:textId="380CBA45" w:rsidR="002D623A" w:rsidRDefault="00D243D3" w:rsidP="002D623A">
      <w:pPr>
        <w:pStyle w:val="TOC2"/>
        <w:tabs>
          <w:tab w:val="right" w:leader="dot" w:pos="9016"/>
        </w:tabs>
        <w:spacing w:before="40"/>
        <w:rPr>
          <w:rFonts w:eastAsiaTheme="minorEastAsia" w:cstheme="minorBidi"/>
          <w:i w:val="0"/>
          <w:iCs w:val="0"/>
          <w:noProof/>
          <w:sz w:val="22"/>
          <w:szCs w:val="22"/>
        </w:rPr>
      </w:pPr>
      <w:hyperlink w:anchor="_Toc38453824" w:history="1">
        <w:r w:rsidR="002D623A" w:rsidRPr="00FC4ECF">
          <w:rPr>
            <w:rStyle w:val="Hyperlink"/>
            <w:noProof/>
          </w:rPr>
          <w:t>Continu</w:t>
        </w:r>
        <w:r w:rsidR="00784EFD">
          <w:rPr>
            <w:rStyle w:val="Hyperlink"/>
            <w:noProof/>
          </w:rPr>
          <w:t xml:space="preserve">ar apoyando las crisis humanitarias existentes, </w:t>
        </w:r>
        <w:r w:rsidR="00FF459D">
          <w:rPr>
            <w:rStyle w:val="Hyperlink"/>
            <w:noProof/>
          </w:rPr>
          <w:t>mientras nos preparamos</w:t>
        </w:r>
        <w:r w:rsidR="00784EFD">
          <w:rPr>
            <w:rStyle w:val="Hyperlink"/>
            <w:noProof/>
          </w:rPr>
          <w:t xml:space="preserve"> para nuevas crisis</w:t>
        </w:r>
        <w:r w:rsidR="002D623A">
          <w:rPr>
            <w:noProof/>
            <w:webHidden/>
          </w:rPr>
          <w:tab/>
        </w:r>
        <w:r w:rsidR="002D623A">
          <w:rPr>
            <w:noProof/>
            <w:webHidden/>
          </w:rPr>
          <w:fldChar w:fldCharType="begin"/>
        </w:r>
        <w:r w:rsidR="002D623A">
          <w:rPr>
            <w:noProof/>
            <w:webHidden/>
          </w:rPr>
          <w:instrText xml:space="preserve"> PAGEREF _Toc38453824 \h </w:instrText>
        </w:r>
        <w:r w:rsidR="002D623A">
          <w:rPr>
            <w:noProof/>
            <w:webHidden/>
          </w:rPr>
        </w:r>
        <w:r w:rsidR="002D623A">
          <w:rPr>
            <w:noProof/>
            <w:webHidden/>
          </w:rPr>
          <w:fldChar w:fldCharType="separate"/>
        </w:r>
        <w:r w:rsidR="00BE54AA">
          <w:rPr>
            <w:noProof/>
            <w:webHidden/>
          </w:rPr>
          <w:t>3</w:t>
        </w:r>
        <w:r w:rsidR="002D623A">
          <w:rPr>
            <w:noProof/>
            <w:webHidden/>
          </w:rPr>
          <w:fldChar w:fldCharType="end"/>
        </w:r>
      </w:hyperlink>
    </w:p>
    <w:p w14:paraId="3D4484EF" w14:textId="5291A6EA" w:rsidR="002D623A" w:rsidRDefault="00D243D3" w:rsidP="002D623A">
      <w:pPr>
        <w:pStyle w:val="TOC1"/>
        <w:spacing w:before="40"/>
        <w:rPr>
          <w:rFonts w:eastAsiaTheme="minorEastAsia" w:cstheme="minorBidi"/>
          <w:b w:val="0"/>
          <w:bCs w:val="0"/>
          <w:noProof/>
          <w:color w:val="auto"/>
          <w:sz w:val="22"/>
          <w:szCs w:val="22"/>
        </w:rPr>
      </w:pPr>
      <w:hyperlink w:anchor="_Toc38453825" w:history="1">
        <w:r w:rsidR="002D623A" w:rsidRPr="00FC4ECF">
          <w:rPr>
            <w:rStyle w:val="Hyperlink"/>
            <w:noProof/>
          </w:rPr>
          <w:t>1.</w:t>
        </w:r>
        <w:r w:rsidR="002D623A">
          <w:rPr>
            <w:rFonts w:eastAsiaTheme="minorEastAsia" w:cstheme="minorBidi"/>
            <w:b w:val="0"/>
            <w:bCs w:val="0"/>
            <w:noProof/>
            <w:color w:val="auto"/>
            <w:sz w:val="22"/>
            <w:szCs w:val="22"/>
          </w:rPr>
          <w:tab/>
        </w:r>
        <w:r w:rsidR="00784EFD">
          <w:rPr>
            <w:rStyle w:val="Hyperlink"/>
            <w:noProof/>
          </w:rPr>
          <w:t>Antecedentes</w:t>
        </w:r>
        <w:r w:rsidR="002D623A" w:rsidRPr="00FC4ECF">
          <w:rPr>
            <w:rStyle w:val="Hyperlink"/>
            <w:noProof/>
          </w:rPr>
          <w:t xml:space="preserve">:  </w:t>
        </w:r>
        <w:r w:rsidR="00784EFD">
          <w:rPr>
            <w:rStyle w:val="Hyperlink"/>
            <w:noProof/>
          </w:rPr>
          <w:t xml:space="preserve">lo que nuestros </w:t>
        </w:r>
        <w:r w:rsidR="004822F2">
          <w:rPr>
            <w:rStyle w:val="Hyperlink"/>
            <w:noProof/>
          </w:rPr>
          <w:t>a</w:t>
        </w:r>
        <w:r w:rsidR="00784EFD">
          <w:rPr>
            <w:rStyle w:val="Hyperlink"/>
            <w:noProof/>
          </w:rPr>
          <w:t>soci</w:t>
        </w:r>
        <w:r w:rsidR="004822F2">
          <w:rPr>
            <w:rStyle w:val="Hyperlink"/>
            <w:noProof/>
          </w:rPr>
          <w:t>ados</w:t>
        </w:r>
        <w:r w:rsidR="00784EFD">
          <w:rPr>
            <w:rStyle w:val="Hyperlink"/>
            <w:noProof/>
          </w:rPr>
          <w:t xml:space="preserve"> deben entender sobre nuestro papel</w:t>
        </w:r>
        <w:r w:rsidR="002D623A">
          <w:rPr>
            <w:noProof/>
            <w:webHidden/>
          </w:rPr>
          <w:tab/>
        </w:r>
        <w:r w:rsidR="002D623A">
          <w:rPr>
            <w:noProof/>
            <w:webHidden/>
          </w:rPr>
          <w:fldChar w:fldCharType="begin"/>
        </w:r>
        <w:r w:rsidR="002D623A">
          <w:rPr>
            <w:noProof/>
            <w:webHidden/>
          </w:rPr>
          <w:instrText xml:space="preserve"> PAGEREF _Toc38453825 \h </w:instrText>
        </w:r>
        <w:r w:rsidR="002D623A">
          <w:rPr>
            <w:noProof/>
            <w:webHidden/>
          </w:rPr>
        </w:r>
        <w:r w:rsidR="002D623A">
          <w:rPr>
            <w:noProof/>
            <w:webHidden/>
          </w:rPr>
          <w:fldChar w:fldCharType="separate"/>
        </w:r>
        <w:r w:rsidR="00BE54AA">
          <w:rPr>
            <w:noProof/>
            <w:webHidden/>
          </w:rPr>
          <w:t>4</w:t>
        </w:r>
        <w:r w:rsidR="002D623A">
          <w:rPr>
            <w:noProof/>
            <w:webHidden/>
          </w:rPr>
          <w:fldChar w:fldCharType="end"/>
        </w:r>
      </w:hyperlink>
    </w:p>
    <w:p w14:paraId="08AC93A7" w14:textId="39828CE0"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26" w:history="1">
        <w:r w:rsidR="002D623A" w:rsidRPr="00FC4ECF">
          <w:rPr>
            <w:rStyle w:val="Hyperlink"/>
            <w:noProof/>
          </w:rPr>
          <w:t>1.1</w:t>
        </w:r>
        <w:r w:rsidR="002D623A">
          <w:rPr>
            <w:rFonts w:eastAsiaTheme="minorEastAsia" w:cstheme="minorBidi"/>
            <w:i w:val="0"/>
            <w:iCs w:val="0"/>
            <w:noProof/>
            <w:sz w:val="22"/>
            <w:szCs w:val="22"/>
          </w:rPr>
          <w:tab/>
        </w:r>
        <w:r w:rsidR="00784EFD">
          <w:rPr>
            <w:rStyle w:val="Hyperlink"/>
            <w:noProof/>
          </w:rPr>
          <w:t xml:space="preserve">La </w:t>
        </w:r>
        <w:r w:rsidR="002D623A" w:rsidRPr="00FC4ECF">
          <w:rPr>
            <w:rStyle w:val="Hyperlink"/>
            <w:noProof/>
          </w:rPr>
          <w:t>situa</w:t>
        </w:r>
        <w:r w:rsidR="00784EFD">
          <w:rPr>
            <w:rStyle w:val="Hyperlink"/>
            <w:noProof/>
          </w:rPr>
          <w:t>c</w:t>
        </w:r>
        <w:r w:rsidR="002D623A" w:rsidRPr="00FC4ECF">
          <w:rPr>
            <w:rStyle w:val="Hyperlink"/>
            <w:noProof/>
          </w:rPr>
          <w:t>i</w:t>
        </w:r>
        <w:r w:rsidR="00784EFD">
          <w:rPr>
            <w:rStyle w:val="Hyperlink"/>
            <w:noProof/>
          </w:rPr>
          <w:t>ó</w:t>
        </w:r>
        <w:r w:rsidR="002D623A" w:rsidRPr="00FC4ECF">
          <w:rPr>
            <w:rStyle w:val="Hyperlink"/>
            <w:noProof/>
          </w:rPr>
          <w:t>n</w:t>
        </w:r>
        <w:r w:rsidR="00784EFD">
          <w:rPr>
            <w:rStyle w:val="Hyperlink"/>
            <w:noProof/>
          </w:rPr>
          <w:t xml:space="preserve"> actual</w:t>
        </w:r>
        <w:r w:rsidR="002D623A">
          <w:rPr>
            <w:noProof/>
            <w:webHidden/>
          </w:rPr>
          <w:tab/>
        </w:r>
        <w:r w:rsidR="002D623A">
          <w:rPr>
            <w:noProof/>
            <w:webHidden/>
          </w:rPr>
          <w:fldChar w:fldCharType="begin"/>
        </w:r>
        <w:r w:rsidR="002D623A">
          <w:rPr>
            <w:noProof/>
            <w:webHidden/>
          </w:rPr>
          <w:instrText xml:space="preserve"> PAGEREF _Toc38453826 \h </w:instrText>
        </w:r>
        <w:r w:rsidR="002D623A">
          <w:rPr>
            <w:noProof/>
            <w:webHidden/>
          </w:rPr>
        </w:r>
        <w:r w:rsidR="002D623A">
          <w:rPr>
            <w:noProof/>
            <w:webHidden/>
          </w:rPr>
          <w:fldChar w:fldCharType="separate"/>
        </w:r>
        <w:r w:rsidR="00BE54AA">
          <w:rPr>
            <w:noProof/>
            <w:webHidden/>
          </w:rPr>
          <w:t>4</w:t>
        </w:r>
        <w:r w:rsidR="002D623A">
          <w:rPr>
            <w:noProof/>
            <w:webHidden/>
          </w:rPr>
          <w:fldChar w:fldCharType="end"/>
        </w:r>
      </w:hyperlink>
    </w:p>
    <w:p w14:paraId="5FA92470" w14:textId="2F3FDEB4"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27" w:history="1">
        <w:r w:rsidR="002D623A" w:rsidRPr="00FC4ECF">
          <w:rPr>
            <w:rStyle w:val="Hyperlink"/>
            <w:noProof/>
          </w:rPr>
          <w:t>1.2</w:t>
        </w:r>
        <w:r w:rsidR="002D623A">
          <w:rPr>
            <w:rFonts w:eastAsiaTheme="minorEastAsia" w:cstheme="minorBidi"/>
            <w:i w:val="0"/>
            <w:iCs w:val="0"/>
            <w:noProof/>
            <w:sz w:val="22"/>
            <w:szCs w:val="22"/>
          </w:rPr>
          <w:tab/>
        </w:r>
        <w:r w:rsidR="00784EFD">
          <w:rPr>
            <w:rStyle w:val="Hyperlink"/>
            <w:noProof/>
          </w:rPr>
          <w:t>El papel de la red de</w:t>
        </w:r>
        <w:r w:rsidR="005D3E23">
          <w:rPr>
            <w:rStyle w:val="Hyperlink"/>
            <w:noProof/>
          </w:rPr>
          <w:t xml:space="preserve"> la FICR</w:t>
        </w:r>
        <w:r w:rsidR="00784EFD">
          <w:rPr>
            <w:rStyle w:val="Hyperlink"/>
            <w:noProof/>
          </w:rPr>
          <w:t xml:space="preserve"> en la respuesta a</w:t>
        </w:r>
        <w:r w:rsidR="005D3E23">
          <w:rPr>
            <w:rStyle w:val="Hyperlink"/>
            <w:noProof/>
          </w:rPr>
          <w:t>l</w:t>
        </w:r>
        <w:r w:rsidR="00784EFD">
          <w:rPr>
            <w:rStyle w:val="Hyperlink"/>
            <w:noProof/>
          </w:rPr>
          <w:t xml:space="preserve"> </w:t>
        </w:r>
        <w:r w:rsidR="002D623A" w:rsidRPr="00FC4ECF">
          <w:rPr>
            <w:rStyle w:val="Hyperlink"/>
            <w:noProof/>
          </w:rPr>
          <w:t>COVID-19</w:t>
        </w:r>
        <w:r w:rsidR="002D623A">
          <w:rPr>
            <w:noProof/>
            <w:webHidden/>
          </w:rPr>
          <w:tab/>
        </w:r>
        <w:r w:rsidR="002D623A">
          <w:rPr>
            <w:noProof/>
            <w:webHidden/>
          </w:rPr>
          <w:fldChar w:fldCharType="begin"/>
        </w:r>
        <w:r w:rsidR="002D623A">
          <w:rPr>
            <w:noProof/>
            <w:webHidden/>
          </w:rPr>
          <w:instrText xml:space="preserve"> PAGEREF _Toc38453827 \h </w:instrText>
        </w:r>
        <w:r w:rsidR="002D623A">
          <w:rPr>
            <w:noProof/>
            <w:webHidden/>
          </w:rPr>
        </w:r>
        <w:r w:rsidR="002D623A">
          <w:rPr>
            <w:noProof/>
            <w:webHidden/>
          </w:rPr>
          <w:fldChar w:fldCharType="separate"/>
        </w:r>
        <w:r w:rsidR="00BE54AA">
          <w:rPr>
            <w:noProof/>
            <w:webHidden/>
          </w:rPr>
          <w:t>4</w:t>
        </w:r>
        <w:r w:rsidR="002D623A">
          <w:rPr>
            <w:noProof/>
            <w:webHidden/>
          </w:rPr>
          <w:fldChar w:fldCharType="end"/>
        </w:r>
      </w:hyperlink>
    </w:p>
    <w:p w14:paraId="76E7D46B" w14:textId="10755965" w:rsidR="002D623A" w:rsidRDefault="00D243D3" w:rsidP="002D623A">
      <w:pPr>
        <w:pStyle w:val="TOC1"/>
        <w:spacing w:before="40"/>
        <w:rPr>
          <w:rFonts w:eastAsiaTheme="minorEastAsia" w:cstheme="minorBidi"/>
          <w:b w:val="0"/>
          <w:bCs w:val="0"/>
          <w:noProof/>
          <w:color w:val="auto"/>
          <w:sz w:val="22"/>
          <w:szCs w:val="22"/>
        </w:rPr>
      </w:pPr>
      <w:hyperlink w:anchor="_Toc38453828" w:history="1">
        <w:r w:rsidR="002D623A" w:rsidRPr="00FC4ECF">
          <w:rPr>
            <w:rStyle w:val="Hyperlink"/>
            <w:noProof/>
          </w:rPr>
          <w:t>2.</w:t>
        </w:r>
        <w:r w:rsidR="002D623A">
          <w:rPr>
            <w:rFonts w:eastAsiaTheme="minorEastAsia" w:cstheme="minorBidi"/>
            <w:b w:val="0"/>
            <w:bCs w:val="0"/>
            <w:noProof/>
            <w:color w:val="auto"/>
            <w:sz w:val="22"/>
            <w:szCs w:val="22"/>
          </w:rPr>
          <w:tab/>
        </w:r>
        <w:r w:rsidR="00784EFD">
          <w:rPr>
            <w:rStyle w:val="Hyperlink"/>
            <w:noProof/>
          </w:rPr>
          <w:t>No dejar a nadie atrás</w:t>
        </w:r>
        <w:r w:rsidR="002D623A">
          <w:rPr>
            <w:noProof/>
            <w:webHidden/>
          </w:rPr>
          <w:tab/>
        </w:r>
        <w:r w:rsidR="002D623A">
          <w:rPr>
            <w:noProof/>
            <w:webHidden/>
          </w:rPr>
          <w:fldChar w:fldCharType="begin"/>
        </w:r>
        <w:r w:rsidR="002D623A">
          <w:rPr>
            <w:noProof/>
            <w:webHidden/>
          </w:rPr>
          <w:instrText xml:space="preserve"> PAGEREF _Toc38453828 \h </w:instrText>
        </w:r>
        <w:r w:rsidR="002D623A">
          <w:rPr>
            <w:noProof/>
            <w:webHidden/>
          </w:rPr>
        </w:r>
        <w:r w:rsidR="002D623A">
          <w:rPr>
            <w:noProof/>
            <w:webHidden/>
          </w:rPr>
          <w:fldChar w:fldCharType="separate"/>
        </w:r>
        <w:r w:rsidR="00BE54AA">
          <w:rPr>
            <w:noProof/>
            <w:webHidden/>
          </w:rPr>
          <w:t>5</w:t>
        </w:r>
        <w:r w:rsidR="002D623A">
          <w:rPr>
            <w:noProof/>
            <w:webHidden/>
          </w:rPr>
          <w:fldChar w:fldCharType="end"/>
        </w:r>
      </w:hyperlink>
    </w:p>
    <w:p w14:paraId="36CD171D" w14:textId="1517F8A4"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29" w:history="1">
        <w:r w:rsidR="002D623A" w:rsidRPr="00FC4ECF">
          <w:rPr>
            <w:rStyle w:val="Hyperlink"/>
            <w:noProof/>
          </w:rPr>
          <w:t>2.1</w:t>
        </w:r>
        <w:r w:rsidR="002D623A">
          <w:rPr>
            <w:rFonts w:eastAsiaTheme="minorEastAsia" w:cstheme="minorBidi"/>
            <w:i w:val="0"/>
            <w:iCs w:val="0"/>
            <w:noProof/>
            <w:sz w:val="22"/>
            <w:szCs w:val="22"/>
          </w:rPr>
          <w:tab/>
        </w:r>
        <w:r w:rsidR="00784EFD" w:rsidRPr="00784EFD">
          <w:rPr>
            <w:rStyle w:val="Hyperlink"/>
            <w:noProof/>
          </w:rPr>
          <w:t>Resumen de nuestros mensajes clave</w:t>
        </w:r>
        <w:r w:rsidR="002D623A">
          <w:rPr>
            <w:noProof/>
            <w:webHidden/>
          </w:rPr>
          <w:tab/>
        </w:r>
        <w:r w:rsidR="002D623A">
          <w:rPr>
            <w:noProof/>
            <w:webHidden/>
          </w:rPr>
          <w:fldChar w:fldCharType="begin"/>
        </w:r>
        <w:r w:rsidR="002D623A">
          <w:rPr>
            <w:noProof/>
            <w:webHidden/>
          </w:rPr>
          <w:instrText xml:space="preserve"> PAGEREF _Toc38453829 \h </w:instrText>
        </w:r>
        <w:r w:rsidR="002D623A">
          <w:rPr>
            <w:noProof/>
            <w:webHidden/>
          </w:rPr>
        </w:r>
        <w:r w:rsidR="002D623A">
          <w:rPr>
            <w:noProof/>
            <w:webHidden/>
          </w:rPr>
          <w:fldChar w:fldCharType="separate"/>
        </w:r>
        <w:r w:rsidR="00BE54AA">
          <w:rPr>
            <w:noProof/>
            <w:webHidden/>
          </w:rPr>
          <w:t>5</w:t>
        </w:r>
        <w:r w:rsidR="002D623A">
          <w:rPr>
            <w:noProof/>
            <w:webHidden/>
          </w:rPr>
          <w:fldChar w:fldCharType="end"/>
        </w:r>
      </w:hyperlink>
    </w:p>
    <w:p w14:paraId="74FC9251" w14:textId="35439A59"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0" w:history="1">
        <w:r w:rsidR="002D623A" w:rsidRPr="00FC4ECF">
          <w:rPr>
            <w:rStyle w:val="Hyperlink"/>
            <w:noProof/>
          </w:rPr>
          <w:t>2.2</w:t>
        </w:r>
        <w:r w:rsidR="002D623A">
          <w:rPr>
            <w:rFonts w:eastAsiaTheme="minorEastAsia" w:cstheme="minorBidi"/>
            <w:i w:val="0"/>
            <w:iCs w:val="0"/>
            <w:noProof/>
            <w:sz w:val="22"/>
            <w:szCs w:val="22"/>
          </w:rPr>
          <w:tab/>
        </w:r>
        <w:r w:rsidR="00784EFD" w:rsidRPr="00784EFD">
          <w:rPr>
            <w:rStyle w:val="Hyperlink"/>
            <w:noProof/>
          </w:rPr>
          <w:t>¿Por quién</w:t>
        </w:r>
        <w:r w:rsidR="00784EFD">
          <w:rPr>
            <w:rStyle w:val="Hyperlink"/>
            <w:noProof/>
          </w:rPr>
          <w:t>es</w:t>
        </w:r>
        <w:r w:rsidR="00784EFD" w:rsidRPr="00784EFD">
          <w:rPr>
            <w:rStyle w:val="Hyperlink"/>
            <w:noProof/>
          </w:rPr>
          <w:t xml:space="preserve"> debemos preocuparnos especialmente y por qué?</w:t>
        </w:r>
        <w:r w:rsidR="002D623A">
          <w:rPr>
            <w:noProof/>
            <w:webHidden/>
          </w:rPr>
          <w:tab/>
        </w:r>
        <w:r w:rsidR="002D623A">
          <w:rPr>
            <w:noProof/>
            <w:webHidden/>
          </w:rPr>
          <w:fldChar w:fldCharType="begin"/>
        </w:r>
        <w:r w:rsidR="002D623A">
          <w:rPr>
            <w:noProof/>
            <w:webHidden/>
          </w:rPr>
          <w:instrText xml:space="preserve"> PAGEREF _Toc38453830 \h </w:instrText>
        </w:r>
        <w:r w:rsidR="002D623A">
          <w:rPr>
            <w:noProof/>
            <w:webHidden/>
          </w:rPr>
        </w:r>
        <w:r w:rsidR="002D623A">
          <w:rPr>
            <w:noProof/>
            <w:webHidden/>
          </w:rPr>
          <w:fldChar w:fldCharType="separate"/>
        </w:r>
        <w:r w:rsidR="00BE54AA">
          <w:rPr>
            <w:noProof/>
            <w:webHidden/>
          </w:rPr>
          <w:t>6</w:t>
        </w:r>
        <w:r w:rsidR="002D623A">
          <w:rPr>
            <w:noProof/>
            <w:webHidden/>
          </w:rPr>
          <w:fldChar w:fldCharType="end"/>
        </w:r>
      </w:hyperlink>
    </w:p>
    <w:p w14:paraId="18862504" w14:textId="7E17469C"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1" w:history="1">
        <w:r w:rsidR="002D623A" w:rsidRPr="00FC4ECF">
          <w:rPr>
            <w:rStyle w:val="Hyperlink"/>
            <w:noProof/>
          </w:rPr>
          <w:t>2.3</w:t>
        </w:r>
        <w:r w:rsidR="002D623A">
          <w:rPr>
            <w:rFonts w:eastAsiaTheme="minorEastAsia" w:cstheme="minorBidi"/>
            <w:i w:val="0"/>
            <w:iCs w:val="0"/>
            <w:noProof/>
            <w:sz w:val="22"/>
            <w:szCs w:val="22"/>
          </w:rPr>
          <w:tab/>
        </w:r>
        <w:r w:rsidR="00784EFD" w:rsidRPr="00784EFD">
          <w:rPr>
            <w:rStyle w:val="Hyperlink"/>
            <w:noProof/>
          </w:rPr>
          <w:t>Garantizar el acceso a los servicios esenciales</w:t>
        </w:r>
        <w:r w:rsidR="002D623A">
          <w:rPr>
            <w:noProof/>
            <w:webHidden/>
          </w:rPr>
          <w:tab/>
        </w:r>
        <w:r w:rsidR="002D623A">
          <w:rPr>
            <w:noProof/>
            <w:webHidden/>
          </w:rPr>
          <w:fldChar w:fldCharType="begin"/>
        </w:r>
        <w:r w:rsidR="002D623A">
          <w:rPr>
            <w:noProof/>
            <w:webHidden/>
          </w:rPr>
          <w:instrText xml:space="preserve"> PAGEREF _Toc38453831 \h </w:instrText>
        </w:r>
        <w:r w:rsidR="002D623A">
          <w:rPr>
            <w:noProof/>
            <w:webHidden/>
          </w:rPr>
        </w:r>
        <w:r w:rsidR="002D623A">
          <w:rPr>
            <w:noProof/>
            <w:webHidden/>
          </w:rPr>
          <w:fldChar w:fldCharType="separate"/>
        </w:r>
        <w:r w:rsidR="00BE54AA">
          <w:rPr>
            <w:noProof/>
            <w:webHidden/>
          </w:rPr>
          <w:t>7</w:t>
        </w:r>
        <w:r w:rsidR="002D623A">
          <w:rPr>
            <w:noProof/>
            <w:webHidden/>
          </w:rPr>
          <w:fldChar w:fldCharType="end"/>
        </w:r>
      </w:hyperlink>
    </w:p>
    <w:p w14:paraId="6D46BA08" w14:textId="3CD64828"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2" w:history="1">
        <w:r w:rsidR="002D623A" w:rsidRPr="00FC4ECF">
          <w:rPr>
            <w:rStyle w:val="Hyperlink"/>
            <w:noProof/>
          </w:rPr>
          <w:t>2.4</w:t>
        </w:r>
        <w:r w:rsidR="002D623A">
          <w:rPr>
            <w:rFonts w:eastAsiaTheme="minorEastAsia" w:cstheme="minorBidi"/>
            <w:i w:val="0"/>
            <w:iCs w:val="0"/>
            <w:noProof/>
            <w:sz w:val="22"/>
            <w:szCs w:val="22"/>
          </w:rPr>
          <w:tab/>
        </w:r>
        <w:r w:rsidR="00784EFD" w:rsidRPr="00784EFD">
          <w:rPr>
            <w:rStyle w:val="Hyperlink"/>
            <w:noProof/>
          </w:rPr>
          <w:t>Necesidades específicas de los migrantes y</w:t>
        </w:r>
        <w:r w:rsidR="00784EFD">
          <w:rPr>
            <w:rStyle w:val="Hyperlink"/>
            <w:noProof/>
          </w:rPr>
          <w:t xml:space="preserve"> de</w:t>
        </w:r>
        <w:r w:rsidR="00784EFD" w:rsidRPr="00784EFD">
          <w:rPr>
            <w:rStyle w:val="Hyperlink"/>
            <w:noProof/>
          </w:rPr>
          <w:t xml:space="preserve"> las personas desplazadas</w:t>
        </w:r>
        <w:r w:rsidR="002D623A">
          <w:rPr>
            <w:noProof/>
            <w:webHidden/>
          </w:rPr>
          <w:tab/>
        </w:r>
        <w:r w:rsidR="002D623A">
          <w:rPr>
            <w:noProof/>
            <w:webHidden/>
          </w:rPr>
          <w:fldChar w:fldCharType="begin"/>
        </w:r>
        <w:r w:rsidR="002D623A">
          <w:rPr>
            <w:noProof/>
            <w:webHidden/>
          </w:rPr>
          <w:instrText xml:space="preserve"> PAGEREF _Toc38453832 \h </w:instrText>
        </w:r>
        <w:r w:rsidR="002D623A">
          <w:rPr>
            <w:noProof/>
            <w:webHidden/>
          </w:rPr>
        </w:r>
        <w:r w:rsidR="002D623A">
          <w:rPr>
            <w:noProof/>
            <w:webHidden/>
          </w:rPr>
          <w:fldChar w:fldCharType="separate"/>
        </w:r>
        <w:r w:rsidR="00BE54AA">
          <w:rPr>
            <w:noProof/>
            <w:webHidden/>
          </w:rPr>
          <w:t>9</w:t>
        </w:r>
        <w:r w:rsidR="002D623A">
          <w:rPr>
            <w:noProof/>
            <w:webHidden/>
          </w:rPr>
          <w:fldChar w:fldCharType="end"/>
        </w:r>
      </w:hyperlink>
    </w:p>
    <w:p w14:paraId="4D5BABDB" w14:textId="44832AC7"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3" w:history="1">
        <w:r w:rsidR="002D623A" w:rsidRPr="00FC4ECF">
          <w:rPr>
            <w:rStyle w:val="Hyperlink"/>
            <w:noProof/>
          </w:rPr>
          <w:t>2.5</w:t>
        </w:r>
        <w:r w:rsidR="002D623A">
          <w:rPr>
            <w:rFonts w:eastAsiaTheme="minorEastAsia" w:cstheme="minorBidi"/>
            <w:i w:val="0"/>
            <w:iCs w:val="0"/>
            <w:noProof/>
            <w:sz w:val="22"/>
            <w:szCs w:val="22"/>
          </w:rPr>
          <w:tab/>
        </w:r>
        <w:r w:rsidR="00784EFD" w:rsidRPr="00784EFD">
          <w:rPr>
            <w:rStyle w:val="Hyperlink"/>
            <w:noProof/>
          </w:rPr>
          <w:t>Recursos adicionales útiles</w:t>
        </w:r>
        <w:r w:rsidR="002D623A">
          <w:rPr>
            <w:noProof/>
            <w:webHidden/>
          </w:rPr>
          <w:tab/>
        </w:r>
        <w:r w:rsidR="002D623A">
          <w:rPr>
            <w:noProof/>
            <w:webHidden/>
          </w:rPr>
          <w:fldChar w:fldCharType="begin"/>
        </w:r>
        <w:r w:rsidR="002D623A">
          <w:rPr>
            <w:noProof/>
            <w:webHidden/>
          </w:rPr>
          <w:instrText xml:space="preserve"> PAGEREF _Toc38453833 \h </w:instrText>
        </w:r>
        <w:r w:rsidR="002D623A">
          <w:rPr>
            <w:noProof/>
            <w:webHidden/>
          </w:rPr>
        </w:r>
        <w:r w:rsidR="002D623A">
          <w:rPr>
            <w:noProof/>
            <w:webHidden/>
          </w:rPr>
          <w:fldChar w:fldCharType="separate"/>
        </w:r>
        <w:r w:rsidR="00BE54AA">
          <w:rPr>
            <w:noProof/>
            <w:webHidden/>
          </w:rPr>
          <w:t>10</w:t>
        </w:r>
        <w:r w:rsidR="002D623A">
          <w:rPr>
            <w:noProof/>
            <w:webHidden/>
          </w:rPr>
          <w:fldChar w:fldCharType="end"/>
        </w:r>
      </w:hyperlink>
    </w:p>
    <w:bookmarkStart w:id="3" w:name="_Hlk39344935"/>
    <w:p w14:paraId="50DCE093" w14:textId="2D4F355B" w:rsidR="002D623A" w:rsidRDefault="00AE73FF" w:rsidP="002D623A">
      <w:pPr>
        <w:pStyle w:val="TOC1"/>
        <w:spacing w:before="40"/>
        <w:rPr>
          <w:rFonts w:eastAsiaTheme="minorEastAsia" w:cstheme="minorBidi"/>
          <w:b w:val="0"/>
          <w:bCs w:val="0"/>
          <w:noProof/>
          <w:color w:val="auto"/>
          <w:sz w:val="22"/>
          <w:szCs w:val="22"/>
        </w:rPr>
      </w:pPr>
      <w:r>
        <w:fldChar w:fldCharType="begin"/>
      </w:r>
      <w:r>
        <w:instrText xml:space="preserve"> HYPERLINK \l "_Toc38453834" </w:instrText>
      </w:r>
      <w:r>
        <w:fldChar w:fldCharType="separate"/>
      </w:r>
      <w:r w:rsidR="002D623A" w:rsidRPr="00FC4ECF">
        <w:rPr>
          <w:rStyle w:val="Hyperlink"/>
          <w:noProof/>
        </w:rPr>
        <w:t>3.</w:t>
      </w:r>
      <w:r w:rsidR="002D623A">
        <w:rPr>
          <w:rFonts w:eastAsiaTheme="minorEastAsia" w:cstheme="minorBidi"/>
          <w:b w:val="0"/>
          <w:bCs w:val="0"/>
          <w:noProof/>
          <w:color w:val="auto"/>
          <w:sz w:val="22"/>
          <w:szCs w:val="22"/>
        </w:rPr>
        <w:tab/>
      </w:r>
      <w:r w:rsidR="00784EFD" w:rsidRPr="00784EFD">
        <w:rPr>
          <w:rStyle w:val="Hyperlink"/>
          <w:noProof/>
        </w:rPr>
        <w:t>Apoyo y facilitación de una respuesta humanitaria local eficaz</w:t>
      </w:r>
      <w:r w:rsidR="002D623A">
        <w:rPr>
          <w:noProof/>
          <w:webHidden/>
        </w:rPr>
        <w:tab/>
      </w:r>
      <w:r w:rsidR="002D623A">
        <w:rPr>
          <w:noProof/>
          <w:webHidden/>
        </w:rPr>
        <w:fldChar w:fldCharType="begin"/>
      </w:r>
      <w:r w:rsidR="002D623A">
        <w:rPr>
          <w:noProof/>
          <w:webHidden/>
        </w:rPr>
        <w:instrText xml:space="preserve"> PAGEREF _Toc38453834 \h </w:instrText>
      </w:r>
      <w:r w:rsidR="002D623A">
        <w:rPr>
          <w:noProof/>
          <w:webHidden/>
        </w:rPr>
      </w:r>
      <w:r w:rsidR="002D623A">
        <w:rPr>
          <w:noProof/>
          <w:webHidden/>
        </w:rPr>
        <w:fldChar w:fldCharType="separate"/>
      </w:r>
      <w:r w:rsidR="00BE54AA">
        <w:rPr>
          <w:noProof/>
          <w:webHidden/>
        </w:rPr>
        <w:t>10</w:t>
      </w:r>
      <w:r w:rsidR="002D623A">
        <w:rPr>
          <w:noProof/>
          <w:webHidden/>
        </w:rPr>
        <w:fldChar w:fldCharType="end"/>
      </w:r>
      <w:r>
        <w:rPr>
          <w:noProof/>
        </w:rPr>
        <w:fldChar w:fldCharType="end"/>
      </w:r>
    </w:p>
    <w:p w14:paraId="44A05672" w14:textId="038D6421"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5" w:history="1">
        <w:r w:rsidR="002D623A" w:rsidRPr="00FC4ECF">
          <w:rPr>
            <w:rStyle w:val="Hyperlink"/>
            <w:noProof/>
          </w:rPr>
          <w:t>3.1</w:t>
        </w:r>
        <w:r w:rsidR="002D623A">
          <w:rPr>
            <w:rFonts w:eastAsiaTheme="minorEastAsia" w:cstheme="minorBidi"/>
            <w:i w:val="0"/>
            <w:iCs w:val="0"/>
            <w:noProof/>
            <w:sz w:val="22"/>
            <w:szCs w:val="22"/>
          </w:rPr>
          <w:tab/>
        </w:r>
        <w:r w:rsidR="00784EFD" w:rsidRPr="00784EFD">
          <w:rPr>
            <w:rStyle w:val="Hyperlink"/>
            <w:noProof/>
          </w:rPr>
          <w:t>Resumen de nuestros mensajes clave</w:t>
        </w:r>
        <w:r w:rsidR="002D623A">
          <w:rPr>
            <w:noProof/>
            <w:webHidden/>
          </w:rPr>
          <w:tab/>
        </w:r>
        <w:r w:rsidR="002D623A">
          <w:rPr>
            <w:noProof/>
            <w:webHidden/>
          </w:rPr>
          <w:fldChar w:fldCharType="begin"/>
        </w:r>
        <w:r w:rsidR="002D623A">
          <w:rPr>
            <w:noProof/>
            <w:webHidden/>
          </w:rPr>
          <w:instrText xml:space="preserve"> PAGEREF _Toc38453835 \h </w:instrText>
        </w:r>
        <w:r w:rsidR="002D623A">
          <w:rPr>
            <w:noProof/>
            <w:webHidden/>
          </w:rPr>
        </w:r>
        <w:r w:rsidR="002D623A">
          <w:rPr>
            <w:noProof/>
            <w:webHidden/>
          </w:rPr>
          <w:fldChar w:fldCharType="separate"/>
        </w:r>
        <w:r w:rsidR="00BE54AA">
          <w:rPr>
            <w:noProof/>
            <w:webHidden/>
          </w:rPr>
          <w:t>10</w:t>
        </w:r>
        <w:r w:rsidR="002D623A">
          <w:rPr>
            <w:noProof/>
            <w:webHidden/>
          </w:rPr>
          <w:fldChar w:fldCharType="end"/>
        </w:r>
      </w:hyperlink>
    </w:p>
    <w:p w14:paraId="56213498" w14:textId="0B0B61E8"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6" w:history="1">
        <w:r w:rsidR="002D623A" w:rsidRPr="00FC4ECF">
          <w:rPr>
            <w:rStyle w:val="Hyperlink"/>
            <w:noProof/>
          </w:rPr>
          <w:t>3.2</w:t>
        </w:r>
        <w:r w:rsidR="002D623A">
          <w:rPr>
            <w:rFonts w:eastAsiaTheme="minorEastAsia" w:cstheme="minorBidi"/>
            <w:i w:val="0"/>
            <w:iCs w:val="0"/>
            <w:noProof/>
            <w:sz w:val="22"/>
            <w:szCs w:val="22"/>
          </w:rPr>
          <w:tab/>
        </w:r>
        <w:r w:rsidR="00784EFD" w:rsidRPr="00784EFD">
          <w:rPr>
            <w:rStyle w:val="Hyperlink"/>
            <w:noProof/>
          </w:rPr>
          <w:t>Abordar el acceso humanitario y las restricciones a la circulación</w:t>
        </w:r>
        <w:r w:rsidR="002D623A">
          <w:rPr>
            <w:noProof/>
            <w:webHidden/>
          </w:rPr>
          <w:tab/>
        </w:r>
        <w:r w:rsidR="002D623A">
          <w:rPr>
            <w:noProof/>
            <w:webHidden/>
          </w:rPr>
          <w:fldChar w:fldCharType="begin"/>
        </w:r>
        <w:r w:rsidR="002D623A">
          <w:rPr>
            <w:noProof/>
            <w:webHidden/>
          </w:rPr>
          <w:instrText xml:space="preserve"> PAGEREF _Toc38453836 \h </w:instrText>
        </w:r>
        <w:r w:rsidR="002D623A">
          <w:rPr>
            <w:noProof/>
            <w:webHidden/>
          </w:rPr>
        </w:r>
        <w:r w:rsidR="002D623A">
          <w:rPr>
            <w:noProof/>
            <w:webHidden/>
          </w:rPr>
          <w:fldChar w:fldCharType="separate"/>
        </w:r>
        <w:r w:rsidR="00BE54AA">
          <w:rPr>
            <w:noProof/>
            <w:webHidden/>
          </w:rPr>
          <w:t>11</w:t>
        </w:r>
        <w:r w:rsidR="002D623A">
          <w:rPr>
            <w:noProof/>
            <w:webHidden/>
          </w:rPr>
          <w:fldChar w:fldCharType="end"/>
        </w:r>
      </w:hyperlink>
    </w:p>
    <w:p w14:paraId="52EB9B9C" w14:textId="0487B348"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7" w:history="1">
        <w:r w:rsidR="002D623A" w:rsidRPr="00FC4ECF">
          <w:rPr>
            <w:rStyle w:val="Hyperlink"/>
            <w:noProof/>
          </w:rPr>
          <w:t>3.3</w:t>
        </w:r>
        <w:r w:rsidR="002D623A">
          <w:rPr>
            <w:rFonts w:eastAsiaTheme="minorEastAsia" w:cstheme="minorBidi"/>
            <w:i w:val="0"/>
            <w:iCs w:val="0"/>
            <w:noProof/>
            <w:sz w:val="22"/>
            <w:szCs w:val="22"/>
          </w:rPr>
          <w:tab/>
        </w:r>
        <w:r w:rsidR="00784EFD" w:rsidRPr="00784EFD">
          <w:rPr>
            <w:rStyle w:val="Hyperlink"/>
            <w:noProof/>
          </w:rPr>
          <w:t>Equipo médico y de protección personal (PPE) y logística</w:t>
        </w:r>
        <w:r w:rsidR="002D623A">
          <w:rPr>
            <w:noProof/>
            <w:webHidden/>
          </w:rPr>
          <w:tab/>
        </w:r>
        <w:r w:rsidR="002D623A">
          <w:rPr>
            <w:noProof/>
            <w:webHidden/>
          </w:rPr>
          <w:fldChar w:fldCharType="begin"/>
        </w:r>
        <w:r w:rsidR="002D623A">
          <w:rPr>
            <w:noProof/>
            <w:webHidden/>
          </w:rPr>
          <w:instrText xml:space="preserve"> PAGEREF _Toc38453837 \h </w:instrText>
        </w:r>
        <w:r w:rsidR="002D623A">
          <w:rPr>
            <w:noProof/>
            <w:webHidden/>
          </w:rPr>
        </w:r>
        <w:r w:rsidR="002D623A">
          <w:rPr>
            <w:noProof/>
            <w:webHidden/>
          </w:rPr>
          <w:fldChar w:fldCharType="separate"/>
        </w:r>
        <w:r w:rsidR="00BE54AA">
          <w:rPr>
            <w:noProof/>
            <w:webHidden/>
          </w:rPr>
          <w:t>12</w:t>
        </w:r>
        <w:r w:rsidR="002D623A">
          <w:rPr>
            <w:noProof/>
            <w:webHidden/>
          </w:rPr>
          <w:fldChar w:fldCharType="end"/>
        </w:r>
      </w:hyperlink>
    </w:p>
    <w:bookmarkStart w:id="4" w:name="_Hlk39344856"/>
    <w:p w14:paraId="33BD9B32" w14:textId="23C26F7B" w:rsidR="002D623A" w:rsidRDefault="00AE73FF" w:rsidP="002D623A">
      <w:pPr>
        <w:pStyle w:val="TOC2"/>
        <w:tabs>
          <w:tab w:val="left" w:pos="880"/>
          <w:tab w:val="right" w:leader="dot" w:pos="9016"/>
        </w:tabs>
        <w:spacing w:before="40"/>
        <w:rPr>
          <w:rFonts w:eastAsiaTheme="minorEastAsia" w:cstheme="minorBidi"/>
          <w:i w:val="0"/>
          <w:iCs w:val="0"/>
          <w:noProof/>
          <w:sz w:val="22"/>
          <w:szCs w:val="22"/>
        </w:rPr>
      </w:pPr>
      <w:r>
        <w:fldChar w:fldCharType="begin"/>
      </w:r>
      <w:r>
        <w:instrText xml:space="preserve"> HYPERLINK \l "_Toc38453838" </w:instrText>
      </w:r>
      <w:r>
        <w:fldChar w:fldCharType="separate"/>
      </w:r>
      <w:r w:rsidR="002D623A" w:rsidRPr="00FC4ECF">
        <w:rPr>
          <w:rStyle w:val="Hyperlink"/>
          <w:noProof/>
        </w:rPr>
        <w:t>3.4</w:t>
      </w:r>
      <w:r w:rsidR="002D623A">
        <w:rPr>
          <w:rFonts w:eastAsiaTheme="minorEastAsia" w:cstheme="minorBidi"/>
          <w:i w:val="0"/>
          <w:iCs w:val="0"/>
          <w:noProof/>
          <w:sz w:val="22"/>
          <w:szCs w:val="22"/>
        </w:rPr>
        <w:tab/>
      </w:r>
      <w:r w:rsidR="00784EFD" w:rsidRPr="00784EFD">
        <w:rPr>
          <w:rStyle w:val="Hyperlink"/>
          <w:noProof/>
        </w:rPr>
        <w:t>Garantizar exenciones apropiadas a los regímenes de sanciones</w:t>
      </w:r>
      <w:r w:rsidR="002D623A">
        <w:rPr>
          <w:noProof/>
          <w:webHidden/>
        </w:rPr>
        <w:tab/>
      </w:r>
      <w:r w:rsidR="002D623A">
        <w:rPr>
          <w:noProof/>
          <w:webHidden/>
        </w:rPr>
        <w:fldChar w:fldCharType="begin"/>
      </w:r>
      <w:r w:rsidR="002D623A">
        <w:rPr>
          <w:noProof/>
          <w:webHidden/>
        </w:rPr>
        <w:instrText xml:space="preserve"> PAGEREF _Toc38453838 \h </w:instrText>
      </w:r>
      <w:r w:rsidR="002D623A">
        <w:rPr>
          <w:noProof/>
          <w:webHidden/>
        </w:rPr>
      </w:r>
      <w:r w:rsidR="002D623A">
        <w:rPr>
          <w:noProof/>
          <w:webHidden/>
        </w:rPr>
        <w:fldChar w:fldCharType="separate"/>
      </w:r>
      <w:r w:rsidR="00BE54AA">
        <w:rPr>
          <w:noProof/>
          <w:webHidden/>
        </w:rPr>
        <w:t>13</w:t>
      </w:r>
      <w:r w:rsidR="002D623A">
        <w:rPr>
          <w:noProof/>
          <w:webHidden/>
        </w:rPr>
        <w:fldChar w:fldCharType="end"/>
      </w:r>
      <w:r>
        <w:rPr>
          <w:noProof/>
        </w:rPr>
        <w:fldChar w:fldCharType="end"/>
      </w:r>
    </w:p>
    <w:p w14:paraId="0BF799BF" w14:textId="1ECDEDCD"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39" w:history="1">
        <w:r w:rsidR="002D623A" w:rsidRPr="00FC4ECF">
          <w:rPr>
            <w:rStyle w:val="Hyperlink"/>
            <w:noProof/>
          </w:rPr>
          <w:t>3.5</w:t>
        </w:r>
        <w:r w:rsidR="002D623A">
          <w:rPr>
            <w:rFonts w:eastAsiaTheme="minorEastAsia" w:cstheme="minorBidi"/>
            <w:i w:val="0"/>
            <w:iCs w:val="0"/>
            <w:noProof/>
            <w:sz w:val="22"/>
            <w:szCs w:val="22"/>
          </w:rPr>
          <w:tab/>
        </w:r>
        <w:r w:rsidR="00784EFD" w:rsidRPr="00784EFD">
          <w:rPr>
            <w:rStyle w:val="Hyperlink"/>
            <w:noProof/>
          </w:rPr>
          <w:t>Protección de los voluntarios y promoción del voluntariado</w:t>
        </w:r>
        <w:r w:rsidR="002D623A">
          <w:rPr>
            <w:noProof/>
            <w:webHidden/>
          </w:rPr>
          <w:tab/>
        </w:r>
        <w:r w:rsidR="002D623A">
          <w:rPr>
            <w:noProof/>
            <w:webHidden/>
          </w:rPr>
          <w:fldChar w:fldCharType="begin"/>
        </w:r>
        <w:r w:rsidR="002D623A">
          <w:rPr>
            <w:noProof/>
            <w:webHidden/>
          </w:rPr>
          <w:instrText xml:space="preserve"> PAGEREF _Toc38453839 \h </w:instrText>
        </w:r>
        <w:r w:rsidR="002D623A">
          <w:rPr>
            <w:noProof/>
            <w:webHidden/>
          </w:rPr>
        </w:r>
        <w:r w:rsidR="002D623A">
          <w:rPr>
            <w:noProof/>
            <w:webHidden/>
          </w:rPr>
          <w:fldChar w:fldCharType="separate"/>
        </w:r>
        <w:r w:rsidR="00BE54AA">
          <w:rPr>
            <w:noProof/>
            <w:webHidden/>
          </w:rPr>
          <w:t>13</w:t>
        </w:r>
        <w:r w:rsidR="002D623A">
          <w:rPr>
            <w:noProof/>
            <w:webHidden/>
          </w:rPr>
          <w:fldChar w:fldCharType="end"/>
        </w:r>
      </w:hyperlink>
    </w:p>
    <w:p w14:paraId="34D1D9ED" w14:textId="03B815A6"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0" w:history="1">
        <w:r w:rsidR="002D623A" w:rsidRPr="00FC4ECF">
          <w:rPr>
            <w:rStyle w:val="Hyperlink"/>
            <w:noProof/>
          </w:rPr>
          <w:t>3.6</w:t>
        </w:r>
        <w:r w:rsidR="002D623A">
          <w:rPr>
            <w:rFonts w:eastAsiaTheme="minorEastAsia" w:cstheme="minorBidi"/>
            <w:i w:val="0"/>
            <w:iCs w:val="0"/>
            <w:noProof/>
            <w:sz w:val="22"/>
            <w:szCs w:val="22"/>
          </w:rPr>
          <w:tab/>
        </w:r>
        <w:r w:rsidR="00784EFD" w:rsidRPr="00784EFD">
          <w:rPr>
            <w:rStyle w:val="Hyperlink"/>
            <w:noProof/>
          </w:rPr>
          <w:t>Un enfoque equilibrado de la función auxiliar de l</w:t>
        </w:r>
        <w:r w:rsidR="00784EFD">
          <w:rPr>
            <w:rStyle w:val="Hyperlink"/>
            <w:noProof/>
          </w:rPr>
          <w:t>a</w:t>
        </w:r>
        <w:r w:rsidR="00784EFD" w:rsidRPr="00784EFD">
          <w:rPr>
            <w:rStyle w:val="Hyperlink"/>
            <w:noProof/>
          </w:rPr>
          <w:t>s S</w:t>
        </w:r>
        <w:r w:rsidR="00784EFD">
          <w:rPr>
            <w:rStyle w:val="Hyperlink"/>
            <w:noProof/>
          </w:rPr>
          <w:t>N</w:t>
        </w:r>
        <w:r w:rsidR="005D3E23">
          <w:rPr>
            <w:rStyle w:val="Hyperlink"/>
            <w:noProof/>
          </w:rPr>
          <w:t>s</w:t>
        </w:r>
        <w:r w:rsidR="00784EFD" w:rsidRPr="00784EFD">
          <w:rPr>
            <w:rStyle w:val="Hyperlink"/>
            <w:noProof/>
          </w:rPr>
          <w:t xml:space="preserve"> en la prevención y respuesta ante una pandemia</w:t>
        </w:r>
        <w:r w:rsidR="002D623A">
          <w:rPr>
            <w:noProof/>
            <w:webHidden/>
          </w:rPr>
          <w:tab/>
        </w:r>
        <w:r w:rsidR="002D623A">
          <w:rPr>
            <w:noProof/>
            <w:webHidden/>
          </w:rPr>
          <w:fldChar w:fldCharType="begin"/>
        </w:r>
        <w:r w:rsidR="002D623A">
          <w:rPr>
            <w:noProof/>
            <w:webHidden/>
          </w:rPr>
          <w:instrText xml:space="preserve"> PAGEREF _Toc38453840 \h </w:instrText>
        </w:r>
        <w:r w:rsidR="002D623A">
          <w:rPr>
            <w:noProof/>
            <w:webHidden/>
          </w:rPr>
        </w:r>
        <w:r w:rsidR="002D623A">
          <w:rPr>
            <w:noProof/>
            <w:webHidden/>
          </w:rPr>
          <w:fldChar w:fldCharType="separate"/>
        </w:r>
        <w:r w:rsidR="00BE54AA">
          <w:rPr>
            <w:noProof/>
            <w:webHidden/>
          </w:rPr>
          <w:t>13</w:t>
        </w:r>
        <w:r w:rsidR="002D623A">
          <w:rPr>
            <w:noProof/>
            <w:webHidden/>
          </w:rPr>
          <w:fldChar w:fldCharType="end"/>
        </w:r>
      </w:hyperlink>
    </w:p>
    <w:p w14:paraId="71A23302" w14:textId="54676E1A"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1" w:history="1">
        <w:r w:rsidR="002D623A" w:rsidRPr="00FC4ECF">
          <w:rPr>
            <w:rStyle w:val="Hyperlink"/>
            <w:noProof/>
          </w:rPr>
          <w:t>3.7</w:t>
        </w:r>
        <w:r w:rsidR="002D623A">
          <w:rPr>
            <w:rFonts w:eastAsiaTheme="minorEastAsia" w:cstheme="minorBidi"/>
            <w:i w:val="0"/>
            <w:iCs w:val="0"/>
            <w:noProof/>
            <w:sz w:val="22"/>
            <w:szCs w:val="22"/>
          </w:rPr>
          <w:tab/>
        </w:r>
        <w:r w:rsidR="004B394C" w:rsidRPr="004B394C">
          <w:rPr>
            <w:rStyle w:val="Hyperlink"/>
            <w:noProof/>
          </w:rPr>
          <w:t>Apoyo a los encargados de la respuesta local para que sigan atendiendo las necesidades humanitarias urgentes</w:t>
        </w:r>
        <w:r w:rsidR="002D623A">
          <w:rPr>
            <w:noProof/>
            <w:webHidden/>
          </w:rPr>
          <w:tab/>
        </w:r>
        <w:r w:rsidR="002D623A">
          <w:rPr>
            <w:noProof/>
            <w:webHidden/>
          </w:rPr>
          <w:fldChar w:fldCharType="begin"/>
        </w:r>
        <w:r w:rsidR="002D623A">
          <w:rPr>
            <w:noProof/>
            <w:webHidden/>
          </w:rPr>
          <w:instrText xml:space="preserve"> PAGEREF _Toc38453841 \h </w:instrText>
        </w:r>
        <w:r w:rsidR="002D623A">
          <w:rPr>
            <w:noProof/>
            <w:webHidden/>
          </w:rPr>
        </w:r>
        <w:r w:rsidR="002D623A">
          <w:rPr>
            <w:noProof/>
            <w:webHidden/>
          </w:rPr>
          <w:fldChar w:fldCharType="separate"/>
        </w:r>
        <w:r w:rsidR="00BE54AA">
          <w:rPr>
            <w:noProof/>
            <w:webHidden/>
          </w:rPr>
          <w:t>14</w:t>
        </w:r>
        <w:r w:rsidR="002D623A">
          <w:rPr>
            <w:noProof/>
            <w:webHidden/>
          </w:rPr>
          <w:fldChar w:fldCharType="end"/>
        </w:r>
      </w:hyperlink>
    </w:p>
    <w:p w14:paraId="768BD2BA" w14:textId="38D27952"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2" w:history="1">
        <w:r w:rsidR="002D623A" w:rsidRPr="00FC4ECF">
          <w:rPr>
            <w:rStyle w:val="Hyperlink"/>
            <w:noProof/>
          </w:rPr>
          <w:t>3.8</w:t>
        </w:r>
        <w:r w:rsidR="002D623A">
          <w:rPr>
            <w:rFonts w:eastAsiaTheme="minorEastAsia" w:cstheme="minorBidi"/>
            <w:i w:val="0"/>
            <w:iCs w:val="0"/>
            <w:noProof/>
            <w:sz w:val="22"/>
            <w:szCs w:val="22"/>
          </w:rPr>
          <w:tab/>
        </w:r>
        <w:r w:rsidR="004B394C" w:rsidRPr="004B394C">
          <w:rPr>
            <w:rStyle w:val="Hyperlink"/>
            <w:noProof/>
          </w:rPr>
          <w:t>Recursos adicionales útiles</w:t>
        </w:r>
        <w:r w:rsidR="002D623A">
          <w:rPr>
            <w:noProof/>
            <w:webHidden/>
          </w:rPr>
          <w:tab/>
        </w:r>
        <w:r w:rsidR="002D623A">
          <w:rPr>
            <w:noProof/>
            <w:webHidden/>
          </w:rPr>
          <w:fldChar w:fldCharType="begin"/>
        </w:r>
        <w:r w:rsidR="002D623A">
          <w:rPr>
            <w:noProof/>
            <w:webHidden/>
          </w:rPr>
          <w:instrText xml:space="preserve"> PAGEREF _Toc38453842 \h </w:instrText>
        </w:r>
        <w:r w:rsidR="002D623A">
          <w:rPr>
            <w:noProof/>
            <w:webHidden/>
          </w:rPr>
        </w:r>
        <w:r w:rsidR="002D623A">
          <w:rPr>
            <w:noProof/>
            <w:webHidden/>
          </w:rPr>
          <w:fldChar w:fldCharType="separate"/>
        </w:r>
        <w:r w:rsidR="00BE54AA">
          <w:rPr>
            <w:noProof/>
            <w:webHidden/>
          </w:rPr>
          <w:t>15</w:t>
        </w:r>
        <w:r w:rsidR="002D623A">
          <w:rPr>
            <w:noProof/>
            <w:webHidden/>
          </w:rPr>
          <w:fldChar w:fldCharType="end"/>
        </w:r>
      </w:hyperlink>
      <w:bookmarkEnd w:id="4"/>
    </w:p>
    <w:p w14:paraId="6D202546" w14:textId="4AC0C512" w:rsidR="002D623A" w:rsidRDefault="00D243D3" w:rsidP="002D623A">
      <w:pPr>
        <w:pStyle w:val="TOC1"/>
        <w:spacing w:before="40"/>
        <w:rPr>
          <w:rFonts w:eastAsiaTheme="minorEastAsia" w:cstheme="minorBidi"/>
          <w:b w:val="0"/>
          <w:bCs w:val="0"/>
          <w:noProof/>
          <w:color w:val="auto"/>
          <w:sz w:val="22"/>
          <w:szCs w:val="22"/>
        </w:rPr>
      </w:pPr>
      <w:hyperlink w:anchor="_Toc38453843" w:history="1">
        <w:r w:rsidR="002D623A" w:rsidRPr="00FC4ECF">
          <w:rPr>
            <w:rStyle w:val="Hyperlink"/>
            <w:noProof/>
          </w:rPr>
          <w:t>4.</w:t>
        </w:r>
        <w:r w:rsidR="002D623A">
          <w:rPr>
            <w:rFonts w:eastAsiaTheme="minorEastAsia" w:cstheme="minorBidi"/>
            <w:b w:val="0"/>
            <w:bCs w:val="0"/>
            <w:noProof/>
            <w:color w:val="auto"/>
            <w:sz w:val="22"/>
            <w:szCs w:val="22"/>
          </w:rPr>
          <w:tab/>
        </w:r>
        <w:r w:rsidR="002D623A" w:rsidRPr="00FC4ECF">
          <w:rPr>
            <w:rStyle w:val="Hyperlink"/>
            <w:noProof/>
          </w:rPr>
          <w:t>C</w:t>
        </w:r>
        <w:r w:rsidR="004B394C" w:rsidRPr="004B394C">
          <w:rPr>
            <w:rStyle w:val="Hyperlink"/>
            <w:noProof/>
          </w:rPr>
          <w:t>ontinuar apoyando las crisis humanitarias existentes y</w:t>
        </w:r>
        <w:r w:rsidR="009757BF">
          <w:rPr>
            <w:rStyle w:val="Hyperlink"/>
            <w:noProof/>
          </w:rPr>
          <w:t>,</w:t>
        </w:r>
        <w:r w:rsidR="004B394C" w:rsidRPr="004B394C">
          <w:rPr>
            <w:rStyle w:val="Hyperlink"/>
            <w:noProof/>
          </w:rPr>
          <w:t xml:space="preserve"> al mismo tiempo</w:t>
        </w:r>
        <w:r w:rsidR="009757BF">
          <w:rPr>
            <w:rStyle w:val="Hyperlink"/>
            <w:noProof/>
          </w:rPr>
          <w:t>,</w:t>
        </w:r>
        <w:r w:rsidR="004B394C" w:rsidRPr="004B394C">
          <w:rPr>
            <w:rStyle w:val="Hyperlink"/>
            <w:noProof/>
          </w:rPr>
          <w:t xml:space="preserve"> prepararse para nuevas crisis</w:t>
        </w:r>
        <w:r w:rsidR="002D623A">
          <w:rPr>
            <w:noProof/>
            <w:webHidden/>
          </w:rPr>
          <w:tab/>
        </w:r>
        <w:r w:rsidR="009757BF">
          <w:rPr>
            <w:noProof/>
            <w:webHidden/>
          </w:rPr>
          <w:t>…………………………………………………………………………………………………………………………………………………………..</w:t>
        </w:r>
        <w:r w:rsidR="002D623A">
          <w:rPr>
            <w:noProof/>
            <w:webHidden/>
          </w:rPr>
          <w:fldChar w:fldCharType="begin"/>
        </w:r>
        <w:r w:rsidR="002D623A">
          <w:rPr>
            <w:noProof/>
            <w:webHidden/>
          </w:rPr>
          <w:instrText xml:space="preserve"> PAGEREF _Toc38453843 \h </w:instrText>
        </w:r>
        <w:r w:rsidR="002D623A">
          <w:rPr>
            <w:noProof/>
            <w:webHidden/>
          </w:rPr>
        </w:r>
        <w:r w:rsidR="002D623A">
          <w:rPr>
            <w:noProof/>
            <w:webHidden/>
          </w:rPr>
          <w:fldChar w:fldCharType="separate"/>
        </w:r>
        <w:r w:rsidR="00BE54AA">
          <w:rPr>
            <w:noProof/>
            <w:webHidden/>
          </w:rPr>
          <w:t>15</w:t>
        </w:r>
        <w:r w:rsidR="002D623A">
          <w:rPr>
            <w:noProof/>
            <w:webHidden/>
          </w:rPr>
          <w:fldChar w:fldCharType="end"/>
        </w:r>
      </w:hyperlink>
    </w:p>
    <w:p w14:paraId="0542EA71" w14:textId="0B281F65"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4" w:history="1">
        <w:r w:rsidR="002D623A" w:rsidRPr="00FC4ECF">
          <w:rPr>
            <w:rStyle w:val="Hyperlink"/>
            <w:noProof/>
          </w:rPr>
          <w:t>4.1</w:t>
        </w:r>
        <w:r w:rsidR="002D623A">
          <w:rPr>
            <w:rFonts w:eastAsiaTheme="minorEastAsia" w:cstheme="minorBidi"/>
            <w:i w:val="0"/>
            <w:iCs w:val="0"/>
            <w:noProof/>
            <w:sz w:val="22"/>
            <w:szCs w:val="22"/>
          </w:rPr>
          <w:tab/>
        </w:r>
        <w:r w:rsidR="00784EFD" w:rsidRPr="00784EFD">
          <w:rPr>
            <w:rStyle w:val="Hyperlink"/>
            <w:noProof/>
          </w:rPr>
          <w:t>Resumen de nuestros mensajes clave</w:t>
        </w:r>
        <w:r w:rsidR="002D623A">
          <w:rPr>
            <w:noProof/>
            <w:webHidden/>
          </w:rPr>
          <w:tab/>
        </w:r>
        <w:r w:rsidR="002D623A">
          <w:rPr>
            <w:noProof/>
            <w:webHidden/>
          </w:rPr>
          <w:fldChar w:fldCharType="begin"/>
        </w:r>
        <w:r w:rsidR="002D623A">
          <w:rPr>
            <w:noProof/>
            <w:webHidden/>
          </w:rPr>
          <w:instrText xml:space="preserve"> PAGEREF _Toc38453844 \h </w:instrText>
        </w:r>
        <w:r w:rsidR="002D623A">
          <w:rPr>
            <w:noProof/>
            <w:webHidden/>
          </w:rPr>
        </w:r>
        <w:r w:rsidR="002D623A">
          <w:rPr>
            <w:noProof/>
            <w:webHidden/>
          </w:rPr>
          <w:fldChar w:fldCharType="separate"/>
        </w:r>
        <w:r w:rsidR="00BE54AA">
          <w:rPr>
            <w:noProof/>
            <w:webHidden/>
          </w:rPr>
          <w:t>15</w:t>
        </w:r>
        <w:r w:rsidR="002D623A">
          <w:rPr>
            <w:noProof/>
            <w:webHidden/>
          </w:rPr>
          <w:fldChar w:fldCharType="end"/>
        </w:r>
      </w:hyperlink>
    </w:p>
    <w:p w14:paraId="732895D6" w14:textId="43EA9E1B" w:rsidR="002D623A" w:rsidRPr="004B394C" w:rsidRDefault="00D243D3" w:rsidP="002D623A">
      <w:pPr>
        <w:pStyle w:val="TOC2"/>
        <w:tabs>
          <w:tab w:val="left" w:pos="880"/>
          <w:tab w:val="right" w:leader="dot" w:pos="9016"/>
        </w:tabs>
        <w:spacing w:before="40"/>
        <w:rPr>
          <w:rFonts w:eastAsiaTheme="minorEastAsia" w:cstheme="minorBidi"/>
          <w:i w:val="0"/>
          <w:iCs w:val="0"/>
          <w:noProof/>
          <w:sz w:val="22"/>
          <w:szCs w:val="22"/>
          <w:lang w:val="es-ES"/>
        </w:rPr>
      </w:pPr>
      <w:hyperlink w:anchor="_Toc38453845" w:history="1">
        <w:r w:rsidR="002D623A" w:rsidRPr="00FC4ECF">
          <w:rPr>
            <w:rStyle w:val="Hyperlink"/>
            <w:noProof/>
          </w:rPr>
          <w:t>4.2</w:t>
        </w:r>
        <w:r w:rsidR="002D623A">
          <w:rPr>
            <w:rFonts w:eastAsiaTheme="minorEastAsia" w:cstheme="minorBidi"/>
            <w:i w:val="0"/>
            <w:iCs w:val="0"/>
            <w:noProof/>
            <w:sz w:val="22"/>
            <w:szCs w:val="22"/>
          </w:rPr>
          <w:tab/>
        </w:r>
        <w:r w:rsidR="004B394C" w:rsidRPr="004B394C">
          <w:rPr>
            <w:rStyle w:val="Hyperlink"/>
            <w:noProof/>
          </w:rPr>
          <w:t xml:space="preserve">Apoyo </w:t>
        </w:r>
        <w:r w:rsidR="005A4450">
          <w:rPr>
            <w:rStyle w:val="Hyperlink"/>
            <w:noProof/>
          </w:rPr>
          <w:t>en</w:t>
        </w:r>
        <w:r w:rsidR="004B394C" w:rsidRPr="004B394C">
          <w:rPr>
            <w:rStyle w:val="Hyperlink"/>
            <w:noProof/>
          </w:rPr>
          <w:t xml:space="preserve"> la respuesta a</w:t>
        </w:r>
        <w:r w:rsidR="005D3E23">
          <w:rPr>
            <w:rStyle w:val="Hyperlink"/>
            <w:noProof/>
          </w:rPr>
          <w:t>l</w:t>
        </w:r>
        <w:r w:rsidR="004B394C" w:rsidRPr="004B394C">
          <w:rPr>
            <w:rStyle w:val="Hyperlink"/>
            <w:noProof/>
          </w:rPr>
          <w:t xml:space="preserve"> COVID-19 y los impactos secundarios en los países más necesitados</w:t>
        </w:r>
        <w:r w:rsidR="002D623A">
          <w:rPr>
            <w:noProof/>
            <w:webHidden/>
          </w:rPr>
          <w:tab/>
        </w:r>
        <w:r w:rsidR="002D623A">
          <w:rPr>
            <w:noProof/>
            <w:webHidden/>
          </w:rPr>
          <w:fldChar w:fldCharType="begin"/>
        </w:r>
        <w:r w:rsidR="002D623A">
          <w:rPr>
            <w:noProof/>
            <w:webHidden/>
          </w:rPr>
          <w:instrText xml:space="preserve"> PAGEREF _Toc38453845 \h </w:instrText>
        </w:r>
        <w:r w:rsidR="002D623A">
          <w:rPr>
            <w:noProof/>
            <w:webHidden/>
          </w:rPr>
        </w:r>
        <w:r w:rsidR="002D623A">
          <w:rPr>
            <w:noProof/>
            <w:webHidden/>
          </w:rPr>
          <w:fldChar w:fldCharType="separate"/>
        </w:r>
        <w:r w:rsidR="00BE54AA">
          <w:rPr>
            <w:noProof/>
            <w:webHidden/>
          </w:rPr>
          <w:t>16</w:t>
        </w:r>
        <w:r w:rsidR="002D623A">
          <w:rPr>
            <w:noProof/>
            <w:webHidden/>
          </w:rPr>
          <w:fldChar w:fldCharType="end"/>
        </w:r>
      </w:hyperlink>
    </w:p>
    <w:p w14:paraId="77093A0F" w14:textId="6B098193"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6" w:history="1">
        <w:r w:rsidR="002D623A" w:rsidRPr="00FC4ECF">
          <w:rPr>
            <w:rStyle w:val="Hyperlink"/>
            <w:noProof/>
          </w:rPr>
          <w:t>4.3</w:t>
        </w:r>
        <w:r w:rsidR="002D623A">
          <w:rPr>
            <w:rFonts w:eastAsiaTheme="minorEastAsia" w:cstheme="minorBidi"/>
            <w:i w:val="0"/>
            <w:iCs w:val="0"/>
            <w:noProof/>
            <w:sz w:val="22"/>
            <w:szCs w:val="22"/>
          </w:rPr>
          <w:tab/>
        </w:r>
        <w:r w:rsidR="003332E3" w:rsidRPr="003332E3">
          <w:rPr>
            <w:rStyle w:val="Hyperlink"/>
            <w:noProof/>
          </w:rPr>
          <w:t>Garantizar que podamos seguir respondiendo a las crisis existentes, identificar y prepararnos para los principales riesgos y responder a las nuevas crisis</w:t>
        </w:r>
        <w:r w:rsidR="002D623A">
          <w:rPr>
            <w:noProof/>
            <w:webHidden/>
          </w:rPr>
          <w:tab/>
        </w:r>
        <w:r w:rsidR="002D623A">
          <w:rPr>
            <w:noProof/>
            <w:webHidden/>
          </w:rPr>
          <w:fldChar w:fldCharType="begin"/>
        </w:r>
        <w:r w:rsidR="002D623A">
          <w:rPr>
            <w:noProof/>
            <w:webHidden/>
          </w:rPr>
          <w:instrText xml:space="preserve"> PAGEREF _Toc38453846 \h </w:instrText>
        </w:r>
        <w:r w:rsidR="002D623A">
          <w:rPr>
            <w:noProof/>
            <w:webHidden/>
          </w:rPr>
        </w:r>
        <w:r w:rsidR="002D623A">
          <w:rPr>
            <w:noProof/>
            <w:webHidden/>
          </w:rPr>
          <w:fldChar w:fldCharType="separate"/>
        </w:r>
        <w:r w:rsidR="00BE54AA">
          <w:rPr>
            <w:noProof/>
            <w:webHidden/>
          </w:rPr>
          <w:t>16</w:t>
        </w:r>
        <w:r w:rsidR="002D623A">
          <w:rPr>
            <w:noProof/>
            <w:webHidden/>
          </w:rPr>
          <w:fldChar w:fldCharType="end"/>
        </w:r>
      </w:hyperlink>
    </w:p>
    <w:p w14:paraId="38055373" w14:textId="4A284AD9"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7" w:history="1">
        <w:r w:rsidR="002D623A" w:rsidRPr="00FC4ECF">
          <w:rPr>
            <w:rStyle w:val="Hyperlink"/>
            <w:noProof/>
          </w:rPr>
          <w:t>4.4</w:t>
        </w:r>
        <w:r w:rsidR="002D623A">
          <w:rPr>
            <w:rFonts w:eastAsiaTheme="minorEastAsia" w:cstheme="minorBidi"/>
            <w:i w:val="0"/>
            <w:iCs w:val="0"/>
            <w:noProof/>
            <w:sz w:val="22"/>
            <w:szCs w:val="22"/>
          </w:rPr>
          <w:tab/>
        </w:r>
        <w:r w:rsidR="003332E3" w:rsidRPr="003332E3">
          <w:rPr>
            <w:rStyle w:val="Hyperlink"/>
            <w:noProof/>
          </w:rPr>
          <w:t>Necesidades específicas en los campamentos</w:t>
        </w:r>
        <w:r w:rsidR="002D623A">
          <w:rPr>
            <w:noProof/>
            <w:webHidden/>
          </w:rPr>
          <w:tab/>
        </w:r>
        <w:r w:rsidR="002D623A">
          <w:rPr>
            <w:noProof/>
            <w:webHidden/>
          </w:rPr>
          <w:fldChar w:fldCharType="begin"/>
        </w:r>
        <w:r w:rsidR="002D623A">
          <w:rPr>
            <w:noProof/>
            <w:webHidden/>
          </w:rPr>
          <w:instrText xml:space="preserve"> PAGEREF _Toc38453847 \h </w:instrText>
        </w:r>
        <w:r w:rsidR="002D623A">
          <w:rPr>
            <w:noProof/>
            <w:webHidden/>
          </w:rPr>
        </w:r>
        <w:r w:rsidR="002D623A">
          <w:rPr>
            <w:noProof/>
            <w:webHidden/>
          </w:rPr>
          <w:fldChar w:fldCharType="separate"/>
        </w:r>
        <w:r w:rsidR="00BE54AA">
          <w:rPr>
            <w:noProof/>
            <w:webHidden/>
          </w:rPr>
          <w:t>17</w:t>
        </w:r>
        <w:r w:rsidR="002D623A">
          <w:rPr>
            <w:noProof/>
            <w:webHidden/>
          </w:rPr>
          <w:fldChar w:fldCharType="end"/>
        </w:r>
      </w:hyperlink>
    </w:p>
    <w:p w14:paraId="3F5F4250" w14:textId="5E11B1C0"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8" w:history="1">
        <w:r w:rsidR="002D623A" w:rsidRPr="00FC4ECF">
          <w:rPr>
            <w:rStyle w:val="Hyperlink"/>
            <w:noProof/>
          </w:rPr>
          <w:t>4.5</w:t>
        </w:r>
        <w:r w:rsidR="002D623A">
          <w:rPr>
            <w:rFonts w:eastAsiaTheme="minorEastAsia" w:cstheme="minorBidi"/>
            <w:i w:val="0"/>
            <w:iCs w:val="0"/>
            <w:noProof/>
            <w:sz w:val="22"/>
            <w:szCs w:val="22"/>
          </w:rPr>
          <w:tab/>
        </w:r>
        <w:r w:rsidR="003332E3" w:rsidRPr="003332E3">
          <w:rPr>
            <w:rStyle w:val="Hyperlink"/>
            <w:noProof/>
          </w:rPr>
          <w:t>Seguir abordando las amenazas inmediatas y a largo plazo que sigue</w:t>
        </w:r>
        <w:r w:rsidR="005D3E23">
          <w:rPr>
            <w:rStyle w:val="Hyperlink"/>
            <w:noProof/>
          </w:rPr>
          <w:t>n</w:t>
        </w:r>
        <w:r w:rsidR="003332E3" w:rsidRPr="003332E3">
          <w:rPr>
            <w:rStyle w:val="Hyperlink"/>
            <w:noProof/>
          </w:rPr>
          <w:t xml:space="preserve"> planteando</w:t>
        </w:r>
        <w:r w:rsidR="005D3E23">
          <w:rPr>
            <w:rStyle w:val="Hyperlink"/>
            <w:noProof/>
          </w:rPr>
          <w:t xml:space="preserve">                             </w:t>
        </w:r>
        <w:r w:rsidR="003332E3" w:rsidRPr="003332E3">
          <w:rPr>
            <w:rStyle w:val="Hyperlink"/>
            <w:noProof/>
          </w:rPr>
          <w:t xml:space="preserve"> la crisis climática</w:t>
        </w:r>
        <w:r w:rsidR="00EA20A4">
          <w:rPr>
            <w:noProof/>
            <w:webHidden/>
          </w:rPr>
          <w:t>………………………………………………………………………………………………………………………………………….</w:t>
        </w:r>
        <w:r w:rsidR="002D623A">
          <w:rPr>
            <w:noProof/>
            <w:webHidden/>
          </w:rPr>
          <w:fldChar w:fldCharType="begin"/>
        </w:r>
        <w:r w:rsidR="002D623A">
          <w:rPr>
            <w:noProof/>
            <w:webHidden/>
          </w:rPr>
          <w:instrText xml:space="preserve"> PAGEREF _Toc38453848 \h </w:instrText>
        </w:r>
        <w:r w:rsidR="002D623A">
          <w:rPr>
            <w:noProof/>
            <w:webHidden/>
          </w:rPr>
        </w:r>
        <w:r w:rsidR="002D623A">
          <w:rPr>
            <w:noProof/>
            <w:webHidden/>
          </w:rPr>
          <w:fldChar w:fldCharType="separate"/>
        </w:r>
        <w:r w:rsidR="00BE54AA">
          <w:rPr>
            <w:noProof/>
            <w:webHidden/>
          </w:rPr>
          <w:t>18</w:t>
        </w:r>
        <w:r w:rsidR="002D623A">
          <w:rPr>
            <w:noProof/>
            <w:webHidden/>
          </w:rPr>
          <w:fldChar w:fldCharType="end"/>
        </w:r>
      </w:hyperlink>
    </w:p>
    <w:p w14:paraId="447FC13E" w14:textId="59E15376" w:rsidR="002D623A" w:rsidRDefault="00D243D3" w:rsidP="002D623A">
      <w:pPr>
        <w:pStyle w:val="TOC2"/>
        <w:tabs>
          <w:tab w:val="left" w:pos="880"/>
          <w:tab w:val="right" w:leader="dot" w:pos="9016"/>
        </w:tabs>
        <w:spacing w:before="40"/>
        <w:rPr>
          <w:rFonts w:eastAsiaTheme="minorEastAsia" w:cstheme="minorBidi"/>
          <w:i w:val="0"/>
          <w:iCs w:val="0"/>
          <w:noProof/>
          <w:sz w:val="22"/>
          <w:szCs w:val="22"/>
        </w:rPr>
      </w:pPr>
      <w:hyperlink w:anchor="_Toc38453849" w:history="1">
        <w:r w:rsidR="002D623A" w:rsidRPr="00FC4ECF">
          <w:rPr>
            <w:rStyle w:val="Hyperlink"/>
            <w:noProof/>
          </w:rPr>
          <w:t>4.6</w:t>
        </w:r>
        <w:r w:rsidR="002D623A">
          <w:rPr>
            <w:rFonts w:eastAsiaTheme="minorEastAsia" w:cstheme="minorBidi"/>
            <w:i w:val="0"/>
            <w:iCs w:val="0"/>
            <w:noProof/>
            <w:sz w:val="22"/>
            <w:szCs w:val="22"/>
          </w:rPr>
          <w:tab/>
        </w:r>
        <w:r w:rsidR="003332E3" w:rsidRPr="003332E3">
          <w:rPr>
            <w:rStyle w:val="Hyperlink"/>
            <w:noProof/>
          </w:rPr>
          <w:t>Recursos adicionales útiles</w:t>
        </w:r>
        <w:r w:rsidR="002D623A">
          <w:rPr>
            <w:noProof/>
            <w:webHidden/>
          </w:rPr>
          <w:tab/>
        </w:r>
        <w:r w:rsidR="002D623A">
          <w:rPr>
            <w:noProof/>
            <w:webHidden/>
          </w:rPr>
          <w:fldChar w:fldCharType="begin"/>
        </w:r>
        <w:r w:rsidR="002D623A">
          <w:rPr>
            <w:noProof/>
            <w:webHidden/>
          </w:rPr>
          <w:instrText xml:space="preserve"> PAGEREF _Toc38453849 \h </w:instrText>
        </w:r>
        <w:r w:rsidR="002D623A">
          <w:rPr>
            <w:noProof/>
            <w:webHidden/>
          </w:rPr>
        </w:r>
        <w:r w:rsidR="002D623A">
          <w:rPr>
            <w:noProof/>
            <w:webHidden/>
          </w:rPr>
          <w:fldChar w:fldCharType="separate"/>
        </w:r>
        <w:r w:rsidR="00BE54AA">
          <w:rPr>
            <w:noProof/>
            <w:webHidden/>
          </w:rPr>
          <w:t>19</w:t>
        </w:r>
        <w:r w:rsidR="002D623A">
          <w:rPr>
            <w:noProof/>
            <w:webHidden/>
          </w:rPr>
          <w:fldChar w:fldCharType="end"/>
        </w:r>
      </w:hyperlink>
    </w:p>
    <w:p w14:paraId="74253A9E" w14:textId="1D5EDA31" w:rsidR="002D623A" w:rsidRDefault="00D243D3" w:rsidP="002D623A">
      <w:pPr>
        <w:pStyle w:val="TOC1"/>
        <w:spacing w:before="40"/>
        <w:rPr>
          <w:rFonts w:eastAsiaTheme="minorEastAsia" w:cstheme="minorBidi"/>
          <w:b w:val="0"/>
          <w:bCs w:val="0"/>
          <w:noProof/>
          <w:color w:val="auto"/>
          <w:sz w:val="22"/>
          <w:szCs w:val="22"/>
        </w:rPr>
      </w:pPr>
      <w:hyperlink w:anchor="_Toc38453850" w:history="1">
        <w:r w:rsidR="002D623A" w:rsidRPr="00FC4ECF">
          <w:rPr>
            <w:rStyle w:val="Hyperlink"/>
            <w:noProof/>
          </w:rPr>
          <w:t>5.</w:t>
        </w:r>
        <w:r w:rsidR="002D623A">
          <w:rPr>
            <w:rFonts w:eastAsiaTheme="minorEastAsia" w:cstheme="minorBidi"/>
            <w:b w:val="0"/>
            <w:bCs w:val="0"/>
            <w:noProof/>
            <w:color w:val="auto"/>
            <w:sz w:val="22"/>
            <w:szCs w:val="22"/>
          </w:rPr>
          <w:tab/>
        </w:r>
        <w:r w:rsidR="003332E3" w:rsidRPr="003332E3">
          <w:rPr>
            <w:rStyle w:val="Hyperlink"/>
            <w:noProof/>
          </w:rPr>
          <w:t>Otros instrumentos y recursos</w:t>
        </w:r>
        <w:r w:rsidR="002D623A">
          <w:rPr>
            <w:noProof/>
            <w:webHidden/>
          </w:rPr>
          <w:tab/>
        </w:r>
        <w:r w:rsidR="002D623A">
          <w:rPr>
            <w:noProof/>
            <w:webHidden/>
          </w:rPr>
          <w:fldChar w:fldCharType="begin"/>
        </w:r>
        <w:r w:rsidR="002D623A">
          <w:rPr>
            <w:noProof/>
            <w:webHidden/>
          </w:rPr>
          <w:instrText xml:space="preserve"> PAGEREF _Toc38453850 \h </w:instrText>
        </w:r>
        <w:r w:rsidR="002D623A">
          <w:rPr>
            <w:noProof/>
            <w:webHidden/>
          </w:rPr>
        </w:r>
        <w:r w:rsidR="002D623A">
          <w:rPr>
            <w:noProof/>
            <w:webHidden/>
          </w:rPr>
          <w:fldChar w:fldCharType="separate"/>
        </w:r>
        <w:r w:rsidR="00BE54AA">
          <w:rPr>
            <w:noProof/>
            <w:webHidden/>
          </w:rPr>
          <w:t>19</w:t>
        </w:r>
        <w:r w:rsidR="002D623A">
          <w:rPr>
            <w:noProof/>
            <w:webHidden/>
          </w:rPr>
          <w:fldChar w:fldCharType="end"/>
        </w:r>
      </w:hyperlink>
      <w:bookmarkEnd w:id="2"/>
    </w:p>
    <w:bookmarkEnd w:id="3"/>
    <w:p w14:paraId="267A0621" w14:textId="0DF55F7D" w:rsidR="00EA20A4" w:rsidRPr="00EA20A4" w:rsidRDefault="004249AD" w:rsidP="00EA20A4">
      <w:pPr>
        <w:pStyle w:val="Heading1"/>
        <w:pBdr>
          <w:bottom w:val="single" w:sz="4" w:space="1" w:color="000000"/>
        </w:pBdr>
        <w:spacing w:before="40"/>
        <w:rPr>
          <w:rFonts w:asciiTheme="minorHAnsi" w:eastAsia="Calibri" w:hAnsiTheme="minorHAnsi" w:cstheme="minorHAnsi"/>
          <w:b/>
          <w:color w:val="FF0000"/>
          <w:sz w:val="22"/>
          <w:szCs w:val="22"/>
        </w:rPr>
      </w:pPr>
      <w:r>
        <w:rPr>
          <w:rFonts w:asciiTheme="minorHAnsi" w:eastAsia="Calibri" w:hAnsiTheme="minorHAnsi" w:cstheme="minorHAnsi"/>
          <w:b/>
          <w:color w:val="FF0000"/>
          <w:sz w:val="22"/>
          <w:szCs w:val="22"/>
        </w:rPr>
        <w:fldChar w:fldCharType="end"/>
      </w:r>
      <w:bookmarkStart w:id="5" w:name="_heading=h.gjdgxs"/>
      <w:bookmarkEnd w:id="1"/>
      <w:bookmarkEnd w:id="5"/>
    </w:p>
    <w:p w14:paraId="21365AEB" w14:textId="77777777" w:rsidR="00EA20A4" w:rsidRDefault="00EA20A4" w:rsidP="002D623A">
      <w:pPr>
        <w:pStyle w:val="Heading1"/>
        <w:pBdr>
          <w:bottom w:val="single" w:sz="4" w:space="1" w:color="000000"/>
        </w:pBdr>
        <w:spacing w:before="40"/>
        <w:rPr>
          <w:rFonts w:asciiTheme="minorHAnsi" w:eastAsia="Calibri" w:hAnsiTheme="minorHAnsi" w:cstheme="minorHAnsi"/>
          <w:b/>
          <w:color w:val="FF0000"/>
          <w:sz w:val="22"/>
          <w:szCs w:val="22"/>
          <w:lang w:val="es-ES"/>
        </w:rPr>
      </w:pPr>
    </w:p>
    <w:p w14:paraId="34B97B78" w14:textId="2AE249C5" w:rsidR="00B105D2" w:rsidRDefault="003332E3" w:rsidP="002D623A">
      <w:pPr>
        <w:pStyle w:val="Heading1"/>
        <w:pBdr>
          <w:bottom w:val="single" w:sz="4" w:space="1" w:color="000000"/>
        </w:pBdr>
        <w:spacing w:before="40"/>
        <w:rPr>
          <w:rFonts w:asciiTheme="minorHAnsi" w:eastAsia="Calibri" w:hAnsiTheme="minorHAnsi" w:cstheme="minorHAnsi"/>
          <w:b/>
          <w:color w:val="FF0000"/>
          <w:sz w:val="22"/>
          <w:szCs w:val="22"/>
          <w:lang w:val="es-ES"/>
        </w:rPr>
      </w:pPr>
      <w:r w:rsidRPr="0015262C">
        <w:rPr>
          <w:rFonts w:asciiTheme="minorHAnsi" w:eastAsia="Calibri" w:hAnsiTheme="minorHAnsi" w:cstheme="minorHAnsi"/>
          <w:b/>
          <w:color w:val="FF0000"/>
          <w:sz w:val="22"/>
          <w:szCs w:val="22"/>
          <w:lang w:val="es-ES"/>
        </w:rPr>
        <w:t>Resumen: mensajes clave de promoción</w:t>
      </w:r>
    </w:p>
    <w:p w14:paraId="4634C682" w14:textId="77777777" w:rsidR="00A50385" w:rsidRPr="00A50385" w:rsidRDefault="00A50385" w:rsidP="00A50385">
      <w:pPr>
        <w:rPr>
          <w:lang w:val="es-ES"/>
        </w:rPr>
      </w:pPr>
    </w:p>
    <w:p w14:paraId="57A8833B" w14:textId="3D4AB31A" w:rsidR="00590BB7" w:rsidRDefault="003332E3" w:rsidP="00904ADC">
      <w:pPr>
        <w:pStyle w:val="Heading2"/>
        <w:shd w:val="clear" w:color="auto" w:fill="D9D9D9" w:themeFill="background1" w:themeFillShade="D9"/>
        <w:spacing w:before="120" w:after="0"/>
        <w:rPr>
          <w:color w:val="FF0000"/>
          <w:sz w:val="22"/>
          <w:szCs w:val="22"/>
          <w:lang w:val="es-ES"/>
        </w:rPr>
      </w:pPr>
      <w:bookmarkStart w:id="6" w:name="_Toc38453822"/>
      <w:r w:rsidRPr="003332E3">
        <w:rPr>
          <w:color w:val="FF0000"/>
          <w:sz w:val="22"/>
          <w:szCs w:val="22"/>
          <w:lang w:val="es-ES"/>
        </w:rPr>
        <w:t>No dejar a nadie atrás – dar prioridad a las comunidades marginadas y vulnerables</w:t>
      </w:r>
      <w:r w:rsidRPr="003332E3">
        <w:rPr>
          <w:color w:val="FF0000"/>
          <w:sz w:val="22"/>
          <w:szCs w:val="22"/>
          <w:lang w:val="es-ES"/>
        </w:rPr>
        <w:tab/>
      </w:r>
      <w:bookmarkEnd w:id="6"/>
    </w:p>
    <w:p w14:paraId="499C6055" w14:textId="77777777" w:rsidR="00EA20A4" w:rsidRPr="00EA20A4" w:rsidRDefault="00EA20A4" w:rsidP="00EA20A4">
      <w:pPr>
        <w:rPr>
          <w:lang w:val="es-ES"/>
        </w:rPr>
      </w:pPr>
    </w:p>
    <w:p w14:paraId="720DA83F" w14:textId="054FBCA7" w:rsidR="0015262C" w:rsidRPr="0015262C" w:rsidRDefault="0015262C" w:rsidP="00021862">
      <w:pPr>
        <w:pStyle w:val="ListParagraph"/>
        <w:numPr>
          <w:ilvl w:val="0"/>
          <w:numId w:val="15"/>
        </w:numPr>
        <w:shd w:val="clear" w:color="auto" w:fill="D9D9D9" w:themeFill="background1" w:themeFillShade="D9"/>
        <w:spacing w:before="120"/>
        <w:jc w:val="both"/>
        <w:rPr>
          <w:b/>
          <w:bCs/>
          <w:lang w:val="es-ES"/>
        </w:rPr>
      </w:pPr>
      <w:r w:rsidRPr="0015262C">
        <w:rPr>
          <w:b/>
          <w:bCs/>
          <w:lang w:val="es-ES"/>
        </w:rPr>
        <w:t>Compren</w:t>
      </w:r>
      <w:r w:rsidR="003249DA">
        <w:rPr>
          <w:b/>
          <w:bCs/>
          <w:lang w:val="es-ES"/>
        </w:rPr>
        <w:t>der</w:t>
      </w:r>
      <w:r w:rsidRPr="0015262C">
        <w:rPr>
          <w:b/>
          <w:bCs/>
          <w:lang w:val="es-ES"/>
        </w:rPr>
        <w:t xml:space="preserve"> las diferentes necesidades de grupos particulares</w:t>
      </w:r>
    </w:p>
    <w:p w14:paraId="10FC6CE1" w14:textId="2E634C71" w:rsidR="0015262C" w:rsidRPr="0015262C" w:rsidRDefault="0015262C" w:rsidP="00021862">
      <w:pPr>
        <w:shd w:val="clear" w:color="auto" w:fill="D9D9D9" w:themeFill="background1" w:themeFillShade="D9"/>
        <w:spacing w:before="120"/>
        <w:jc w:val="both"/>
        <w:rPr>
          <w:lang w:val="es-ES"/>
        </w:rPr>
      </w:pPr>
      <w:r w:rsidRPr="0015262C">
        <w:rPr>
          <w:b/>
          <w:bCs/>
          <w:lang w:val="es-ES"/>
        </w:rPr>
        <w:t>Hay muchas comunidades que corren un riesgo especial de quedar rezagadas durante la crisis actual.</w:t>
      </w:r>
      <w:r w:rsidRPr="0015262C">
        <w:rPr>
          <w:lang w:val="es-ES"/>
        </w:rPr>
        <w:t xml:space="preserve"> Entre ellas figuran: a) las que tienen más probabilidades de contraer el virus</w:t>
      </w:r>
      <w:r w:rsidR="005D3E23">
        <w:rPr>
          <w:lang w:val="es-ES"/>
        </w:rPr>
        <w:t>,</w:t>
      </w:r>
      <w:r w:rsidRPr="0015262C">
        <w:rPr>
          <w:lang w:val="es-ES"/>
        </w:rPr>
        <w:t xml:space="preserve"> debido a la alta probabilidad de exposición (</w:t>
      </w:r>
      <w:r w:rsidR="005D3E23">
        <w:rPr>
          <w:lang w:val="es-ES"/>
        </w:rPr>
        <w:t xml:space="preserve">por </w:t>
      </w:r>
      <w:r w:rsidRPr="0015262C">
        <w:rPr>
          <w:lang w:val="es-ES"/>
        </w:rPr>
        <w:t xml:space="preserve">no </w:t>
      </w:r>
      <w:r w:rsidR="005D3E23" w:rsidRPr="0015262C">
        <w:rPr>
          <w:lang w:val="es-ES"/>
        </w:rPr>
        <w:t>p</w:t>
      </w:r>
      <w:r w:rsidR="005D3E23">
        <w:rPr>
          <w:lang w:val="es-ES"/>
        </w:rPr>
        <w:t>oder</w:t>
      </w:r>
      <w:r w:rsidR="005D3E23" w:rsidRPr="0015262C">
        <w:rPr>
          <w:lang w:val="es-ES"/>
        </w:rPr>
        <w:t xml:space="preserve"> </w:t>
      </w:r>
      <w:r w:rsidRPr="0015262C">
        <w:rPr>
          <w:lang w:val="es-ES"/>
        </w:rPr>
        <w:t>adoptar medidas preventivas eficaces); b) las que tienen más probabilidades de enfermarse gravemente o morir</w:t>
      </w:r>
      <w:r w:rsidR="00CC3BB3">
        <w:rPr>
          <w:lang w:val="es-ES"/>
        </w:rPr>
        <w:t>,</w:t>
      </w:r>
      <w:r w:rsidRPr="0015262C">
        <w:rPr>
          <w:lang w:val="es-ES"/>
        </w:rPr>
        <w:t xml:space="preserve"> si contraen la enfermedad; c) las que tienen menos acceso a una atención </w:t>
      </w:r>
      <w:r w:rsidR="00A45FFA">
        <w:rPr>
          <w:lang w:val="es-ES"/>
        </w:rPr>
        <w:t>sanitaria</w:t>
      </w:r>
      <w:r w:rsidRPr="0015262C">
        <w:rPr>
          <w:lang w:val="es-ES"/>
        </w:rPr>
        <w:t xml:space="preserve"> eficaz -</w:t>
      </w:r>
      <w:r w:rsidR="003249DA">
        <w:rPr>
          <w:lang w:val="es-ES"/>
        </w:rPr>
        <w:t xml:space="preserve"> </w:t>
      </w:r>
      <w:r w:rsidRPr="0015262C">
        <w:rPr>
          <w:lang w:val="es-ES"/>
        </w:rPr>
        <w:t xml:space="preserve">para </w:t>
      </w:r>
      <w:r w:rsidR="00CC3BB3">
        <w:rPr>
          <w:lang w:val="es-ES"/>
        </w:rPr>
        <w:t>el</w:t>
      </w:r>
      <w:r w:rsidR="00CC3BB3" w:rsidRPr="0015262C">
        <w:rPr>
          <w:lang w:val="es-ES"/>
        </w:rPr>
        <w:t xml:space="preserve"> </w:t>
      </w:r>
      <w:r w:rsidRPr="0015262C">
        <w:rPr>
          <w:lang w:val="es-ES"/>
        </w:rPr>
        <w:t>COVID</w:t>
      </w:r>
      <w:r w:rsidR="00CC3BB3">
        <w:rPr>
          <w:lang w:val="es-ES"/>
        </w:rPr>
        <w:t>-19</w:t>
      </w:r>
      <w:r w:rsidRPr="0015262C">
        <w:rPr>
          <w:lang w:val="es-ES"/>
        </w:rPr>
        <w:t xml:space="preserve"> o cualquier otra necesidad</w:t>
      </w:r>
      <w:r w:rsidR="003249DA">
        <w:rPr>
          <w:lang w:val="es-ES"/>
        </w:rPr>
        <w:t xml:space="preserve"> </w:t>
      </w:r>
      <w:r w:rsidRPr="0015262C">
        <w:rPr>
          <w:lang w:val="es-ES"/>
        </w:rPr>
        <w:t>- si se enferman; d) las que se ven afectadas por las medidas adoptadas para reducir la transmisión de</w:t>
      </w:r>
      <w:r w:rsidR="00E25F35">
        <w:rPr>
          <w:lang w:val="es-ES"/>
        </w:rPr>
        <w:t xml:space="preserve"> </w:t>
      </w:r>
      <w:r w:rsidRPr="0015262C">
        <w:rPr>
          <w:lang w:val="es-ES"/>
        </w:rPr>
        <w:t>l</w:t>
      </w:r>
      <w:r w:rsidR="00E25F35">
        <w:rPr>
          <w:lang w:val="es-ES"/>
        </w:rPr>
        <w:t>a</w:t>
      </w:r>
      <w:r w:rsidRPr="0015262C">
        <w:rPr>
          <w:lang w:val="es-ES"/>
        </w:rPr>
        <w:t xml:space="preserve"> COVID</w:t>
      </w:r>
      <w:r w:rsidR="00CC3BB3">
        <w:rPr>
          <w:lang w:val="es-ES"/>
        </w:rPr>
        <w:t>-19,</w:t>
      </w:r>
      <w:r w:rsidR="003249DA">
        <w:rPr>
          <w:lang w:val="es-ES"/>
        </w:rPr>
        <w:t xml:space="preserve"> </w:t>
      </w:r>
      <w:r w:rsidRPr="0015262C">
        <w:rPr>
          <w:lang w:val="es-ES"/>
        </w:rPr>
        <w:t xml:space="preserve">desde </w:t>
      </w:r>
      <w:r w:rsidRPr="00AC1DD1">
        <w:rPr>
          <w:lang w:val="es-ES"/>
        </w:rPr>
        <w:t xml:space="preserve">el aumento de las amenazas </w:t>
      </w:r>
      <w:r w:rsidR="007A554C" w:rsidRPr="00AC1DD1">
        <w:rPr>
          <w:lang w:val="es-ES"/>
        </w:rPr>
        <w:t xml:space="preserve">en </w:t>
      </w:r>
      <w:r w:rsidRPr="00AC1DD1">
        <w:rPr>
          <w:lang w:val="es-ES"/>
        </w:rPr>
        <w:t>la protección,</w:t>
      </w:r>
      <w:r w:rsidRPr="0015262C">
        <w:rPr>
          <w:lang w:val="es-ES"/>
        </w:rPr>
        <w:t xml:space="preserve"> hasta la incapacidad de satisfacer sus necesidades de alimentos y medios de subsistencia. </w:t>
      </w:r>
    </w:p>
    <w:p w14:paraId="66E2EB01" w14:textId="1734FAE0" w:rsidR="0015262C" w:rsidRDefault="0015262C" w:rsidP="00021862">
      <w:pPr>
        <w:shd w:val="clear" w:color="auto" w:fill="D9D9D9" w:themeFill="background1" w:themeFillShade="D9"/>
        <w:spacing w:before="120"/>
        <w:jc w:val="both"/>
        <w:rPr>
          <w:lang w:val="es-ES"/>
        </w:rPr>
      </w:pPr>
      <w:r w:rsidRPr="0015262C">
        <w:rPr>
          <w:lang w:val="es-ES"/>
        </w:rPr>
        <w:t xml:space="preserve">Algunos </w:t>
      </w:r>
      <w:r w:rsidRPr="0015262C">
        <w:rPr>
          <w:b/>
          <w:bCs/>
          <w:lang w:val="es-ES"/>
        </w:rPr>
        <w:t xml:space="preserve">grupos especialmente </w:t>
      </w:r>
      <w:r w:rsidR="00E040EB">
        <w:rPr>
          <w:b/>
          <w:bCs/>
          <w:lang w:val="es-ES"/>
        </w:rPr>
        <w:t>vulnerables</w:t>
      </w:r>
      <w:r w:rsidRPr="0015262C">
        <w:rPr>
          <w:lang w:val="es-ES"/>
        </w:rPr>
        <w:t xml:space="preserve"> son las personas que viven en campamentos </w:t>
      </w:r>
      <w:r w:rsidR="003249DA">
        <w:rPr>
          <w:lang w:val="es-ES"/>
        </w:rPr>
        <w:t>y zonas de</w:t>
      </w:r>
      <w:r w:rsidRPr="0015262C">
        <w:rPr>
          <w:lang w:val="es-ES"/>
        </w:rPr>
        <w:t xml:space="preserve"> crisis, l</w:t>
      </w:r>
      <w:r w:rsidR="003249DA">
        <w:rPr>
          <w:lang w:val="es-ES"/>
        </w:rPr>
        <w:t>a</w:t>
      </w:r>
      <w:r w:rsidRPr="0015262C">
        <w:rPr>
          <w:lang w:val="es-ES"/>
        </w:rPr>
        <w:t xml:space="preserve">s </w:t>
      </w:r>
      <w:r w:rsidR="003249DA">
        <w:rPr>
          <w:lang w:val="es-ES"/>
        </w:rPr>
        <w:t xml:space="preserve">personas </w:t>
      </w:r>
      <w:r w:rsidRPr="0015262C">
        <w:rPr>
          <w:lang w:val="es-ES"/>
        </w:rPr>
        <w:t>pobres o l</w:t>
      </w:r>
      <w:r w:rsidR="003249DA">
        <w:rPr>
          <w:lang w:val="es-ES"/>
        </w:rPr>
        <w:t>a</w:t>
      </w:r>
      <w:r w:rsidRPr="0015262C">
        <w:rPr>
          <w:lang w:val="es-ES"/>
        </w:rPr>
        <w:t xml:space="preserve">s que viven en barrios marginales urbanos, las personas </w:t>
      </w:r>
      <w:r w:rsidR="003249DA">
        <w:rPr>
          <w:lang w:val="es-ES"/>
        </w:rPr>
        <w:t>mayores</w:t>
      </w:r>
      <w:r w:rsidRPr="0015262C">
        <w:rPr>
          <w:lang w:val="es-ES"/>
        </w:rPr>
        <w:t xml:space="preserve"> y los discapacitados, l</w:t>
      </w:r>
      <w:r w:rsidR="003249DA">
        <w:rPr>
          <w:lang w:val="es-ES"/>
        </w:rPr>
        <w:t>a</w:t>
      </w:r>
      <w:r w:rsidRPr="0015262C">
        <w:rPr>
          <w:lang w:val="es-ES"/>
        </w:rPr>
        <w:t>s que están aislad</w:t>
      </w:r>
      <w:r w:rsidR="003249DA">
        <w:rPr>
          <w:lang w:val="es-ES"/>
        </w:rPr>
        <w:t>a</w:t>
      </w:r>
      <w:r w:rsidRPr="0015262C">
        <w:rPr>
          <w:lang w:val="es-ES"/>
        </w:rPr>
        <w:t>s socialmente, l</w:t>
      </w:r>
      <w:r w:rsidR="003249DA">
        <w:rPr>
          <w:lang w:val="es-ES"/>
        </w:rPr>
        <w:t>a</w:t>
      </w:r>
      <w:r w:rsidRPr="0015262C">
        <w:rPr>
          <w:lang w:val="es-ES"/>
        </w:rPr>
        <w:t xml:space="preserve">s que viven en entornos domésticos inseguros con alto riesgo de violencia, abuso o </w:t>
      </w:r>
      <w:r w:rsidR="007F5749">
        <w:rPr>
          <w:lang w:val="es-ES"/>
        </w:rPr>
        <w:t>descuido</w:t>
      </w:r>
      <w:r w:rsidRPr="0015262C">
        <w:rPr>
          <w:lang w:val="es-ES"/>
        </w:rPr>
        <w:t>, y l</w:t>
      </w:r>
      <w:r w:rsidR="003249DA">
        <w:rPr>
          <w:lang w:val="es-ES"/>
        </w:rPr>
        <w:t>a</w:t>
      </w:r>
      <w:r w:rsidRPr="0015262C">
        <w:rPr>
          <w:lang w:val="es-ES"/>
        </w:rPr>
        <w:t xml:space="preserve">s </w:t>
      </w:r>
      <w:r w:rsidR="003249DA">
        <w:rPr>
          <w:lang w:val="es-ES"/>
        </w:rPr>
        <w:t xml:space="preserve">personas </w:t>
      </w:r>
      <w:r w:rsidR="00CC3BB3">
        <w:rPr>
          <w:lang w:val="es-ES"/>
        </w:rPr>
        <w:t>discriminadas</w:t>
      </w:r>
      <w:r w:rsidR="00CC3BB3" w:rsidRPr="0015262C">
        <w:rPr>
          <w:lang w:val="es-ES"/>
        </w:rPr>
        <w:t xml:space="preserve"> </w:t>
      </w:r>
      <w:r w:rsidRPr="0015262C">
        <w:rPr>
          <w:lang w:val="es-ES"/>
        </w:rPr>
        <w:t xml:space="preserve">por su etnia, género o condición jurídica, incluidos los migrantes y las personas desplazadas.  </w:t>
      </w:r>
    </w:p>
    <w:p w14:paraId="1E28A4FA" w14:textId="77777777" w:rsidR="00EA20A4" w:rsidRPr="0015262C" w:rsidRDefault="00EA20A4" w:rsidP="00021862">
      <w:pPr>
        <w:shd w:val="clear" w:color="auto" w:fill="D9D9D9" w:themeFill="background1" w:themeFillShade="D9"/>
        <w:spacing w:before="120"/>
        <w:jc w:val="both"/>
        <w:rPr>
          <w:lang w:val="es-ES"/>
        </w:rPr>
      </w:pPr>
    </w:p>
    <w:p w14:paraId="00781318" w14:textId="2065A4B0" w:rsidR="003249DA" w:rsidRPr="003249DA" w:rsidRDefault="003249DA" w:rsidP="00021862">
      <w:pPr>
        <w:pStyle w:val="ListParagraph"/>
        <w:numPr>
          <w:ilvl w:val="0"/>
          <w:numId w:val="15"/>
        </w:numPr>
        <w:shd w:val="clear" w:color="auto" w:fill="D9D9D9" w:themeFill="background1" w:themeFillShade="D9"/>
        <w:spacing w:before="120"/>
        <w:jc w:val="both"/>
        <w:rPr>
          <w:b/>
          <w:bCs/>
          <w:lang w:val="es-ES"/>
        </w:rPr>
      </w:pPr>
      <w:r w:rsidRPr="003249DA">
        <w:rPr>
          <w:b/>
          <w:bCs/>
          <w:lang w:val="es-ES"/>
        </w:rPr>
        <w:t xml:space="preserve">Identificar </w:t>
      </w:r>
      <w:r w:rsidR="007A554C">
        <w:rPr>
          <w:b/>
          <w:bCs/>
          <w:lang w:val="es-ES"/>
        </w:rPr>
        <w:t>e</w:t>
      </w:r>
      <w:r w:rsidRPr="003249DA">
        <w:rPr>
          <w:b/>
          <w:bCs/>
          <w:lang w:val="es-ES"/>
        </w:rPr>
        <w:t xml:space="preserve"> </w:t>
      </w:r>
      <w:r w:rsidR="00627BED">
        <w:rPr>
          <w:b/>
          <w:bCs/>
          <w:lang w:val="es-ES"/>
        </w:rPr>
        <w:t>involucrar</w:t>
      </w:r>
      <w:r w:rsidRPr="003249DA">
        <w:rPr>
          <w:b/>
          <w:bCs/>
          <w:lang w:val="es-ES"/>
        </w:rPr>
        <w:t xml:space="preserve"> a las personas con necesidades particulares y diseñar medidas para atender a esas necesidades</w:t>
      </w:r>
    </w:p>
    <w:p w14:paraId="051B1FDA" w14:textId="661FB7C9" w:rsidR="00627BED" w:rsidRPr="00627BED" w:rsidRDefault="00627BED" w:rsidP="00021862">
      <w:pPr>
        <w:pStyle w:val="Heading2"/>
        <w:shd w:val="clear" w:color="auto" w:fill="D9D9D9" w:themeFill="background1" w:themeFillShade="D9"/>
        <w:spacing w:before="120"/>
        <w:jc w:val="both"/>
        <w:rPr>
          <w:bCs/>
          <w:sz w:val="22"/>
          <w:szCs w:val="22"/>
          <w:lang w:val="es-ES"/>
        </w:rPr>
      </w:pPr>
      <w:bookmarkStart w:id="7" w:name="_Toc38453823"/>
      <w:r w:rsidRPr="00627BED">
        <w:rPr>
          <w:bCs/>
          <w:sz w:val="22"/>
          <w:szCs w:val="22"/>
          <w:lang w:val="es-ES"/>
        </w:rPr>
        <w:t xml:space="preserve">Se pueden prever muchos de los efectos negativos en las comunidades vulnerables, por lo que se deben </w:t>
      </w:r>
      <w:r w:rsidR="00674C2A">
        <w:rPr>
          <w:bCs/>
          <w:sz w:val="22"/>
          <w:szCs w:val="22"/>
          <w:lang w:val="es-ES"/>
        </w:rPr>
        <w:t>desarrollar respuestas</w:t>
      </w:r>
      <w:r w:rsidRPr="00627BED">
        <w:rPr>
          <w:bCs/>
          <w:sz w:val="22"/>
          <w:szCs w:val="22"/>
          <w:lang w:val="es-ES"/>
        </w:rPr>
        <w:t xml:space="preserve"> tempranas para mitigarlos. </w:t>
      </w:r>
      <w:r w:rsidRPr="00627BED">
        <w:rPr>
          <w:b w:val="0"/>
          <w:sz w:val="22"/>
          <w:szCs w:val="22"/>
          <w:lang w:val="es-ES"/>
        </w:rPr>
        <w:t>Recomendamos que los gobiernos, así como los responsables de la respuesta internacional y local, se esfuercen por</w:t>
      </w:r>
      <w:r w:rsidRPr="00627BED">
        <w:rPr>
          <w:bCs/>
          <w:sz w:val="22"/>
          <w:szCs w:val="22"/>
          <w:lang w:val="es-ES"/>
        </w:rPr>
        <w:t xml:space="preserve"> identificar a las comunidades y personas </w:t>
      </w:r>
      <w:r w:rsidRPr="00627BED">
        <w:rPr>
          <w:b w:val="0"/>
          <w:sz w:val="22"/>
          <w:szCs w:val="22"/>
          <w:lang w:val="es-ES"/>
        </w:rPr>
        <w:t xml:space="preserve">que puedan ser particularmente vulnerables, marginadas o excluidas, </w:t>
      </w:r>
      <w:r>
        <w:rPr>
          <w:b w:val="0"/>
          <w:sz w:val="22"/>
          <w:szCs w:val="22"/>
          <w:lang w:val="es-ES"/>
        </w:rPr>
        <w:t xml:space="preserve">e interactúen </w:t>
      </w:r>
      <w:r w:rsidRPr="00627BED">
        <w:rPr>
          <w:b w:val="0"/>
          <w:sz w:val="22"/>
          <w:szCs w:val="22"/>
          <w:lang w:val="es-ES"/>
        </w:rPr>
        <w:t>con ellas</w:t>
      </w:r>
      <w:r w:rsidR="00CC3BB3">
        <w:rPr>
          <w:b w:val="0"/>
          <w:sz w:val="22"/>
          <w:szCs w:val="22"/>
          <w:lang w:val="es-ES"/>
        </w:rPr>
        <w:t>,</w:t>
      </w:r>
      <w:r w:rsidRPr="00627BED">
        <w:rPr>
          <w:b w:val="0"/>
          <w:sz w:val="22"/>
          <w:szCs w:val="22"/>
          <w:lang w:val="es-ES"/>
        </w:rPr>
        <w:t xml:space="preserve"> a fin de diseñar </w:t>
      </w:r>
      <w:r w:rsidRPr="00627BED">
        <w:rPr>
          <w:bCs/>
          <w:sz w:val="22"/>
          <w:szCs w:val="22"/>
          <w:lang w:val="es-ES"/>
        </w:rPr>
        <w:t xml:space="preserve">medidas que satisfagan sus necesidades específicas </w:t>
      </w:r>
      <w:r w:rsidRPr="00627BED">
        <w:rPr>
          <w:b w:val="0"/>
          <w:sz w:val="22"/>
          <w:szCs w:val="22"/>
          <w:lang w:val="es-ES"/>
        </w:rPr>
        <w:t>y garanticen que todas las personas puedan acceder a la protección y la asistencia que necesitan.</w:t>
      </w:r>
      <w:r w:rsidRPr="00627BED">
        <w:rPr>
          <w:bCs/>
          <w:sz w:val="22"/>
          <w:szCs w:val="22"/>
          <w:lang w:val="es-ES"/>
        </w:rPr>
        <w:t xml:space="preserve">  </w:t>
      </w:r>
    </w:p>
    <w:p w14:paraId="7CA19F58" w14:textId="69DA7DF9" w:rsidR="00627BED" w:rsidRPr="00627BED" w:rsidRDefault="00627BED" w:rsidP="00021862">
      <w:pPr>
        <w:pStyle w:val="Heading2"/>
        <w:shd w:val="clear" w:color="auto" w:fill="D9D9D9" w:themeFill="background1" w:themeFillShade="D9"/>
        <w:spacing w:before="120"/>
        <w:jc w:val="both"/>
        <w:rPr>
          <w:bCs/>
          <w:sz w:val="22"/>
          <w:szCs w:val="22"/>
          <w:lang w:val="es-ES"/>
        </w:rPr>
      </w:pPr>
      <w:r w:rsidRPr="00627BED">
        <w:rPr>
          <w:b w:val="0"/>
          <w:sz w:val="22"/>
          <w:szCs w:val="22"/>
          <w:lang w:val="es-ES"/>
        </w:rPr>
        <w:t>Es necesario prestar especial atención a la</w:t>
      </w:r>
      <w:r w:rsidRPr="00627BED">
        <w:rPr>
          <w:bCs/>
          <w:sz w:val="22"/>
          <w:szCs w:val="22"/>
          <w:lang w:val="es-ES"/>
        </w:rPr>
        <w:t xml:space="preserve"> identificación y el </w:t>
      </w:r>
      <w:r w:rsidR="00674C2A">
        <w:rPr>
          <w:bCs/>
          <w:sz w:val="22"/>
          <w:szCs w:val="22"/>
          <w:lang w:val="es-ES"/>
        </w:rPr>
        <w:t>trato</w:t>
      </w:r>
      <w:r w:rsidR="00674C2A" w:rsidRPr="00627BED">
        <w:rPr>
          <w:bCs/>
          <w:sz w:val="22"/>
          <w:szCs w:val="22"/>
          <w:lang w:val="es-ES"/>
        </w:rPr>
        <w:t xml:space="preserve"> </w:t>
      </w:r>
      <w:r w:rsidRPr="00627BED">
        <w:rPr>
          <w:bCs/>
          <w:sz w:val="22"/>
          <w:szCs w:val="22"/>
          <w:lang w:val="es-ES"/>
        </w:rPr>
        <w:t xml:space="preserve">de los obstáculos </w:t>
      </w:r>
      <w:r>
        <w:rPr>
          <w:bCs/>
          <w:sz w:val="22"/>
          <w:szCs w:val="22"/>
          <w:lang w:val="es-ES"/>
        </w:rPr>
        <w:t>formales e informales</w:t>
      </w:r>
      <w:r w:rsidRPr="00627BED">
        <w:rPr>
          <w:bCs/>
          <w:sz w:val="22"/>
          <w:szCs w:val="22"/>
          <w:lang w:val="es-ES"/>
        </w:rPr>
        <w:t xml:space="preserve"> </w:t>
      </w:r>
      <w:r w:rsidRPr="00627BED">
        <w:rPr>
          <w:b w:val="0"/>
          <w:sz w:val="22"/>
          <w:szCs w:val="22"/>
          <w:lang w:val="es-ES"/>
        </w:rPr>
        <w:t xml:space="preserve">que </w:t>
      </w:r>
      <w:r w:rsidR="00674C2A">
        <w:rPr>
          <w:b w:val="0"/>
          <w:sz w:val="22"/>
          <w:szCs w:val="22"/>
          <w:lang w:val="es-ES"/>
        </w:rPr>
        <w:t>impiden el</w:t>
      </w:r>
      <w:r w:rsidRPr="00627BED">
        <w:rPr>
          <w:b w:val="0"/>
          <w:sz w:val="22"/>
          <w:szCs w:val="22"/>
          <w:lang w:val="es-ES"/>
        </w:rPr>
        <w:t xml:space="preserve"> acceso a los servicios</w:t>
      </w:r>
      <w:r w:rsidR="00674C2A">
        <w:rPr>
          <w:b w:val="0"/>
          <w:sz w:val="22"/>
          <w:szCs w:val="22"/>
          <w:lang w:val="es-ES"/>
        </w:rPr>
        <w:t>,</w:t>
      </w:r>
      <w:r w:rsidRPr="00627BED">
        <w:rPr>
          <w:b w:val="0"/>
          <w:sz w:val="22"/>
          <w:szCs w:val="22"/>
          <w:lang w:val="es-ES"/>
        </w:rPr>
        <w:t xml:space="preserve"> y garantizar el suministro de información eficaz y exacta -</w:t>
      </w:r>
      <w:r>
        <w:rPr>
          <w:b w:val="0"/>
          <w:sz w:val="22"/>
          <w:szCs w:val="22"/>
          <w:lang w:val="es-ES"/>
        </w:rPr>
        <w:t xml:space="preserve"> </w:t>
      </w:r>
      <w:r w:rsidRPr="00627BED">
        <w:rPr>
          <w:b w:val="0"/>
          <w:sz w:val="22"/>
          <w:szCs w:val="22"/>
          <w:lang w:val="es-ES"/>
        </w:rPr>
        <w:t>sobre la atención</w:t>
      </w:r>
      <w:r w:rsidR="00A45FFA">
        <w:rPr>
          <w:b w:val="0"/>
          <w:sz w:val="22"/>
          <w:szCs w:val="22"/>
          <w:lang w:val="es-ES"/>
        </w:rPr>
        <w:t xml:space="preserve"> sanitaria</w:t>
      </w:r>
      <w:r w:rsidRPr="00627BED">
        <w:rPr>
          <w:b w:val="0"/>
          <w:sz w:val="22"/>
          <w:szCs w:val="22"/>
          <w:lang w:val="es-ES"/>
        </w:rPr>
        <w:t>, las nuevas normas y restricciones</w:t>
      </w:r>
      <w:r w:rsidR="00CC3BB3">
        <w:rPr>
          <w:b w:val="0"/>
          <w:sz w:val="22"/>
          <w:szCs w:val="22"/>
          <w:lang w:val="es-ES"/>
        </w:rPr>
        <w:t>,</w:t>
      </w:r>
      <w:r w:rsidRPr="00627BED">
        <w:rPr>
          <w:b w:val="0"/>
          <w:sz w:val="22"/>
          <w:szCs w:val="22"/>
          <w:lang w:val="es-ES"/>
        </w:rPr>
        <w:t xml:space="preserve"> y la forma de acceder a la protección y la asistencia</w:t>
      </w:r>
      <w:r>
        <w:rPr>
          <w:b w:val="0"/>
          <w:sz w:val="22"/>
          <w:szCs w:val="22"/>
          <w:lang w:val="es-ES"/>
        </w:rPr>
        <w:t xml:space="preserve"> </w:t>
      </w:r>
      <w:r w:rsidRPr="00627BED">
        <w:rPr>
          <w:b w:val="0"/>
          <w:sz w:val="22"/>
          <w:szCs w:val="22"/>
          <w:lang w:val="es-ES"/>
        </w:rPr>
        <w:t>- en formas e idiomas que sean accesibles para todos.</w:t>
      </w:r>
      <w:r w:rsidRPr="00627BED">
        <w:rPr>
          <w:bCs/>
          <w:sz w:val="22"/>
          <w:szCs w:val="22"/>
          <w:lang w:val="es-ES"/>
        </w:rPr>
        <w:t xml:space="preserve"> </w:t>
      </w:r>
    </w:p>
    <w:p w14:paraId="5F6AF92A" w14:textId="7E1F9F22" w:rsidR="00627BED" w:rsidRDefault="0048657B" w:rsidP="00021862">
      <w:pPr>
        <w:pStyle w:val="Heading2"/>
        <w:shd w:val="clear" w:color="auto" w:fill="D9D9D9" w:themeFill="background1" w:themeFillShade="D9"/>
        <w:spacing w:before="120"/>
        <w:jc w:val="both"/>
        <w:rPr>
          <w:b w:val="0"/>
          <w:sz w:val="22"/>
          <w:szCs w:val="22"/>
          <w:lang w:val="es-ES"/>
        </w:rPr>
      </w:pPr>
      <w:r>
        <w:rPr>
          <w:bCs/>
          <w:sz w:val="22"/>
          <w:szCs w:val="22"/>
          <w:lang w:val="es-ES"/>
        </w:rPr>
        <w:t>Equipos diversos de responsables</w:t>
      </w:r>
      <w:r w:rsidR="00627BED" w:rsidRPr="00627BED">
        <w:rPr>
          <w:bCs/>
          <w:sz w:val="22"/>
          <w:szCs w:val="22"/>
          <w:lang w:val="es-ES"/>
        </w:rPr>
        <w:t xml:space="preserve"> de decisiones y </w:t>
      </w:r>
      <w:r w:rsidR="00674C2A">
        <w:rPr>
          <w:bCs/>
          <w:sz w:val="22"/>
          <w:szCs w:val="22"/>
          <w:lang w:val="es-ES"/>
        </w:rPr>
        <w:t>de personal humanitario</w:t>
      </w:r>
      <w:r w:rsidR="00674C2A" w:rsidRPr="00627BED">
        <w:rPr>
          <w:bCs/>
          <w:sz w:val="22"/>
          <w:szCs w:val="22"/>
          <w:lang w:val="es-ES"/>
        </w:rPr>
        <w:t xml:space="preserve"> </w:t>
      </w:r>
      <w:r w:rsidR="00627BED" w:rsidRPr="00627BED">
        <w:rPr>
          <w:b w:val="0"/>
          <w:sz w:val="22"/>
          <w:szCs w:val="22"/>
          <w:lang w:val="es-ES"/>
        </w:rPr>
        <w:t>- en términos de edad, género, discapacidad, etc. - son vitales para una respuesta eficaz</w:t>
      </w:r>
      <w:r w:rsidR="00CC3BB3">
        <w:rPr>
          <w:b w:val="0"/>
          <w:sz w:val="22"/>
          <w:szCs w:val="22"/>
          <w:lang w:val="es-ES"/>
        </w:rPr>
        <w:t>,</w:t>
      </w:r>
      <w:r w:rsidR="00627BED" w:rsidRPr="00627BED">
        <w:rPr>
          <w:b w:val="0"/>
          <w:sz w:val="22"/>
          <w:szCs w:val="22"/>
          <w:lang w:val="es-ES"/>
        </w:rPr>
        <w:t xml:space="preserve"> que asegure que las perspectivas de los diferentes grupos dentro de las comunidades sean comprendidas y sus necesidades puedan ser satisfechas.</w:t>
      </w:r>
    </w:p>
    <w:p w14:paraId="79B55957" w14:textId="3DCDC1C8" w:rsidR="00EA20A4" w:rsidRDefault="00EA20A4" w:rsidP="00EA20A4">
      <w:pPr>
        <w:rPr>
          <w:lang w:val="es-ES"/>
        </w:rPr>
      </w:pPr>
    </w:p>
    <w:p w14:paraId="198FE036" w14:textId="77777777" w:rsidR="00EA20A4" w:rsidRPr="00EA20A4" w:rsidRDefault="00EA20A4" w:rsidP="00EA20A4">
      <w:pPr>
        <w:rPr>
          <w:lang w:val="es-ES"/>
        </w:rPr>
      </w:pPr>
    </w:p>
    <w:p w14:paraId="11010ED9" w14:textId="070DF9DE" w:rsidR="006C5C55" w:rsidRDefault="00E9644B" w:rsidP="00021862">
      <w:pPr>
        <w:pStyle w:val="Heading2"/>
        <w:shd w:val="clear" w:color="auto" w:fill="D9D9D9" w:themeFill="background1" w:themeFillShade="D9"/>
        <w:spacing w:before="120" w:after="0"/>
        <w:jc w:val="both"/>
        <w:rPr>
          <w:color w:val="FF0000"/>
          <w:sz w:val="22"/>
          <w:szCs w:val="22"/>
          <w:lang w:val="es-ES"/>
        </w:rPr>
      </w:pPr>
      <w:r>
        <w:rPr>
          <w:color w:val="FF0000"/>
          <w:sz w:val="22"/>
          <w:szCs w:val="22"/>
          <w:lang w:val="es-ES"/>
        </w:rPr>
        <w:t>A</w:t>
      </w:r>
      <w:r w:rsidRPr="00E9644B">
        <w:rPr>
          <w:color w:val="FF0000"/>
          <w:sz w:val="22"/>
          <w:szCs w:val="22"/>
          <w:lang w:val="es-ES"/>
        </w:rPr>
        <w:t>poyar y posibilitar una respuesta local eficaz</w:t>
      </w:r>
      <w:bookmarkEnd w:id="7"/>
    </w:p>
    <w:p w14:paraId="3E377119" w14:textId="77777777" w:rsidR="00EA20A4" w:rsidRPr="00EA20A4" w:rsidRDefault="00EA20A4" w:rsidP="00EA20A4">
      <w:pPr>
        <w:rPr>
          <w:lang w:val="es-ES"/>
        </w:rPr>
      </w:pPr>
    </w:p>
    <w:p w14:paraId="27F053FD" w14:textId="08216BD5" w:rsidR="00653C6C" w:rsidRPr="00E9644B" w:rsidRDefault="00653C6C" w:rsidP="00021862">
      <w:pPr>
        <w:pStyle w:val="ListParagraph"/>
        <w:numPr>
          <w:ilvl w:val="0"/>
          <w:numId w:val="15"/>
        </w:numPr>
        <w:shd w:val="clear" w:color="auto" w:fill="D9D9D9" w:themeFill="background1" w:themeFillShade="D9"/>
        <w:spacing w:before="120"/>
        <w:jc w:val="both"/>
        <w:rPr>
          <w:b/>
          <w:bCs/>
          <w:lang w:val="es-ES"/>
        </w:rPr>
      </w:pPr>
      <w:r w:rsidRPr="00E9644B">
        <w:rPr>
          <w:b/>
          <w:bCs/>
          <w:lang w:val="es-ES"/>
        </w:rPr>
        <w:lastRenderedPageBreak/>
        <w:t>D</w:t>
      </w:r>
      <w:r w:rsidR="00E9644B" w:rsidRPr="00E9644B">
        <w:rPr>
          <w:b/>
          <w:bCs/>
          <w:lang w:val="es-ES"/>
        </w:rPr>
        <w:t>eber de cuida</w:t>
      </w:r>
      <w:r w:rsidR="00E9644B">
        <w:rPr>
          <w:b/>
          <w:bCs/>
          <w:lang w:val="es-ES"/>
        </w:rPr>
        <w:t>r</w:t>
      </w:r>
      <w:r w:rsidR="00E9644B" w:rsidRPr="00E9644B">
        <w:rPr>
          <w:b/>
          <w:bCs/>
          <w:lang w:val="es-ES"/>
        </w:rPr>
        <w:t xml:space="preserve"> </w:t>
      </w:r>
      <w:r w:rsidR="00E9644B">
        <w:rPr>
          <w:b/>
          <w:bCs/>
          <w:lang w:val="es-ES"/>
        </w:rPr>
        <w:t>a</w:t>
      </w:r>
      <w:r w:rsidR="00E9644B" w:rsidRPr="00E9644B">
        <w:rPr>
          <w:b/>
          <w:bCs/>
          <w:lang w:val="es-ES"/>
        </w:rPr>
        <w:t xml:space="preserve"> los trabaj</w:t>
      </w:r>
      <w:r w:rsidR="00E9644B">
        <w:rPr>
          <w:b/>
          <w:bCs/>
          <w:lang w:val="es-ES"/>
        </w:rPr>
        <w:t>adores de emergencia y voluntarios</w:t>
      </w:r>
    </w:p>
    <w:p w14:paraId="764CF8E4" w14:textId="138179C2" w:rsidR="00EA20A4" w:rsidRDefault="00E9644B" w:rsidP="00021862">
      <w:pPr>
        <w:shd w:val="clear" w:color="auto" w:fill="D9D9D9" w:themeFill="background1" w:themeFillShade="D9"/>
        <w:spacing w:before="120"/>
        <w:jc w:val="both"/>
        <w:rPr>
          <w:lang w:val="es-ES"/>
        </w:rPr>
      </w:pPr>
      <w:r w:rsidRPr="00E9644B">
        <w:rPr>
          <w:lang w:val="es-ES"/>
        </w:rPr>
        <w:t xml:space="preserve">El deber de atención a los agentes humanitarios locales, su personal y los voluntarios es una consideración vital durante este tiempo. </w:t>
      </w:r>
      <w:r w:rsidRPr="00E9644B">
        <w:rPr>
          <w:b/>
          <w:bCs/>
          <w:lang w:val="es-ES"/>
        </w:rPr>
        <w:t>Todo</w:t>
      </w:r>
      <w:r w:rsidR="004C65AC">
        <w:rPr>
          <w:b/>
          <w:bCs/>
          <w:lang w:val="es-ES"/>
        </w:rPr>
        <w:t>s</w:t>
      </w:r>
      <w:r w:rsidRPr="00E9644B">
        <w:rPr>
          <w:b/>
          <w:bCs/>
          <w:lang w:val="es-ES"/>
        </w:rPr>
        <w:t xml:space="preserve"> </w:t>
      </w:r>
      <w:r>
        <w:rPr>
          <w:b/>
          <w:bCs/>
          <w:lang w:val="es-ES"/>
        </w:rPr>
        <w:t>los trabajadores</w:t>
      </w:r>
      <w:r w:rsidRPr="00E9644B">
        <w:rPr>
          <w:b/>
          <w:bCs/>
          <w:lang w:val="es-ES"/>
        </w:rPr>
        <w:t xml:space="preserve"> de respuesta a las emergencias, tanto el personal como los voluntarios, debe tener acceso a la capacitación, al equipo de protección personal (EPP) adecuado y al apoyo psicosocial.</w:t>
      </w:r>
      <w:r w:rsidRPr="00E9644B">
        <w:rPr>
          <w:lang w:val="es-ES"/>
        </w:rPr>
        <w:t xml:space="preserve"> A quienes caigan enfermos en el curso de sus actividades se les debería </w:t>
      </w:r>
      <w:r w:rsidRPr="00E9644B">
        <w:rPr>
          <w:b/>
          <w:bCs/>
          <w:lang w:val="es-ES"/>
        </w:rPr>
        <w:t>conceder cobertura para sus necesidades médicas y, en los peores casos, indemnización para sus familias</w:t>
      </w:r>
      <w:r w:rsidRPr="00E9644B">
        <w:rPr>
          <w:lang w:val="es-ES"/>
        </w:rPr>
        <w:t xml:space="preserve">. Alentamos a los Estados a que hagan todo lo posible por asegurar que se establezcan las medidas de protección y mitigación apropiadas para quienes participan en la respuesta, prestando especial atención </w:t>
      </w:r>
      <w:r w:rsidR="00CC3BB3">
        <w:rPr>
          <w:lang w:val="es-ES"/>
        </w:rPr>
        <w:t>en</w:t>
      </w:r>
      <w:r w:rsidR="00CC3BB3" w:rsidRPr="00E9644B">
        <w:rPr>
          <w:lang w:val="es-ES"/>
        </w:rPr>
        <w:t xml:space="preserve"> </w:t>
      </w:r>
      <w:r w:rsidRPr="00E9644B">
        <w:rPr>
          <w:lang w:val="es-ES"/>
        </w:rPr>
        <w:t>no olvidar a los grupos de la sociedad civil y a quienes ofrecen voluntariamente su tiempo</w:t>
      </w:r>
      <w:r w:rsidR="00CC3BB3">
        <w:rPr>
          <w:lang w:val="es-ES"/>
        </w:rPr>
        <w:t>,</w:t>
      </w:r>
      <w:r w:rsidRPr="00E9644B">
        <w:rPr>
          <w:lang w:val="es-ES"/>
        </w:rPr>
        <w:t xml:space="preserve"> a título oficial o informal. Esto debería considerarse un aspecto </w:t>
      </w:r>
      <w:r w:rsidR="004C65AC">
        <w:rPr>
          <w:lang w:val="es-ES"/>
        </w:rPr>
        <w:t xml:space="preserve">básico </w:t>
      </w:r>
      <w:r w:rsidRPr="00E9644B">
        <w:rPr>
          <w:lang w:val="es-ES"/>
        </w:rPr>
        <w:t xml:space="preserve">del deber de </w:t>
      </w:r>
      <w:r>
        <w:rPr>
          <w:lang w:val="es-ES"/>
        </w:rPr>
        <w:t>cuidado</w:t>
      </w:r>
      <w:r w:rsidRPr="00E9644B">
        <w:rPr>
          <w:lang w:val="es-ES"/>
        </w:rPr>
        <w:t xml:space="preserve"> a las organizaciones </w:t>
      </w:r>
      <w:r w:rsidR="004C65AC">
        <w:rPr>
          <w:lang w:val="es-ES"/>
        </w:rPr>
        <w:t>asociadas</w:t>
      </w:r>
      <w:r w:rsidRPr="00E9644B">
        <w:rPr>
          <w:lang w:val="es-ES"/>
        </w:rPr>
        <w:t xml:space="preserve"> y debería </w:t>
      </w:r>
      <w:r w:rsidR="004C65AC">
        <w:rPr>
          <w:lang w:val="es-ES"/>
        </w:rPr>
        <w:t xml:space="preserve">ser objeto de </w:t>
      </w:r>
      <w:r w:rsidRPr="00E9644B">
        <w:rPr>
          <w:lang w:val="es-ES"/>
        </w:rPr>
        <w:t xml:space="preserve">financiación específica de los donantes. </w:t>
      </w:r>
    </w:p>
    <w:p w14:paraId="742A132D" w14:textId="1DCC8C63" w:rsidR="002F24CC" w:rsidRDefault="00FD6028" w:rsidP="00021862">
      <w:pPr>
        <w:pStyle w:val="ListParagraph"/>
        <w:numPr>
          <w:ilvl w:val="0"/>
          <w:numId w:val="15"/>
        </w:numPr>
        <w:shd w:val="clear" w:color="auto" w:fill="D9D9D9" w:themeFill="background1" w:themeFillShade="D9"/>
        <w:spacing w:before="120"/>
        <w:jc w:val="both"/>
        <w:rPr>
          <w:b/>
          <w:bCs/>
          <w:lang w:val="es-ES"/>
        </w:rPr>
      </w:pPr>
      <w:r w:rsidRPr="00FD6028">
        <w:rPr>
          <w:b/>
          <w:bCs/>
          <w:lang w:val="es-ES"/>
        </w:rPr>
        <w:t>Ampliación de la capacidad de respuesta local</w:t>
      </w:r>
      <w:r w:rsidR="002F24CC" w:rsidRPr="00FD6028">
        <w:rPr>
          <w:b/>
          <w:bCs/>
          <w:lang w:val="es-ES"/>
        </w:rPr>
        <w:t xml:space="preserve"> </w:t>
      </w:r>
    </w:p>
    <w:p w14:paraId="37674F1B" w14:textId="5BF4CD8B" w:rsidR="00EA20A4" w:rsidRPr="00FD6028" w:rsidRDefault="00FD6028" w:rsidP="00021862">
      <w:pPr>
        <w:shd w:val="clear" w:color="auto" w:fill="D9D9D9" w:themeFill="background1" w:themeFillShade="D9"/>
        <w:spacing w:before="120"/>
        <w:jc w:val="both"/>
        <w:rPr>
          <w:lang w:val="es-ES"/>
        </w:rPr>
      </w:pPr>
      <w:r w:rsidRPr="00FD6028">
        <w:rPr>
          <w:lang w:val="es-ES"/>
        </w:rPr>
        <w:t xml:space="preserve">El apoyo humanitario internacional está más limitado que nunca y el apoyo a nuevas crisis será un verdadero desafío. Debemos trabajar juntos para </w:t>
      </w:r>
      <w:r w:rsidRPr="00FD6028">
        <w:rPr>
          <w:b/>
          <w:bCs/>
          <w:lang w:val="es-ES"/>
        </w:rPr>
        <w:t>ampliar el apoyo a la capacidad local</w:t>
      </w:r>
      <w:r w:rsidRPr="00FD6028">
        <w:rPr>
          <w:lang w:val="es-ES"/>
        </w:rPr>
        <w:t xml:space="preserve"> de las Sociedades Nacionales y otros actores humanitarios locales vitales</w:t>
      </w:r>
      <w:r w:rsidR="00CC3BB3">
        <w:rPr>
          <w:lang w:val="es-ES"/>
        </w:rPr>
        <w:t>,</w:t>
      </w:r>
      <w:r w:rsidRPr="00FD6028">
        <w:rPr>
          <w:lang w:val="es-ES"/>
        </w:rPr>
        <w:t xml:space="preserve"> para prestar asistencia humanitaria, así como para prepararse, reducir los riesgos y responder en sus comunidades. Esto debe incluir </w:t>
      </w:r>
      <w:r w:rsidRPr="00FD6028">
        <w:rPr>
          <w:b/>
          <w:bCs/>
          <w:lang w:val="es-ES"/>
        </w:rPr>
        <w:t>escuchar sus prioridades, necesidades y preocupaciones,</w:t>
      </w:r>
      <w:r w:rsidRPr="00FD6028">
        <w:rPr>
          <w:lang w:val="es-ES"/>
        </w:rPr>
        <w:t xml:space="preserve"> para asegurar que puedan cumplir sus funciones vitales durante esta crisis.</w:t>
      </w:r>
    </w:p>
    <w:p w14:paraId="7472C36C" w14:textId="6F4D55B9" w:rsidR="00FD6028" w:rsidRPr="00FD6028" w:rsidRDefault="00FD6028" w:rsidP="00021862">
      <w:pPr>
        <w:pStyle w:val="Heading2"/>
        <w:numPr>
          <w:ilvl w:val="0"/>
          <w:numId w:val="15"/>
        </w:numPr>
        <w:shd w:val="clear" w:color="auto" w:fill="D9D9D9" w:themeFill="background1" w:themeFillShade="D9"/>
        <w:spacing w:before="120"/>
        <w:jc w:val="both"/>
        <w:rPr>
          <w:bCs/>
          <w:sz w:val="22"/>
          <w:szCs w:val="22"/>
          <w:lang w:val="es-ES"/>
        </w:rPr>
      </w:pPr>
      <w:bookmarkStart w:id="8" w:name="_Toc38453824"/>
      <w:r w:rsidRPr="00FD6028">
        <w:rPr>
          <w:bCs/>
          <w:sz w:val="22"/>
          <w:szCs w:val="22"/>
          <w:lang w:val="es-ES"/>
        </w:rPr>
        <w:t>Inclui</w:t>
      </w:r>
      <w:r>
        <w:rPr>
          <w:bCs/>
          <w:sz w:val="22"/>
          <w:szCs w:val="22"/>
          <w:lang w:val="es-ES"/>
        </w:rPr>
        <w:t>r</w:t>
      </w:r>
      <w:r w:rsidRPr="00FD6028">
        <w:rPr>
          <w:bCs/>
          <w:sz w:val="22"/>
          <w:szCs w:val="22"/>
          <w:lang w:val="es-ES"/>
        </w:rPr>
        <w:t xml:space="preserve"> a los agentes locales en los mecanismos de comunicación</w:t>
      </w:r>
    </w:p>
    <w:p w14:paraId="29EA9325" w14:textId="6928C045" w:rsidR="00EA20A4" w:rsidRPr="00EA20A4" w:rsidRDefault="00FD6028" w:rsidP="00EA20A4">
      <w:pPr>
        <w:pStyle w:val="Heading2"/>
        <w:shd w:val="clear" w:color="auto" w:fill="D9D9D9" w:themeFill="background1" w:themeFillShade="D9"/>
        <w:spacing w:before="120"/>
        <w:jc w:val="both"/>
        <w:rPr>
          <w:b w:val="0"/>
          <w:sz w:val="22"/>
          <w:szCs w:val="22"/>
          <w:lang w:val="es-ES"/>
        </w:rPr>
      </w:pPr>
      <w:r w:rsidRPr="00FD6028">
        <w:rPr>
          <w:b w:val="0"/>
          <w:sz w:val="22"/>
          <w:szCs w:val="22"/>
          <w:lang w:val="es-ES"/>
        </w:rPr>
        <w:t>Recomendamos que los gobiernos, así como los actores</w:t>
      </w:r>
      <w:r w:rsidR="00280A67">
        <w:rPr>
          <w:b w:val="0"/>
          <w:sz w:val="22"/>
          <w:szCs w:val="22"/>
          <w:lang w:val="es-ES"/>
        </w:rPr>
        <w:t xml:space="preserve"> internacionales humanitarios, sanitarios y para el desarrollo, </w:t>
      </w:r>
      <w:r w:rsidR="008A581B">
        <w:rPr>
          <w:b w:val="0"/>
          <w:sz w:val="22"/>
          <w:szCs w:val="22"/>
          <w:lang w:val="es-ES"/>
        </w:rPr>
        <w:t>se aseguren de</w:t>
      </w:r>
      <w:r w:rsidRPr="00FD6028">
        <w:rPr>
          <w:b w:val="0"/>
          <w:sz w:val="22"/>
          <w:szCs w:val="22"/>
          <w:lang w:val="es-ES"/>
        </w:rPr>
        <w:t xml:space="preserve"> que las Sociedades Nacionales y otras organizaciones humanitarias locales desempeñen un papel fundamental en la preparación y la respuesta a las crisis, </w:t>
      </w:r>
      <w:r w:rsidR="008A581B">
        <w:rPr>
          <w:b w:val="0"/>
          <w:sz w:val="22"/>
          <w:szCs w:val="22"/>
          <w:lang w:val="es-ES"/>
        </w:rPr>
        <w:t>y que</w:t>
      </w:r>
      <w:r w:rsidR="00CC3BB3">
        <w:rPr>
          <w:b w:val="0"/>
          <w:sz w:val="22"/>
          <w:szCs w:val="22"/>
          <w:lang w:val="es-ES"/>
        </w:rPr>
        <w:t xml:space="preserve"> estas organizaciones</w:t>
      </w:r>
      <w:r w:rsidR="008A581B">
        <w:rPr>
          <w:b w:val="0"/>
          <w:sz w:val="22"/>
          <w:szCs w:val="22"/>
          <w:lang w:val="es-ES"/>
        </w:rPr>
        <w:t xml:space="preserve"> </w:t>
      </w:r>
      <w:r w:rsidRPr="00280A67">
        <w:rPr>
          <w:bCs/>
          <w:sz w:val="22"/>
          <w:szCs w:val="22"/>
          <w:lang w:val="es-ES"/>
        </w:rPr>
        <w:t>se</w:t>
      </w:r>
      <w:r w:rsidR="008A581B">
        <w:rPr>
          <w:bCs/>
          <w:sz w:val="22"/>
          <w:szCs w:val="22"/>
          <w:lang w:val="es-ES"/>
        </w:rPr>
        <w:t>an</w:t>
      </w:r>
      <w:r w:rsidRPr="00280A67">
        <w:rPr>
          <w:bCs/>
          <w:sz w:val="22"/>
          <w:szCs w:val="22"/>
          <w:lang w:val="es-ES"/>
        </w:rPr>
        <w:t xml:space="preserve"> </w:t>
      </w:r>
      <w:r w:rsidR="008A581B" w:rsidRPr="00280A67">
        <w:rPr>
          <w:bCs/>
          <w:sz w:val="22"/>
          <w:szCs w:val="22"/>
          <w:lang w:val="es-ES"/>
        </w:rPr>
        <w:t>inclu</w:t>
      </w:r>
      <w:r w:rsidR="008A581B">
        <w:rPr>
          <w:bCs/>
          <w:sz w:val="22"/>
          <w:szCs w:val="22"/>
          <w:lang w:val="es-ES"/>
        </w:rPr>
        <w:t>idas</w:t>
      </w:r>
      <w:r w:rsidRPr="00280A67">
        <w:rPr>
          <w:bCs/>
          <w:sz w:val="22"/>
          <w:szCs w:val="22"/>
          <w:lang w:val="es-ES"/>
        </w:rPr>
        <w:t xml:space="preserve"> en los mecanismos apropiados de coordinación y comunicación</w:t>
      </w:r>
      <w:r w:rsidR="00CC3BB3">
        <w:rPr>
          <w:bCs/>
          <w:sz w:val="22"/>
          <w:szCs w:val="22"/>
          <w:lang w:val="es-ES"/>
        </w:rPr>
        <w:t>,</w:t>
      </w:r>
      <w:r w:rsidRPr="00280A67">
        <w:rPr>
          <w:bCs/>
          <w:sz w:val="22"/>
          <w:szCs w:val="22"/>
          <w:lang w:val="es-ES"/>
        </w:rPr>
        <w:t xml:space="preserve"> </w:t>
      </w:r>
      <w:r w:rsidR="00CC3BB3">
        <w:rPr>
          <w:b w:val="0"/>
          <w:sz w:val="22"/>
          <w:szCs w:val="22"/>
          <w:lang w:val="es-ES"/>
        </w:rPr>
        <w:t xml:space="preserve">en </w:t>
      </w:r>
      <w:r w:rsidRPr="00280A67">
        <w:rPr>
          <w:b w:val="0"/>
          <w:sz w:val="22"/>
          <w:szCs w:val="22"/>
          <w:lang w:val="es-ES"/>
        </w:rPr>
        <w:t xml:space="preserve">todos los niveles pertinentes. </w:t>
      </w:r>
      <w:r w:rsidRPr="00FD6028">
        <w:rPr>
          <w:b w:val="0"/>
          <w:sz w:val="22"/>
          <w:szCs w:val="22"/>
          <w:lang w:val="es-ES"/>
        </w:rPr>
        <w:t xml:space="preserve">Los mecanismos de coordinación de las Naciones Unidas también deberían incluir a los actores humanitarios locales, asegurándose de que tengan voz en la mesa de negociaciones y sean tratados </w:t>
      </w:r>
      <w:r w:rsidRPr="00AC1DD1">
        <w:rPr>
          <w:b w:val="0"/>
          <w:sz w:val="22"/>
          <w:szCs w:val="22"/>
          <w:lang w:val="es-ES"/>
        </w:rPr>
        <w:t xml:space="preserve">como </w:t>
      </w:r>
      <w:r w:rsidR="008A581B" w:rsidRPr="00AC1DD1">
        <w:rPr>
          <w:b w:val="0"/>
          <w:sz w:val="22"/>
          <w:szCs w:val="22"/>
          <w:lang w:val="es-ES"/>
        </w:rPr>
        <w:t xml:space="preserve">socios </w:t>
      </w:r>
      <w:r w:rsidRPr="00AC1DD1">
        <w:rPr>
          <w:b w:val="0"/>
          <w:sz w:val="22"/>
          <w:szCs w:val="22"/>
          <w:lang w:val="es-ES"/>
        </w:rPr>
        <w:t>en igualdad.</w:t>
      </w:r>
      <w:r w:rsidRPr="00FD6028">
        <w:rPr>
          <w:b w:val="0"/>
          <w:sz w:val="22"/>
          <w:szCs w:val="22"/>
          <w:lang w:val="es-ES"/>
        </w:rPr>
        <w:t xml:space="preserve"> </w:t>
      </w:r>
    </w:p>
    <w:p w14:paraId="6D623844" w14:textId="546D24AC" w:rsidR="00FD6028" w:rsidRPr="00FD6028" w:rsidRDefault="00FD6028" w:rsidP="00021862">
      <w:pPr>
        <w:pStyle w:val="Heading2"/>
        <w:numPr>
          <w:ilvl w:val="0"/>
          <w:numId w:val="15"/>
        </w:numPr>
        <w:shd w:val="clear" w:color="auto" w:fill="D9D9D9" w:themeFill="background1" w:themeFillShade="D9"/>
        <w:spacing w:before="120"/>
        <w:jc w:val="both"/>
        <w:rPr>
          <w:bCs/>
          <w:sz w:val="22"/>
          <w:szCs w:val="22"/>
          <w:lang w:val="es-ES"/>
        </w:rPr>
      </w:pPr>
      <w:r w:rsidRPr="00FD6028">
        <w:rPr>
          <w:bCs/>
          <w:sz w:val="22"/>
          <w:szCs w:val="22"/>
          <w:lang w:val="es-ES"/>
        </w:rPr>
        <w:t>Libertad de circulación para llevar a cabo una labor vital</w:t>
      </w:r>
    </w:p>
    <w:p w14:paraId="6C156A55" w14:textId="4E68D8B0" w:rsidR="00FD6028" w:rsidRPr="00FD6028" w:rsidRDefault="00FD6028" w:rsidP="00021862">
      <w:pPr>
        <w:pStyle w:val="Heading2"/>
        <w:shd w:val="clear" w:color="auto" w:fill="D9D9D9" w:themeFill="background1" w:themeFillShade="D9"/>
        <w:spacing w:before="120"/>
        <w:jc w:val="both"/>
        <w:rPr>
          <w:b w:val="0"/>
          <w:sz w:val="22"/>
          <w:szCs w:val="22"/>
          <w:lang w:val="es-ES"/>
        </w:rPr>
      </w:pPr>
      <w:r w:rsidRPr="00FD6028">
        <w:rPr>
          <w:b w:val="0"/>
          <w:sz w:val="22"/>
          <w:szCs w:val="22"/>
          <w:lang w:val="es-ES"/>
        </w:rPr>
        <w:t xml:space="preserve">También recomendamos que se conceda a las Sociedades Nacionales y a otros agentes humanitarios pertinentes </w:t>
      </w:r>
      <w:r w:rsidRPr="00280A67">
        <w:rPr>
          <w:bCs/>
          <w:sz w:val="22"/>
          <w:szCs w:val="22"/>
          <w:lang w:val="es-ES"/>
        </w:rPr>
        <w:t>la libertad de circulación necesaria para llevar a cabo actividades críticas para la seguridad y el bienestar de las comunidades</w:t>
      </w:r>
      <w:r w:rsidRPr="00FD6028">
        <w:rPr>
          <w:b w:val="0"/>
          <w:sz w:val="22"/>
          <w:szCs w:val="22"/>
          <w:lang w:val="es-ES"/>
        </w:rPr>
        <w:t xml:space="preserve"> (tanto en respuesta a</w:t>
      </w:r>
      <w:r w:rsidR="00CC3BB3">
        <w:rPr>
          <w:b w:val="0"/>
          <w:sz w:val="22"/>
          <w:szCs w:val="22"/>
          <w:lang w:val="es-ES"/>
        </w:rPr>
        <w:t xml:space="preserve">l </w:t>
      </w:r>
      <w:r w:rsidRPr="00FD6028">
        <w:rPr>
          <w:b w:val="0"/>
          <w:sz w:val="22"/>
          <w:szCs w:val="22"/>
          <w:lang w:val="es-ES"/>
        </w:rPr>
        <w:t>COVID</w:t>
      </w:r>
      <w:r w:rsidR="00CC3BB3">
        <w:rPr>
          <w:b w:val="0"/>
          <w:sz w:val="22"/>
          <w:szCs w:val="22"/>
          <w:lang w:val="es-ES"/>
        </w:rPr>
        <w:t>-19</w:t>
      </w:r>
      <w:r w:rsidRPr="00FD6028">
        <w:rPr>
          <w:b w:val="0"/>
          <w:sz w:val="22"/>
          <w:szCs w:val="22"/>
          <w:lang w:val="es-ES"/>
        </w:rPr>
        <w:t xml:space="preserve"> como a otras emergencias humanitarias), con sujeción a las medidas de precaución y seguridad apropiadas. </w:t>
      </w:r>
    </w:p>
    <w:p w14:paraId="0C9D32CC" w14:textId="11C31492" w:rsidR="00FD6028" w:rsidRPr="00FD6028" w:rsidRDefault="00FD6028" w:rsidP="00021862">
      <w:pPr>
        <w:pStyle w:val="Heading2"/>
        <w:numPr>
          <w:ilvl w:val="0"/>
          <w:numId w:val="15"/>
        </w:numPr>
        <w:shd w:val="clear" w:color="auto" w:fill="D9D9D9" w:themeFill="background1" w:themeFillShade="D9"/>
        <w:spacing w:before="120"/>
        <w:jc w:val="both"/>
        <w:rPr>
          <w:bCs/>
          <w:sz w:val="22"/>
          <w:szCs w:val="22"/>
          <w:lang w:val="es-ES"/>
        </w:rPr>
      </w:pPr>
      <w:r w:rsidRPr="00FD6028">
        <w:rPr>
          <w:bCs/>
          <w:sz w:val="22"/>
          <w:szCs w:val="22"/>
          <w:lang w:val="es-ES"/>
        </w:rPr>
        <w:t>Acción apropiada dentro de las capacidades y principios</w:t>
      </w:r>
    </w:p>
    <w:p w14:paraId="35D7CDE5" w14:textId="274DC0C4" w:rsidR="00FD6028" w:rsidRDefault="00FD6028" w:rsidP="00021862">
      <w:pPr>
        <w:pStyle w:val="Heading2"/>
        <w:shd w:val="clear" w:color="auto" w:fill="D9D9D9" w:themeFill="background1" w:themeFillShade="D9"/>
        <w:spacing w:before="120" w:after="0"/>
        <w:jc w:val="both"/>
        <w:rPr>
          <w:b w:val="0"/>
          <w:sz w:val="22"/>
          <w:szCs w:val="22"/>
          <w:lang w:val="es-ES"/>
        </w:rPr>
      </w:pPr>
      <w:r w:rsidRPr="00FD6028">
        <w:rPr>
          <w:b w:val="0"/>
          <w:sz w:val="22"/>
          <w:szCs w:val="22"/>
          <w:lang w:val="es-ES"/>
        </w:rPr>
        <w:t xml:space="preserve">Agradecemos el apoyo prestado a las Sociedades Nacionales para que lleven a cabo actividades humanitarias dentro de sus capacidades y solicitamos que, al considerar su papel apropiado durante esta crisis, </w:t>
      </w:r>
      <w:r w:rsidRPr="00962454">
        <w:rPr>
          <w:bCs/>
          <w:sz w:val="22"/>
          <w:szCs w:val="22"/>
          <w:lang w:val="es-ES"/>
        </w:rPr>
        <w:t xml:space="preserve">no se pida a las Sociedades Nacionales que </w:t>
      </w:r>
      <w:r w:rsidR="008A581B">
        <w:rPr>
          <w:bCs/>
          <w:sz w:val="22"/>
          <w:szCs w:val="22"/>
          <w:lang w:val="es-ES"/>
        </w:rPr>
        <w:t>realicen</w:t>
      </w:r>
      <w:r w:rsidR="008A581B" w:rsidRPr="00962454">
        <w:rPr>
          <w:bCs/>
          <w:sz w:val="22"/>
          <w:szCs w:val="22"/>
          <w:lang w:val="es-ES"/>
        </w:rPr>
        <w:t xml:space="preserve"> </w:t>
      </w:r>
      <w:r w:rsidRPr="00962454">
        <w:rPr>
          <w:bCs/>
          <w:sz w:val="22"/>
          <w:szCs w:val="22"/>
          <w:lang w:val="es-ES"/>
        </w:rPr>
        <w:t>ninguna</w:t>
      </w:r>
      <w:r w:rsidR="008A581B" w:rsidRPr="00962454">
        <w:rPr>
          <w:bCs/>
          <w:sz w:val="22"/>
          <w:szCs w:val="22"/>
          <w:lang w:val="es-ES"/>
        </w:rPr>
        <w:t xml:space="preserve"> </w:t>
      </w:r>
      <w:r w:rsidR="008A581B">
        <w:rPr>
          <w:bCs/>
          <w:sz w:val="22"/>
          <w:szCs w:val="22"/>
          <w:lang w:val="es-ES"/>
        </w:rPr>
        <w:t xml:space="preserve">actuación </w:t>
      </w:r>
      <w:r w:rsidRPr="00962454">
        <w:rPr>
          <w:bCs/>
          <w:sz w:val="22"/>
          <w:szCs w:val="22"/>
          <w:lang w:val="es-ES"/>
        </w:rPr>
        <w:t xml:space="preserve">que pueda estar fuera de su misión, de sus capacidades (incluida la capacidad de garantizar unas precauciones mínimas de seguridad para el personal o los voluntarios, así como de </w:t>
      </w:r>
      <w:r w:rsidR="00414486">
        <w:rPr>
          <w:bCs/>
          <w:sz w:val="22"/>
          <w:szCs w:val="22"/>
          <w:lang w:val="es-ES"/>
        </w:rPr>
        <w:t>asegurar</w:t>
      </w:r>
      <w:r w:rsidRPr="00962454">
        <w:rPr>
          <w:bCs/>
          <w:sz w:val="22"/>
          <w:szCs w:val="22"/>
          <w:lang w:val="es-ES"/>
        </w:rPr>
        <w:t xml:space="preserve"> que no causen daño en el proceso de ejecución de sus programas) o que pueda comprometer la adhesión a los Principios Fundamentales. </w:t>
      </w:r>
      <w:r w:rsidRPr="00FD6028">
        <w:rPr>
          <w:b w:val="0"/>
          <w:sz w:val="22"/>
          <w:szCs w:val="22"/>
          <w:lang w:val="es-ES"/>
        </w:rPr>
        <w:t xml:space="preserve">Observamos </w:t>
      </w:r>
      <w:r w:rsidR="008A581B" w:rsidRPr="00FD6028">
        <w:rPr>
          <w:b w:val="0"/>
          <w:sz w:val="22"/>
          <w:szCs w:val="22"/>
          <w:lang w:val="es-ES"/>
        </w:rPr>
        <w:t>que,</w:t>
      </w:r>
      <w:r w:rsidRPr="00FD6028">
        <w:rPr>
          <w:b w:val="0"/>
          <w:sz w:val="22"/>
          <w:szCs w:val="22"/>
          <w:lang w:val="es-ES"/>
        </w:rPr>
        <w:t xml:space="preserve"> durante esta crisis mundial, </w:t>
      </w:r>
      <w:r w:rsidR="00962454" w:rsidRPr="00FD6028">
        <w:rPr>
          <w:b w:val="0"/>
          <w:sz w:val="22"/>
          <w:szCs w:val="22"/>
          <w:lang w:val="es-ES"/>
        </w:rPr>
        <w:t xml:space="preserve">será sumamente difícil </w:t>
      </w:r>
      <w:r w:rsidR="00962454">
        <w:rPr>
          <w:b w:val="0"/>
          <w:sz w:val="22"/>
          <w:szCs w:val="22"/>
          <w:lang w:val="es-ES"/>
        </w:rPr>
        <w:t xml:space="preserve">para </w:t>
      </w:r>
      <w:r w:rsidR="00CC3BB3">
        <w:rPr>
          <w:b w:val="0"/>
          <w:sz w:val="22"/>
          <w:szCs w:val="22"/>
          <w:lang w:val="es-ES"/>
        </w:rPr>
        <w:t>la FICR</w:t>
      </w:r>
      <w:r w:rsidR="00962454">
        <w:rPr>
          <w:b w:val="0"/>
          <w:sz w:val="22"/>
          <w:szCs w:val="22"/>
          <w:lang w:val="es-ES"/>
        </w:rPr>
        <w:t xml:space="preserve"> </w:t>
      </w:r>
      <w:r w:rsidRPr="00FD6028">
        <w:rPr>
          <w:b w:val="0"/>
          <w:sz w:val="22"/>
          <w:szCs w:val="22"/>
          <w:lang w:val="es-ES"/>
        </w:rPr>
        <w:t>y otros agentes internacionales prestar apoyo internacional</w:t>
      </w:r>
      <w:r w:rsidR="00CC3BB3">
        <w:rPr>
          <w:b w:val="0"/>
          <w:sz w:val="22"/>
          <w:szCs w:val="22"/>
          <w:lang w:val="es-ES"/>
        </w:rPr>
        <w:t>,</w:t>
      </w:r>
      <w:r w:rsidRPr="00FD6028">
        <w:rPr>
          <w:b w:val="0"/>
          <w:sz w:val="22"/>
          <w:szCs w:val="22"/>
          <w:lang w:val="es-ES"/>
        </w:rPr>
        <w:t xml:space="preserve"> en forma de conocimientos técnicos</w:t>
      </w:r>
      <w:r w:rsidR="00CC3BB3">
        <w:rPr>
          <w:b w:val="0"/>
          <w:sz w:val="22"/>
          <w:szCs w:val="22"/>
          <w:lang w:val="es-ES"/>
        </w:rPr>
        <w:t>,</w:t>
      </w:r>
      <w:r w:rsidRPr="00FD6028">
        <w:rPr>
          <w:b w:val="0"/>
          <w:sz w:val="22"/>
          <w:szCs w:val="22"/>
          <w:lang w:val="es-ES"/>
        </w:rPr>
        <w:t xml:space="preserve"> sobre el terreno para complementar las capacidades locales.</w:t>
      </w:r>
    </w:p>
    <w:p w14:paraId="537A3D21" w14:textId="13880D1B" w:rsidR="00EA20A4" w:rsidRDefault="00EA20A4" w:rsidP="00EA20A4">
      <w:pPr>
        <w:rPr>
          <w:lang w:val="es-ES"/>
        </w:rPr>
      </w:pPr>
    </w:p>
    <w:p w14:paraId="656B90C9" w14:textId="4232AFA6" w:rsidR="00EA20A4" w:rsidRDefault="00EA20A4" w:rsidP="00EA20A4">
      <w:pPr>
        <w:rPr>
          <w:lang w:val="es-ES"/>
        </w:rPr>
      </w:pPr>
    </w:p>
    <w:p w14:paraId="2D894AF9" w14:textId="77777777" w:rsidR="00EA20A4" w:rsidRPr="00EA20A4" w:rsidRDefault="00EA20A4" w:rsidP="00EA20A4">
      <w:pPr>
        <w:rPr>
          <w:lang w:val="es-ES"/>
        </w:rPr>
      </w:pPr>
    </w:p>
    <w:p w14:paraId="191DA7CC" w14:textId="73A897C7" w:rsidR="007B4849" w:rsidRDefault="00E469E9" w:rsidP="00021862">
      <w:pPr>
        <w:pStyle w:val="Heading2"/>
        <w:shd w:val="clear" w:color="auto" w:fill="D9D9D9" w:themeFill="background1" w:themeFillShade="D9"/>
        <w:spacing w:before="120" w:after="0"/>
        <w:jc w:val="both"/>
        <w:rPr>
          <w:color w:val="FF0000"/>
          <w:sz w:val="22"/>
          <w:szCs w:val="22"/>
          <w:lang w:val="es-ES"/>
        </w:rPr>
      </w:pPr>
      <w:r>
        <w:rPr>
          <w:color w:val="FF0000"/>
          <w:sz w:val="22"/>
          <w:szCs w:val="22"/>
          <w:lang w:val="es-ES"/>
        </w:rPr>
        <w:t>C</w:t>
      </w:r>
      <w:r w:rsidRPr="00E469E9">
        <w:rPr>
          <w:color w:val="FF0000"/>
          <w:sz w:val="22"/>
          <w:szCs w:val="22"/>
          <w:lang w:val="es-ES"/>
        </w:rPr>
        <w:t xml:space="preserve">ontinuar apoyando las crisis humanitarias existentes, </w:t>
      </w:r>
      <w:r w:rsidR="00FF459D">
        <w:rPr>
          <w:color w:val="FF0000"/>
          <w:sz w:val="22"/>
          <w:szCs w:val="22"/>
          <w:lang w:val="es-ES"/>
        </w:rPr>
        <w:t>mientras nos preparamos</w:t>
      </w:r>
      <w:r w:rsidRPr="00E469E9">
        <w:rPr>
          <w:color w:val="FF0000"/>
          <w:sz w:val="22"/>
          <w:szCs w:val="22"/>
          <w:lang w:val="es-ES"/>
        </w:rPr>
        <w:t xml:space="preserve"> para nuevas crisis</w:t>
      </w:r>
      <w:bookmarkEnd w:id="8"/>
    </w:p>
    <w:p w14:paraId="25D39CCA" w14:textId="77777777" w:rsidR="00EA20A4" w:rsidRPr="00EA20A4" w:rsidRDefault="00EA20A4" w:rsidP="00EA20A4">
      <w:pPr>
        <w:rPr>
          <w:lang w:val="es-ES"/>
        </w:rPr>
      </w:pPr>
    </w:p>
    <w:p w14:paraId="74D752CC" w14:textId="20397493" w:rsidR="00E469E9" w:rsidRPr="00E469E9" w:rsidRDefault="00E469E9" w:rsidP="00021862">
      <w:pPr>
        <w:pStyle w:val="ListParagraph"/>
        <w:numPr>
          <w:ilvl w:val="0"/>
          <w:numId w:val="15"/>
        </w:numPr>
        <w:shd w:val="clear" w:color="auto" w:fill="D9D9D9" w:themeFill="background1" w:themeFillShade="D9"/>
        <w:spacing w:before="120"/>
        <w:jc w:val="both"/>
        <w:rPr>
          <w:b/>
          <w:bCs/>
          <w:lang w:val="es-ES"/>
        </w:rPr>
      </w:pPr>
      <w:r w:rsidRPr="00E469E9">
        <w:rPr>
          <w:b/>
          <w:bCs/>
          <w:lang w:val="es-ES"/>
        </w:rPr>
        <w:lastRenderedPageBreak/>
        <w:t>Apoyar las necesidades continuas en contextos de crisis</w:t>
      </w:r>
    </w:p>
    <w:p w14:paraId="039056D9" w14:textId="3EC083D9" w:rsidR="00E469E9" w:rsidRDefault="00E469E9" w:rsidP="00021862">
      <w:pPr>
        <w:shd w:val="clear" w:color="auto" w:fill="D9D9D9" w:themeFill="background1" w:themeFillShade="D9"/>
        <w:spacing w:before="120"/>
        <w:jc w:val="both"/>
        <w:rPr>
          <w:b/>
          <w:bCs/>
          <w:lang w:val="es-ES"/>
        </w:rPr>
      </w:pPr>
      <w:r w:rsidRPr="00E469E9">
        <w:rPr>
          <w:b/>
          <w:bCs/>
          <w:lang w:val="es-ES"/>
        </w:rPr>
        <w:t>Las emergencias humanitarias, como los conflictos armados y los desastres, no se detienen durante las pandemias.</w:t>
      </w:r>
      <w:r w:rsidRPr="00E469E9">
        <w:rPr>
          <w:lang w:val="es-ES"/>
        </w:rPr>
        <w:t xml:space="preserve"> El sufrimiento humano continúa y se exacerba con demasiada frecuencia. Es fundamental que se preste una asistencia internacional continua a las crisis prolongad</w:t>
      </w:r>
      <w:r>
        <w:rPr>
          <w:lang w:val="es-ES"/>
        </w:rPr>
        <w:t>a</w:t>
      </w:r>
      <w:r w:rsidRPr="00E469E9">
        <w:rPr>
          <w:lang w:val="es-ES"/>
        </w:rPr>
        <w:t>s y</w:t>
      </w:r>
      <w:r>
        <w:rPr>
          <w:lang w:val="es-ES"/>
        </w:rPr>
        <w:t xml:space="preserve"> a</w:t>
      </w:r>
      <w:r w:rsidRPr="00E469E9">
        <w:rPr>
          <w:lang w:val="es-ES"/>
        </w:rPr>
        <w:t xml:space="preserve"> los contextos humanitarios frágiles</w:t>
      </w:r>
      <w:r>
        <w:rPr>
          <w:lang w:val="es-ES"/>
        </w:rPr>
        <w:t xml:space="preserve"> y</w:t>
      </w:r>
      <w:r w:rsidRPr="00E469E9">
        <w:rPr>
          <w:lang w:val="es-ES"/>
        </w:rPr>
        <w:t xml:space="preserve"> complejos.  Los esfuerzos por apoyar la respuesta</w:t>
      </w:r>
      <w:r w:rsidR="00E25F35">
        <w:rPr>
          <w:lang w:val="es-ES"/>
        </w:rPr>
        <w:t xml:space="preserve"> a</w:t>
      </w:r>
      <w:r w:rsidR="00CC3BB3">
        <w:rPr>
          <w:lang w:val="es-ES"/>
        </w:rPr>
        <w:t xml:space="preserve">l </w:t>
      </w:r>
      <w:r w:rsidRPr="00E469E9">
        <w:rPr>
          <w:lang w:val="es-ES"/>
        </w:rPr>
        <w:t>COVID</w:t>
      </w:r>
      <w:r w:rsidR="00CC3BB3">
        <w:rPr>
          <w:lang w:val="es-ES"/>
        </w:rPr>
        <w:t>-19</w:t>
      </w:r>
      <w:r w:rsidRPr="00E469E9">
        <w:rPr>
          <w:lang w:val="es-ES"/>
        </w:rPr>
        <w:t xml:space="preserve"> en esos países deberán incluir</w:t>
      </w:r>
      <w:r w:rsidR="008A581B">
        <w:rPr>
          <w:lang w:val="es-ES"/>
        </w:rPr>
        <w:t>,</w:t>
      </w:r>
      <w:r w:rsidRPr="00E469E9">
        <w:rPr>
          <w:lang w:val="es-ES"/>
        </w:rPr>
        <w:t xml:space="preserve"> </w:t>
      </w:r>
      <w:r w:rsidRPr="00E469E9">
        <w:rPr>
          <w:b/>
          <w:bCs/>
          <w:lang w:val="es-ES"/>
        </w:rPr>
        <w:t xml:space="preserve">no sólo el apoyo a las capacidades de los sistemas </w:t>
      </w:r>
      <w:r>
        <w:rPr>
          <w:b/>
          <w:bCs/>
          <w:lang w:val="es-ES"/>
        </w:rPr>
        <w:t>sanitarios</w:t>
      </w:r>
      <w:r w:rsidRPr="00E469E9">
        <w:rPr>
          <w:b/>
          <w:bCs/>
          <w:lang w:val="es-ES"/>
        </w:rPr>
        <w:t xml:space="preserve">, sino también garantizar soluciones de seguridad alimentaria y de medios de </w:t>
      </w:r>
      <w:r>
        <w:rPr>
          <w:b/>
          <w:bCs/>
          <w:lang w:val="es-ES"/>
        </w:rPr>
        <w:t>subsistencia</w:t>
      </w:r>
      <w:r w:rsidRPr="00E469E9">
        <w:rPr>
          <w:b/>
          <w:bCs/>
          <w:lang w:val="es-ES"/>
        </w:rPr>
        <w:t xml:space="preserve"> para las comunidades más pobres. </w:t>
      </w:r>
    </w:p>
    <w:p w14:paraId="566C2570" w14:textId="77777777" w:rsidR="00EA20A4" w:rsidRPr="00E469E9" w:rsidRDefault="00EA20A4" w:rsidP="00021862">
      <w:pPr>
        <w:shd w:val="clear" w:color="auto" w:fill="D9D9D9" w:themeFill="background1" w:themeFillShade="D9"/>
        <w:spacing w:before="120"/>
        <w:jc w:val="both"/>
        <w:rPr>
          <w:b/>
          <w:bCs/>
          <w:lang w:val="es-ES"/>
        </w:rPr>
      </w:pPr>
    </w:p>
    <w:p w14:paraId="53606453" w14:textId="3B5F168A" w:rsidR="00E469E9" w:rsidRPr="00E469E9" w:rsidRDefault="00E469E9" w:rsidP="00021862">
      <w:pPr>
        <w:pStyle w:val="ListParagraph"/>
        <w:numPr>
          <w:ilvl w:val="0"/>
          <w:numId w:val="15"/>
        </w:numPr>
        <w:shd w:val="clear" w:color="auto" w:fill="D9D9D9" w:themeFill="background1" w:themeFillShade="D9"/>
        <w:spacing w:before="120"/>
        <w:jc w:val="both"/>
        <w:rPr>
          <w:b/>
          <w:bCs/>
          <w:lang w:val="es-ES"/>
        </w:rPr>
      </w:pPr>
      <w:r w:rsidRPr="00E469E9">
        <w:rPr>
          <w:b/>
          <w:bCs/>
          <w:lang w:val="es-ES"/>
        </w:rPr>
        <w:t>Asistencia imparcial basada en las necesidades</w:t>
      </w:r>
    </w:p>
    <w:p w14:paraId="33F5A569" w14:textId="0C657441" w:rsidR="00E469E9" w:rsidRDefault="00E469E9" w:rsidP="00021862">
      <w:pPr>
        <w:shd w:val="clear" w:color="auto" w:fill="D9D9D9" w:themeFill="background1" w:themeFillShade="D9"/>
        <w:spacing w:before="120"/>
        <w:jc w:val="both"/>
        <w:rPr>
          <w:lang w:val="es-ES"/>
        </w:rPr>
      </w:pPr>
      <w:r w:rsidRPr="00644C7A">
        <w:rPr>
          <w:b/>
          <w:bCs/>
          <w:lang w:val="es-ES"/>
        </w:rPr>
        <w:t>Debemos asegurarnos de que el apoyo llegue a quienes más lo necesitan</w:t>
      </w:r>
      <w:r w:rsidRPr="00E469E9">
        <w:rPr>
          <w:lang w:val="es-ES"/>
        </w:rPr>
        <w:t xml:space="preserve">, sobre la base de un enfoque "globalmente imparcial" de la asignación de fondos. Esto significa que los donantes deben aspirar a una financiación flexible y evitar la asignación de fondos. </w:t>
      </w:r>
    </w:p>
    <w:p w14:paraId="2B298A3A" w14:textId="77777777" w:rsidR="00EA20A4" w:rsidRPr="00E469E9" w:rsidRDefault="00EA20A4" w:rsidP="00021862">
      <w:pPr>
        <w:shd w:val="clear" w:color="auto" w:fill="D9D9D9" w:themeFill="background1" w:themeFillShade="D9"/>
        <w:spacing w:before="120"/>
        <w:jc w:val="both"/>
        <w:rPr>
          <w:lang w:val="es-ES"/>
        </w:rPr>
      </w:pPr>
    </w:p>
    <w:p w14:paraId="71D77E24" w14:textId="41082679" w:rsidR="00E469E9" w:rsidRPr="00E469E9" w:rsidRDefault="00E469E9" w:rsidP="00021862">
      <w:pPr>
        <w:pStyle w:val="ListParagraph"/>
        <w:numPr>
          <w:ilvl w:val="0"/>
          <w:numId w:val="15"/>
        </w:numPr>
        <w:shd w:val="clear" w:color="auto" w:fill="D9D9D9" w:themeFill="background1" w:themeFillShade="D9"/>
        <w:spacing w:before="120"/>
        <w:jc w:val="both"/>
        <w:rPr>
          <w:b/>
          <w:bCs/>
          <w:lang w:val="es-ES"/>
        </w:rPr>
      </w:pPr>
      <w:r w:rsidRPr="00E469E9">
        <w:rPr>
          <w:b/>
          <w:bCs/>
          <w:lang w:val="es-ES"/>
        </w:rPr>
        <w:t>Invertir en la preparación para desastres inminentes y futuros</w:t>
      </w:r>
    </w:p>
    <w:p w14:paraId="730F127A" w14:textId="5A56AEF0" w:rsidR="00E469E9" w:rsidRPr="00E469E9" w:rsidRDefault="00E469E9" w:rsidP="00021862">
      <w:pPr>
        <w:shd w:val="clear" w:color="auto" w:fill="D9D9D9" w:themeFill="background1" w:themeFillShade="D9"/>
        <w:spacing w:before="120"/>
        <w:jc w:val="both"/>
        <w:rPr>
          <w:lang w:val="es-ES"/>
        </w:rPr>
      </w:pPr>
      <w:r w:rsidRPr="00E469E9">
        <w:rPr>
          <w:lang w:val="es-ES"/>
        </w:rPr>
        <w:t xml:space="preserve">También es vital que </w:t>
      </w:r>
      <w:r w:rsidRPr="00644C7A">
        <w:rPr>
          <w:b/>
          <w:bCs/>
          <w:lang w:val="es-ES"/>
        </w:rPr>
        <w:t>sigamos invirtiendo en la preparación en contextos propensos a los desastres</w:t>
      </w:r>
      <w:r w:rsidR="008A581B">
        <w:rPr>
          <w:b/>
          <w:bCs/>
          <w:lang w:val="es-ES"/>
        </w:rPr>
        <w:t>,</w:t>
      </w:r>
      <w:r w:rsidRPr="00E469E9">
        <w:rPr>
          <w:lang w:val="es-ES"/>
        </w:rPr>
        <w:t xml:space="preserve"> y que evitemos desviar recursos cruciales para no multiplicar</w:t>
      </w:r>
      <w:r w:rsidR="00CC3BB3">
        <w:rPr>
          <w:lang w:val="es-ES"/>
        </w:rPr>
        <w:t>,</w:t>
      </w:r>
      <w:r w:rsidRPr="00E469E9">
        <w:rPr>
          <w:lang w:val="es-ES"/>
        </w:rPr>
        <w:t xml:space="preserve"> sin querer</w:t>
      </w:r>
      <w:r w:rsidR="00CC3BB3">
        <w:rPr>
          <w:lang w:val="es-ES"/>
        </w:rPr>
        <w:t>,</w:t>
      </w:r>
      <w:r w:rsidRPr="00E469E9">
        <w:rPr>
          <w:lang w:val="es-ES"/>
        </w:rPr>
        <w:t xml:space="preserve"> las futuras necesidades humanitarias. Debemos seguir identificando los riesgos climáticos y meteorológicos inminentes, utilizando la ciencia, los pronósticos y la modelización, y actuar en consecuencia, invirtiendo en actividades de preparación y respuesta de emergencia</w:t>
      </w:r>
      <w:r w:rsidR="00CC3BB3">
        <w:rPr>
          <w:lang w:val="es-ES"/>
        </w:rPr>
        <w:t>,</w:t>
      </w:r>
      <w:r w:rsidRPr="00E469E9">
        <w:rPr>
          <w:lang w:val="es-ES"/>
        </w:rPr>
        <w:t xml:space="preserve"> para satisfacer las necesidades de los más vulnerables y expuestos, de manera complementaria a la preparación y respuesta </w:t>
      </w:r>
      <w:r w:rsidR="00E25F35">
        <w:rPr>
          <w:lang w:val="es-ES"/>
        </w:rPr>
        <w:t>a</w:t>
      </w:r>
      <w:r w:rsidR="00CC3BB3">
        <w:rPr>
          <w:lang w:val="es-ES"/>
        </w:rPr>
        <w:t xml:space="preserve">l </w:t>
      </w:r>
      <w:r w:rsidRPr="00E469E9">
        <w:rPr>
          <w:lang w:val="es-ES"/>
        </w:rPr>
        <w:t>COVID</w:t>
      </w:r>
      <w:r w:rsidR="00CC3BB3">
        <w:rPr>
          <w:lang w:val="es-ES"/>
        </w:rPr>
        <w:t>-19</w:t>
      </w:r>
      <w:r w:rsidRPr="00E469E9">
        <w:rPr>
          <w:lang w:val="es-ES"/>
        </w:rPr>
        <w:t xml:space="preserve">. </w:t>
      </w:r>
    </w:p>
    <w:p w14:paraId="315ED72E" w14:textId="77777777" w:rsidR="00787409" w:rsidRPr="00E469E9" w:rsidRDefault="00787409" w:rsidP="00021862">
      <w:pPr>
        <w:jc w:val="both"/>
        <w:rPr>
          <w:rFonts w:asciiTheme="minorHAnsi" w:hAnsiTheme="minorHAnsi" w:cstheme="minorHAnsi"/>
          <w:b/>
          <w:color w:val="FF0000"/>
          <w:lang w:val="es-ES"/>
        </w:rPr>
      </w:pPr>
      <w:r w:rsidRPr="00E469E9">
        <w:rPr>
          <w:rFonts w:asciiTheme="minorHAnsi" w:hAnsiTheme="minorHAnsi" w:cstheme="minorHAnsi"/>
          <w:b/>
          <w:color w:val="FF0000"/>
          <w:lang w:val="es-ES"/>
        </w:rPr>
        <w:br w:type="page"/>
      </w:r>
    </w:p>
    <w:p w14:paraId="00000023" w14:textId="51008F8B" w:rsidR="008261CA" w:rsidRDefault="004822F2" w:rsidP="00021862">
      <w:pPr>
        <w:pStyle w:val="Heading1"/>
        <w:numPr>
          <w:ilvl w:val="0"/>
          <w:numId w:val="8"/>
        </w:numPr>
        <w:pBdr>
          <w:bottom w:val="single" w:sz="4" w:space="1" w:color="000000"/>
        </w:pBdr>
        <w:spacing w:before="120"/>
        <w:ind w:left="567" w:hanging="567"/>
        <w:jc w:val="both"/>
        <w:rPr>
          <w:rFonts w:asciiTheme="minorHAnsi" w:eastAsia="Calibri" w:hAnsiTheme="minorHAnsi" w:cstheme="minorHAnsi"/>
          <w:b/>
          <w:color w:val="FF0000"/>
          <w:sz w:val="20"/>
          <w:szCs w:val="20"/>
          <w:lang w:val="es-ES"/>
        </w:rPr>
      </w:pPr>
      <w:bookmarkStart w:id="9" w:name="_Toc38453825"/>
      <w:r>
        <w:rPr>
          <w:rFonts w:asciiTheme="minorHAnsi" w:eastAsia="Calibri" w:hAnsiTheme="minorHAnsi" w:cstheme="minorHAnsi"/>
          <w:b/>
          <w:color w:val="FF0000"/>
          <w:sz w:val="20"/>
          <w:szCs w:val="20"/>
          <w:lang w:val="es-ES"/>
        </w:rPr>
        <w:lastRenderedPageBreak/>
        <w:t>A</w:t>
      </w:r>
      <w:r w:rsidRPr="004822F2">
        <w:rPr>
          <w:rFonts w:asciiTheme="minorHAnsi" w:eastAsia="Calibri" w:hAnsiTheme="minorHAnsi" w:cstheme="minorHAnsi"/>
          <w:b/>
          <w:color w:val="FF0000"/>
          <w:sz w:val="20"/>
          <w:szCs w:val="20"/>
          <w:lang w:val="es-ES"/>
        </w:rPr>
        <w:t>ntecedentes:  lo que nuestros asociados deben entender sobre nuestro papel</w:t>
      </w:r>
      <w:bookmarkEnd w:id="9"/>
    </w:p>
    <w:p w14:paraId="1D8FA60F" w14:textId="77777777" w:rsidR="00A50385" w:rsidRPr="00A50385" w:rsidRDefault="00A50385" w:rsidP="00A50385">
      <w:pPr>
        <w:rPr>
          <w:lang w:val="es-ES"/>
        </w:rPr>
      </w:pPr>
    </w:p>
    <w:p w14:paraId="67E8A174" w14:textId="79E5103F" w:rsidR="002D2C02" w:rsidRPr="002D623A" w:rsidRDefault="004822F2" w:rsidP="00021862">
      <w:pPr>
        <w:pStyle w:val="Heading2"/>
        <w:numPr>
          <w:ilvl w:val="1"/>
          <w:numId w:val="8"/>
        </w:numPr>
        <w:spacing w:before="120" w:after="0"/>
        <w:ind w:left="567" w:hanging="567"/>
        <w:jc w:val="both"/>
        <w:rPr>
          <w:color w:val="FF0000"/>
          <w:sz w:val="20"/>
          <w:szCs w:val="20"/>
        </w:rPr>
      </w:pPr>
      <w:bookmarkStart w:id="10" w:name="_Toc37439177"/>
      <w:bookmarkStart w:id="11" w:name="_Toc38453826"/>
      <w:r>
        <w:rPr>
          <w:color w:val="FF0000"/>
          <w:sz w:val="20"/>
          <w:szCs w:val="20"/>
        </w:rPr>
        <w:t xml:space="preserve">La situación actual </w:t>
      </w:r>
      <w:bookmarkEnd w:id="10"/>
      <w:bookmarkEnd w:id="11"/>
    </w:p>
    <w:p w14:paraId="384AD35E" w14:textId="1C2F77A2" w:rsidR="004822F2" w:rsidRPr="004822F2" w:rsidRDefault="004822F2" w:rsidP="00021862">
      <w:pPr>
        <w:jc w:val="both"/>
        <w:rPr>
          <w:rFonts w:ascii="Times New Roman" w:hAnsi="Times New Roman" w:cs="Times New Roman"/>
          <w:sz w:val="24"/>
          <w:szCs w:val="24"/>
          <w:lang w:val="es-ES" w:eastAsia="es-ES"/>
        </w:rPr>
      </w:pPr>
      <w:bookmarkStart w:id="12" w:name="_Toc38453827"/>
      <w:bookmarkStart w:id="13" w:name="_Toc37439178"/>
      <w:r w:rsidRPr="004822F2">
        <w:rPr>
          <w:rFonts w:asciiTheme="minorHAnsi" w:hAnsiTheme="minorHAnsi" w:cstheme="minorBidi"/>
          <w:sz w:val="20"/>
          <w:szCs w:val="20"/>
          <w:lang w:val="es-ES"/>
        </w:rPr>
        <w:t xml:space="preserve">Los impactos humanos de la pandemia de COVID-19 se están sintiendo en todas partes y a todos los niveles. Esta es realmente una crisis global </w:t>
      </w:r>
      <w:r>
        <w:rPr>
          <w:rFonts w:asciiTheme="minorHAnsi" w:hAnsiTheme="minorHAnsi" w:cstheme="minorBidi"/>
          <w:b/>
          <w:sz w:val="20"/>
          <w:szCs w:val="20"/>
          <w:lang w:val="es-ES"/>
        </w:rPr>
        <w:t xml:space="preserve">a cuyos efectos </w:t>
      </w:r>
      <w:r w:rsidRPr="004822F2">
        <w:rPr>
          <w:rFonts w:asciiTheme="minorHAnsi" w:hAnsiTheme="minorHAnsi" w:cstheme="minorBidi"/>
          <w:sz w:val="20"/>
          <w:szCs w:val="20"/>
          <w:lang w:val="es-ES"/>
        </w:rPr>
        <w:t>nadie es inmune. Casi 1,5 millones de casos confirmados de COVID-19 han sido reportados a la OMS, y más de 92.000 muertes.</w:t>
      </w:r>
      <w:r>
        <w:rPr>
          <w:rStyle w:val="FootnoteReference"/>
          <w:sz w:val="20"/>
          <w:szCs w:val="20"/>
        </w:rPr>
        <w:footnoteReference w:id="2"/>
      </w:r>
      <w:r w:rsidRPr="004822F2">
        <w:rPr>
          <w:rFonts w:asciiTheme="minorHAnsi" w:hAnsiTheme="minorHAnsi" w:cstheme="minorBidi"/>
          <w:sz w:val="20"/>
          <w:szCs w:val="20"/>
          <w:lang w:val="es-ES"/>
        </w:rPr>
        <w:t xml:space="preserve"> Algunas personas, grupos y comunidades son más vulnerables que otras a los efectos de la propia epidemia, así como a las medidas adoptadas para hacer frente a la misma. </w:t>
      </w:r>
      <w:r w:rsidR="00AA7F27" w:rsidRPr="00AA7F27">
        <w:rPr>
          <w:rFonts w:asciiTheme="minorHAnsi" w:hAnsiTheme="minorHAnsi" w:cstheme="minorBidi"/>
          <w:sz w:val="20"/>
          <w:szCs w:val="20"/>
          <w:lang w:val="es-ES"/>
        </w:rPr>
        <w:t xml:space="preserve">Estos incluyen las personas que viven en los márgenes de la sociedad - como las personas que viven en los barrios pobres urbanos superpoblados, </w:t>
      </w:r>
      <w:r w:rsidRPr="004822F2">
        <w:rPr>
          <w:rFonts w:asciiTheme="minorHAnsi" w:hAnsiTheme="minorHAnsi" w:cstheme="minorBidi"/>
          <w:sz w:val="20"/>
          <w:szCs w:val="20"/>
          <w:lang w:val="es-ES"/>
        </w:rPr>
        <w:t>las que dependen de un estipendio diario, los migrantes y las personas desplazadas, las personas sin hogar, las personas detenidas</w:t>
      </w:r>
      <w:r w:rsidR="004570E8">
        <w:rPr>
          <w:rFonts w:asciiTheme="minorHAnsi" w:hAnsiTheme="minorHAnsi" w:cstheme="minorBidi"/>
          <w:sz w:val="20"/>
          <w:szCs w:val="20"/>
          <w:lang w:val="es-ES"/>
        </w:rPr>
        <w:t>,</w:t>
      </w:r>
      <w:r w:rsidRPr="004822F2">
        <w:rPr>
          <w:rFonts w:asciiTheme="minorHAnsi" w:hAnsiTheme="minorHAnsi" w:cstheme="minorBidi"/>
          <w:sz w:val="20"/>
          <w:szCs w:val="20"/>
          <w:lang w:val="es-ES"/>
        </w:rPr>
        <w:t xml:space="preserve"> y muchas más, según el contexto específico. Muchos de ellos se encuentran entre los más expuestos </w:t>
      </w:r>
      <w:r w:rsidR="005A4450">
        <w:rPr>
          <w:rFonts w:asciiTheme="minorHAnsi" w:hAnsiTheme="minorHAnsi" w:cstheme="minorBidi"/>
          <w:sz w:val="20"/>
          <w:szCs w:val="20"/>
          <w:lang w:val="es-ES"/>
        </w:rPr>
        <w:t>al virus</w:t>
      </w:r>
      <w:r w:rsidRPr="004822F2">
        <w:rPr>
          <w:rFonts w:asciiTheme="minorHAnsi" w:hAnsiTheme="minorHAnsi" w:cstheme="minorBidi"/>
          <w:sz w:val="20"/>
          <w:szCs w:val="20"/>
          <w:lang w:val="es-ES"/>
        </w:rPr>
        <w:t xml:space="preserve">, los menos capaces de tomar medidas para evitar </w:t>
      </w:r>
      <w:r w:rsidR="005A4450">
        <w:rPr>
          <w:rFonts w:asciiTheme="minorHAnsi" w:hAnsiTheme="minorHAnsi" w:cstheme="minorBidi"/>
          <w:sz w:val="20"/>
          <w:szCs w:val="20"/>
          <w:lang w:val="es-ES"/>
        </w:rPr>
        <w:t>el virus</w:t>
      </w:r>
      <w:r w:rsidRPr="004822F2">
        <w:rPr>
          <w:rFonts w:asciiTheme="minorHAnsi" w:hAnsiTheme="minorHAnsi" w:cstheme="minorBidi"/>
          <w:sz w:val="20"/>
          <w:szCs w:val="20"/>
          <w:lang w:val="es-ES"/>
        </w:rPr>
        <w:t xml:space="preserve">, los menos capaces de pagar el tratamiento y los más afectados por la pérdida de ingresos. </w:t>
      </w:r>
    </w:p>
    <w:p w14:paraId="299B8861" w14:textId="44CB8E54" w:rsidR="004822F2" w:rsidRPr="004822F2" w:rsidRDefault="004822F2" w:rsidP="00021862">
      <w:pPr>
        <w:pStyle w:val="Heading2"/>
        <w:spacing w:before="120"/>
        <w:jc w:val="both"/>
        <w:rPr>
          <w:rFonts w:asciiTheme="minorHAnsi" w:hAnsiTheme="minorHAnsi" w:cstheme="minorBidi"/>
          <w:b w:val="0"/>
          <w:sz w:val="20"/>
          <w:szCs w:val="20"/>
          <w:lang w:val="es-ES"/>
        </w:rPr>
      </w:pPr>
      <w:r w:rsidRPr="004822F2">
        <w:rPr>
          <w:rFonts w:asciiTheme="minorHAnsi" w:hAnsiTheme="minorHAnsi" w:cstheme="minorBidi"/>
          <w:b w:val="0"/>
          <w:sz w:val="20"/>
          <w:szCs w:val="20"/>
          <w:lang w:val="es-ES"/>
        </w:rPr>
        <w:t xml:space="preserve">Las personas </w:t>
      </w:r>
      <w:r>
        <w:rPr>
          <w:rFonts w:asciiTheme="minorHAnsi" w:hAnsiTheme="minorHAnsi" w:cstheme="minorBidi"/>
          <w:b w:val="0"/>
          <w:sz w:val="20"/>
          <w:szCs w:val="20"/>
          <w:lang w:val="es-ES"/>
        </w:rPr>
        <w:t>mayores</w:t>
      </w:r>
      <w:r w:rsidRPr="004822F2">
        <w:rPr>
          <w:rFonts w:asciiTheme="minorHAnsi" w:hAnsiTheme="minorHAnsi" w:cstheme="minorBidi"/>
          <w:b w:val="0"/>
          <w:sz w:val="20"/>
          <w:szCs w:val="20"/>
          <w:lang w:val="es-ES"/>
        </w:rPr>
        <w:t xml:space="preserve"> y las que tienen afecciones médicas preexistentes (enfermedades cardiovasculares, diabetes, enfermedades respiratorias crónicas, hipertensión y cáncer) corren un mayor riesgo si se infectan y se enfrentan a un mayor aislamiento y a la falta de acceso a los cuidadores mientras se aplican las medidas de contención. </w:t>
      </w:r>
    </w:p>
    <w:p w14:paraId="4ECBB2CD" w14:textId="6A985F9D" w:rsidR="004822F2" w:rsidRPr="004822F2" w:rsidRDefault="004822F2" w:rsidP="00021862">
      <w:pPr>
        <w:pStyle w:val="Heading2"/>
        <w:spacing w:before="120"/>
        <w:jc w:val="both"/>
        <w:rPr>
          <w:rFonts w:asciiTheme="minorHAnsi" w:hAnsiTheme="minorHAnsi" w:cstheme="minorBidi"/>
          <w:b w:val="0"/>
          <w:sz w:val="20"/>
          <w:szCs w:val="20"/>
          <w:lang w:val="es-ES"/>
        </w:rPr>
      </w:pPr>
      <w:r w:rsidRPr="004822F2">
        <w:rPr>
          <w:rFonts w:asciiTheme="minorHAnsi" w:hAnsiTheme="minorHAnsi" w:cstheme="minorBidi"/>
          <w:b w:val="0"/>
          <w:sz w:val="20"/>
          <w:szCs w:val="20"/>
          <w:lang w:val="es-ES"/>
        </w:rPr>
        <w:t>Cabe esperar que</w:t>
      </w:r>
      <w:r w:rsidR="00AA7F27">
        <w:rPr>
          <w:rFonts w:asciiTheme="minorHAnsi" w:hAnsiTheme="minorHAnsi" w:cstheme="minorBidi"/>
          <w:b w:val="0"/>
          <w:sz w:val="20"/>
          <w:szCs w:val="20"/>
          <w:lang w:val="es-ES"/>
        </w:rPr>
        <w:t xml:space="preserve"> como</w:t>
      </w:r>
      <w:r w:rsidRPr="004822F2">
        <w:rPr>
          <w:rFonts w:asciiTheme="minorHAnsi" w:hAnsiTheme="minorHAnsi" w:cstheme="minorBidi"/>
          <w:b w:val="0"/>
          <w:sz w:val="20"/>
          <w:szCs w:val="20"/>
          <w:lang w:val="es-ES"/>
        </w:rPr>
        <w:t xml:space="preserve"> efectos secundarios en los sistemas </w:t>
      </w:r>
      <w:r>
        <w:rPr>
          <w:rFonts w:asciiTheme="minorHAnsi" w:hAnsiTheme="minorHAnsi" w:cstheme="minorBidi"/>
          <w:b w:val="0"/>
          <w:sz w:val="20"/>
          <w:szCs w:val="20"/>
          <w:lang w:val="es-ES"/>
        </w:rPr>
        <w:t>sanitarios</w:t>
      </w:r>
      <w:r w:rsidRPr="004822F2">
        <w:rPr>
          <w:rFonts w:asciiTheme="minorHAnsi" w:hAnsiTheme="minorHAnsi" w:cstheme="minorBidi"/>
          <w:b w:val="0"/>
          <w:sz w:val="20"/>
          <w:szCs w:val="20"/>
          <w:lang w:val="es-ES"/>
        </w:rPr>
        <w:t xml:space="preserve"> </w:t>
      </w:r>
      <w:r w:rsidR="00AA7F27">
        <w:rPr>
          <w:rFonts w:asciiTheme="minorHAnsi" w:hAnsiTheme="minorHAnsi" w:cstheme="minorBidi"/>
          <w:b w:val="0"/>
          <w:sz w:val="20"/>
          <w:szCs w:val="20"/>
          <w:lang w:val="es-ES"/>
        </w:rPr>
        <w:t xml:space="preserve">se </w:t>
      </w:r>
      <w:r w:rsidRPr="004822F2">
        <w:rPr>
          <w:rFonts w:asciiTheme="minorHAnsi" w:hAnsiTheme="minorHAnsi" w:cstheme="minorBidi"/>
          <w:b w:val="0"/>
          <w:sz w:val="20"/>
          <w:szCs w:val="20"/>
          <w:lang w:val="es-ES"/>
        </w:rPr>
        <w:t xml:space="preserve">reduzca el acceso a la atención </w:t>
      </w:r>
      <w:r w:rsidR="00A45FFA">
        <w:rPr>
          <w:rFonts w:asciiTheme="minorHAnsi" w:hAnsiTheme="minorHAnsi" w:cstheme="minorBidi"/>
          <w:b w:val="0"/>
          <w:sz w:val="20"/>
          <w:szCs w:val="20"/>
          <w:lang w:val="es-ES"/>
        </w:rPr>
        <w:t>sanitaria</w:t>
      </w:r>
      <w:r>
        <w:rPr>
          <w:rFonts w:asciiTheme="minorHAnsi" w:hAnsiTheme="minorHAnsi" w:cstheme="minorBidi"/>
          <w:b w:val="0"/>
          <w:sz w:val="20"/>
          <w:szCs w:val="20"/>
          <w:lang w:val="es-ES"/>
        </w:rPr>
        <w:t xml:space="preserve"> </w:t>
      </w:r>
      <w:r w:rsidRPr="004822F2">
        <w:rPr>
          <w:rFonts w:asciiTheme="minorHAnsi" w:hAnsiTheme="minorHAnsi" w:cstheme="minorBidi"/>
          <w:b w:val="0"/>
          <w:sz w:val="20"/>
          <w:szCs w:val="20"/>
          <w:lang w:val="es-ES"/>
        </w:rPr>
        <w:t xml:space="preserve">de millones de personas. Las personas que viven en países con sistemas </w:t>
      </w:r>
      <w:r w:rsidR="001979EC">
        <w:rPr>
          <w:rFonts w:asciiTheme="minorHAnsi" w:hAnsiTheme="minorHAnsi" w:cstheme="minorBidi"/>
          <w:b w:val="0"/>
          <w:sz w:val="20"/>
          <w:szCs w:val="20"/>
          <w:lang w:val="es-ES"/>
        </w:rPr>
        <w:t>sanitarios</w:t>
      </w:r>
      <w:r w:rsidRPr="004822F2">
        <w:rPr>
          <w:rFonts w:asciiTheme="minorHAnsi" w:hAnsiTheme="minorHAnsi" w:cstheme="minorBidi"/>
          <w:b w:val="0"/>
          <w:sz w:val="20"/>
          <w:szCs w:val="20"/>
          <w:lang w:val="es-ES"/>
        </w:rPr>
        <w:t xml:space="preserve"> y </w:t>
      </w:r>
      <w:r w:rsidR="001979EC">
        <w:rPr>
          <w:rFonts w:asciiTheme="minorHAnsi" w:hAnsiTheme="minorHAnsi" w:cstheme="minorBidi"/>
          <w:b w:val="0"/>
          <w:sz w:val="20"/>
          <w:szCs w:val="20"/>
          <w:lang w:val="es-ES"/>
        </w:rPr>
        <w:t xml:space="preserve">de </w:t>
      </w:r>
      <w:r w:rsidRPr="004822F2">
        <w:rPr>
          <w:rFonts w:asciiTheme="minorHAnsi" w:hAnsiTheme="minorHAnsi" w:cstheme="minorBidi"/>
          <w:b w:val="0"/>
          <w:sz w:val="20"/>
          <w:szCs w:val="20"/>
          <w:lang w:val="es-ES"/>
        </w:rPr>
        <w:t xml:space="preserve">bienestar social insuficientemente dotados de recursos, </w:t>
      </w:r>
      <w:r w:rsidR="004570E8">
        <w:rPr>
          <w:rFonts w:asciiTheme="minorHAnsi" w:hAnsiTheme="minorHAnsi" w:cstheme="minorBidi"/>
          <w:b w:val="0"/>
          <w:sz w:val="20"/>
          <w:szCs w:val="20"/>
          <w:lang w:val="es-ES"/>
        </w:rPr>
        <w:t xml:space="preserve">las </w:t>
      </w:r>
      <w:r w:rsidRPr="004822F2">
        <w:rPr>
          <w:rFonts w:asciiTheme="minorHAnsi" w:hAnsiTheme="minorHAnsi" w:cstheme="minorBidi"/>
          <w:b w:val="0"/>
          <w:sz w:val="20"/>
          <w:szCs w:val="20"/>
          <w:lang w:val="es-ES"/>
        </w:rPr>
        <w:t>que se están recuperando de una reciente catástrofe de gran magnitud, y las que se encuentran en situaciones de conflicto y otros entornos complejos, los refugiados, los migrantes y los que están en campamentos, son las que menos probabilidades tienen de recibir el apoyo médico o financiero que necesitan.</w:t>
      </w:r>
    </w:p>
    <w:p w14:paraId="779739D6" w14:textId="72990BBC" w:rsidR="004822F2" w:rsidRPr="004822F2" w:rsidRDefault="004822F2" w:rsidP="00021862">
      <w:pPr>
        <w:pStyle w:val="Heading2"/>
        <w:spacing w:before="120"/>
        <w:jc w:val="both"/>
        <w:rPr>
          <w:rFonts w:asciiTheme="minorHAnsi" w:hAnsiTheme="minorHAnsi" w:cstheme="minorBidi"/>
          <w:b w:val="0"/>
          <w:sz w:val="20"/>
          <w:szCs w:val="20"/>
          <w:lang w:val="es-ES"/>
        </w:rPr>
      </w:pPr>
      <w:r w:rsidRPr="004822F2">
        <w:rPr>
          <w:rFonts w:asciiTheme="minorHAnsi" w:hAnsiTheme="minorHAnsi" w:cstheme="minorBidi"/>
          <w:b w:val="0"/>
          <w:sz w:val="20"/>
          <w:szCs w:val="20"/>
          <w:lang w:val="es-ES"/>
        </w:rPr>
        <w:t xml:space="preserve">Si bien es evidente que se trata de una emergencia de salud pública, hay muchos otros efectos adicionales, relacionados con las medidas adoptadas para reducir las tasas de transmisión. Los efectos socioeconómicos de la pandemia se sentirán en todas las comunidades y es probable que se convierta en una emergencia de seguridad alimentaria y de medios de </w:t>
      </w:r>
      <w:r w:rsidR="001979EC">
        <w:rPr>
          <w:rFonts w:asciiTheme="minorHAnsi" w:hAnsiTheme="minorHAnsi" w:cstheme="minorBidi"/>
          <w:b w:val="0"/>
          <w:sz w:val="20"/>
          <w:szCs w:val="20"/>
          <w:lang w:val="es-ES"/>
        </w:rPr>
        <w:t>subsistencia</w:t>
      </w:r>
      <w:r w:rsidRPr="004822F2">
        <w:rPr>
          <w:rFonts w:asciiTheme="minorHAnsi" w:hAnsiTheme="minorHAnsi" w:cstheme="minorBidi"/>
          <w:b w:val="0"/>
          <w:sz w:val="20"/>
          <w:szCs w:val="20"/>
          <w:lang w:val="es-ES"/>
        </w:rPr>
        <w:t xml:space="preserve">, en </w:t>
      </w:r>
      <w:r w:rsidR="00AA7F27">
        <w:rPr>
          <w:rFonts w:asciiTheme="minorHAnsi" w:hAnsiTheme="minorHAnsi" w:cstheme="minorBidi"/>
          <w:b w:val="0"/>
          <w:sz w:val="20"/>
          <w:szCs w:val="20"/>
          <w:lang w:val="es-ES"/>
        </w:rPr>
        <w:t xml:space="preserve">especial </w:t>
      </w:r>
      <w:r w:rsidRPr="004822F2">
        <w:rPr>
          <w:rFonts w:asciiTheme="minorHAnsi" w:hAnsiTheme="minorHAnsi" w:cstheme="minorBidi"/>
          <w:b w:val="0"/>
          <w:sz w:val="20"/>
          <w:szCs w:val="20"/>
          <w:lang w:val="es-ES"/>
        </w:rPr>
        <w:t xml:space="preserve">en los países que ya están en crisis, pero también para los más vulnerables en todas partes. </w:t>
      </w:r>
    </w:p>
    <w:p w14:paraId="3BB6515F" w14:textId="11690AF3" w:rsidR="004822F2" w:rsidRDefault="004822F2" w:rsidP="00021862">
      <w:pPr>
        <w:pStyle w:val="Heading2"/>
        <w:spacing w:before="120"/>
        <w:jc w:val="both"/>
        <w:rPr>
          <w:rFonts w:asciiTheme="minorHAnsi" w:hAnsiTheme="minorHAnsi" w:cstheme="minorBidi"/>
          <w:b w:val="0"/>
          <w:sz w:val="20"/>
          <w:szCs w:val="20"/>
          <w:lang w:val="es-ES"/>
        </w:rPr>
      </w:pPr>
      <w:r w:rsidRPr="004822F2">
        <w:rPr>
          <w:rFonts w:asciiTheme="minorHAnsi" w:hAnsiTheme="minorHAnsi" w:cstheme="minorBidi"/>
          <w:b w:val="0"/>
          <w:sz w:val="20"/>
          <w:szCs w:val="20"/>
          <w:lang w:val="es-ES"/>
        </w:rPr>
        <w:t>El aislamiento y el distanciamiento tienen otras repercusiones no económicas, que comprometen los mecanismos de protección social de los que dependen todas las comunidades del mundo para garantizar la prevención y la respuesta</w:t>
      </w:r>
      <w:r w:rsidR="004570E8">
        <w:rPr>
          <w:rFonts w:asciiTheme="minorHAnsi" w:hAnsiTheme="minorHAnsi" w:cstheme="minorBidi"/>
          <w:b w:val="0"/>
          <w:sz w:val="20"/>
          <w:szCs w:val="20"/>
          <w:lang w:val="es-ES"/>
        </w:rPr>
        <w:t>,</w:t>
      </w:r>
      <w:r w:rsidRPr="004822F2">
        <w:rPr>
          <w:rFonts w:asciiTheme="minorHAnsi" w:hAnsiTheme="minorHAnsi" w:cstheme="minorBidi"/>
          <w:b w:val="0"/>
          <w:sz w:val="20"/>
          <w:szCs w:val="20"/>
          <w:lang w:val="es-ES"/>
        </w:rPr>
        <w:t xml:space="preserve"> tanto comunitaria como institucional</w:t>
      </w:r>
      <w:r w:rsidR="00AA7F27">
        <w:rPr>
          <w:rFonts w:asciiTheme="minorHAnsi" w:hAnsiTheme="minorHAnsi" w:cstheme="minorBidi"/>
          <w:b w:val="0"/>
          <w:sz w:val="20"/>
          <w:szCs w:val="20"/>
          <w:lang w:val="es-ES"/>
        </w:rPr>
        <w:t>mente</w:t>
      </w:r>
      <w:r w:rsidR="004570E8">
        <w:rPr>
          <w:rFonts w:asciiTheme="minorHAnsi" w:hAnsiTheme="minorHAnsi" w:cstheme="minorBidi"/>
          <w:b w:val="0"/>
          <w:sz w:val="20"/>
          <w:szCs w:val="20"/>
          <w:lang w:val="es-ES"/>
        </w:rPr>
        <w:t>,</w:t>
      </w:r>
      <w:r w:rsidRPr="004822F2">
        <w:rPr>
          <w:rFonts w:asciiTheme="minorHAnsi" w:hAnsiTheme="minorHAnsi" w:cstheme="minorBidi"/>
          <w:b w:val="0"/>
          <w:sz w:val="20"/>
          <w:szCs w:val="20"/>
          <w:lang w:val="es-ES"/>
        </w:rPr>
        <w:t xml:space="preserve"> a la violencia, la exclusión y la discriminación (especialmente la violencia en el hogar). Son motivo de especial </w:t>
      </w:r>
      <w:r w:rsidRPr="00AC1DD1">
        <w:rPr>
          <w:rFonts w:asciiTheme="minorHAnsi" w:hAnsiTheme="minorHAnsi" w:cstheme="minorBidi"/>
          <w:b w:val="0"/>
          <w:sz w:val="20"/>
          <w:szCs w:val="20"/>
          <w:lang w:val="es-ES"/>
        </w:rPr>
        <w:t xml:space="preserve">preocupación los daños y riesgos relacionados con la violencia en el hogar, el maltrato </w:t>
      </w:r>
      <w:r w:rsidR="007F5749" w:rsidRPr="00AC1DD1">
        <w:rPr>
          <w:rFonts w:asciiTheme="minorHAnsi" w:hAnsiTheme="minorHAnsi" w:cstheme="minorBidi"/>
          <w:b w:val="0"/>
          <w:sz w:val="20"/>
          <w:szCs w:val="20"/>
          <w:lang w:val="es-ES"/>
        </w:rPr>
        <w:t xml:space="preserve">y la negligencia </w:t>
      </w:r>
      <w:r w:rsidR="00F82620" w:rsidRPr="00AC1DD1">
        <w:rPr>
          <w:rFonts w:asciiTheme="minorHAnsi" w:hAnsiTheme="minorHAnsi" w:cstheme="minorBidi"/>
          <w:b w:val="0"/>
          <w:sz w:val="20"/>
          <w:szCs w:val="20"/>
          <w:lang w:val="es-ES"/>
        </w:rPr>
        <w:t>infantil</w:t>
      </w:r>
      <w:r w:rsidRPr="00AC1DD1">
        <w:rPr>
          <w:rFonts w:asciiTheme="minorHAnsi" w:hAnsiTheme="minorHAnsi" w:cstheme="minorBidi"/>
          <w:b w:val="0"/>
          <w:sz w:val="20"/>
          <w:szCs w:val="20"/>
          <w:lang w:val="es-ES"/>
        </w:rPr>
        <w:t>, las autolesiones, la violencia basada en la identidad, la explotación y la trata de personas. El cierre de instituciones vitales como las escuelas, los espacios de reunión comunitarios o los refugios seguros disminuye drásticamente el acceso a la ayuda de</w:t>
      </w:r>
      <w:r w:rsidRPr="004822F2">
        <w:rPr>
          <w:rFonts w:asciiTheme="minorHAnsi" w:hAnsiTheme="minorHAnsi" w:cstheme="minorBidi"/>
          <w:b w:val="0"/>
          <w:sz w:val="20"/>
          <w:szCs w:val="20"/>
          <w:lang w:val="es-ES"/>
        </w:rPr>
        <w:t xml:space="preserve"> quienes sufren violencia. También existe el riesgo de que se produzcan repercusiones importantes en la educación de muchos niños de todo el mundo. </w:t>
      </w:r>
    </w:p>
    <w:p w14:paraId="357B29D5" w14:textId="77777777" w:rsidR="00A50385" w:rsidRPr="00A50385" w:rsidRDefault="00A50385" w:rsidP="00A50385">
      <w:pPr>
        <w:rPr>
          <w:lang w:val="es-ES"/>
        </w:rPr>
      </w:pPr>
    </w:p>
    <w:p w14:paraId="00000028" w14:textId="67E17FE6" w:rsidR="008261CA" w:rsidRPr="007D30B1" w:rsidRDefault="007D30B1" w:rsidP="00021862">
      <w:pPr>
        <w:pStyle w:val="Heading2"/>
        <w:numPr>
          <w:ilvl w:val="1"/>
          <w:numId w:val="8"/>
        </w:numPr>
        <w:spacing w:before="120" w:after="0"/>
        <w:jc w:val="both"/>
        <w:rPr>
          <w:color w:val="FF0000"/>
          <w:sz w:val="20"/>
          <w:szCs w:val="20"/>
          <w:lang w:val="es-ES"/>
        </w:rPr>
      </w:pPr>
      <w:r w:rsidRPr="007D30B1">
        <w:rPr>
          <w:color w:val="FF0000"/>
          <w:sz w:val="20"/>
          <w:szCs w:val="20"/>
          <w:lang w:val="es-ES"/>
        </w:rPr>
        <w:t>El papel de la red</w:t>
      </w:r>
      <w:r>
        <w:rPr>
          <w:color w:val="FF0000"/>
          <w:sz w:val="20"/>
          <w:szCs w:val="20"/>
          <w:lang w:val="es-ES"/>
        </w:rPr>
        <w:t xml:space="preserve"> </w:t>
      </w:r>
      <w:r w:rsidR="00AA7F27">
        <w:rPr>
          <w:color w:val="FF0000"/>
          <w:sz w:val="20"/>
          <w:szCs w:val="20"/>
          <w:lang w:val="es-ES"/>
        </w:rPr>
        <w:t>la FICR</w:t>
      </w:r>
      <w:r>
        <w:rPr>
          <w:color w:val="FF0000"/>
          <w:sz w:val="20"/>
          <w:szCs w:val="20"/>
          <w:lang w:val="es-ES"/>
        </w:rPr>
        <w:t xml:space="preserve"> </w:t>
      </w:r>
      <w:r w:rsidRPr="007D30B1">
        <w:rPr>
          <w:color w:val="FF0000"/>
          <w:sz w:val="20"/>
          <w:szCs w:val="20"/>
          <w:lang w:val="es-ES"/>
        </w:rPr>
        <w:t>en la respuesta a</w:t>
      </w:r>
      <w:r w:rsidR="00AA7F27">
        <w:rPr>
          <w:color w:val="FF0000"/>
          <w:sz w:val="20"/>
          <w:szCs w:val="20"/>
          <w:lang w:val="es-ES"/>
        </w:rPr>
        <w:t>l</w:t>
      </w:r>
      <w:r w:rsidRPr="007D30B1">
        <w:rPr>
          <w:color w:val="FF0000"/>
          <w:sz w:val="20"/>
          <w:szCs w:val="20"/>
          <w:lang w:val="es-ES"/>
        </w:rPr>
        <w:t xml:space="preserve"> COVID-19</w:t>
      </w:r>
      <w:bookmarkEnd w:id="12"/>
      <w:r w:rsidR="007A294C" w:rsidRPr="007D30B1">
        <w:rPr>
          <w:color w:val="FF0000"/>
          <w:sz w:val="20"/>
          <w:szCs w:val="20"/>
          <w:lang w:val="es-ES"/>
        </w:rPr>
        <w:t xml:space="preserve"> </w:t>
      </w:r>
      <w:bookmarkEnd w:id="13"/>
    </w:p>
    <w:p w14:paraId="7FA45568" w14:textId="670EF1B5" w:rsidR="007D30B1" w:rsidRPr="007D30B1" w:rsidRDefault="00AA7F27" w:rsidP="00021862">
      <w:pPr>
        <w:pBdr>
          <w:top w:val="nil"/>
          <w:left w:val="nil"/>
          <w:bottom w:val="nil"/>
          <w:right w:val="nil"/>
          <w:between w:val="nil"/>
        </w:pBdr>
        <w:spacing w:before="120"/>
        <w:jc w:val="both"/>
        <w:rPr>
          <w:rFonts w:asciiTheme="minorHAnsi" w:hAnsiTheme="minorHAnsi" w:cstheme="minorBidi"/>
          <w:b/>
          <w:bCs/>
          <w:color w:val="000000" w:themeColor="text1"/>
          <w:sz w:val="20"/>
          <w:szCs w:val="20"/>
          <w:lang w:val="es-ES"/>
        </w:rPr>
      </w:pPr>
      <w:r>
        <w:rPr>
          <w:rFonts w:asciiTheme="minorHAnsi" w:hAnsiTheme="minorHAnsi" w:cstheme="minorBidi"/>
          <w:b/>
          <w:bCs/>
          <w:color w:val="000000" w:themeColor="text1"/>
          <w:sz w:val="20"/>
          <w:szCs w:val="20"/>
          <w:lang w:val="es-ES"/>
        </w:rPr>
        <w:t>La FICR</w:t>
      </w:r>
      <w:r w:rsidR="007D30B1" w:rsidRPr="007D30B1">
        <w:rPr>
          <w:rFonts w:asciiTheme="minorHAnsi" w:hAnsiTheme="minorHAnsi" w:cstheme="minorBidi"/>
          <w:b/>
          <w:bCs/>
          <w:color w:val="000000" w:themeColor="text1"/>
          <w:sz w:val="20"/>
          <w:szCs w:val="20"/>
          <w:lang w:val="es-ES"/>
        </w:rPr>
        <w:t xml:space="preserve"> y las Sociedades Nacionales de la Cruz Roja y de la Media Luna Roja ('Sociedades </w:t>
      </w:r>
      <w:r w:rsidR="007D30B1" w:rsidRPr="00AC1DD1">
        <w:rPr>
          <w:rFonts w:asciiTheme="minorHAnsi" w:hAnsiTheme="minorHAnsi" w:cstheme="minorBidi"/>
          <w:b/>
          <w:bCs/>
          <w:color w:val="000000" w:themeColor="text1"/>
          <w:sz w:val="20"/>
          <w:szCs w:val="20"/>
          <w:lang w:val="es-ES"/>
        </w:rPr>
        <w:t xml:space="preserve">Nacionales') están trabajando </w:t>
      </w:r>
      <w:r w:rsidR="004570E8" w:rsidRPr="00AC1DD1">
        <w:rPr>
          <w:rFonts w:asciiTheme="minorHAnsi" w:hAnsiTheme="minorHAnsi" w:cstheme="minorBidi"/>
          <w:b/>
          <w:bCs/>
          <w:color w:val="000000" w:themeColor="text1"/>
          <w:sz w:val="20"/>
          <w:szCs w:val="20"/>
          <w:lang w:val="es-ES"/>
        </w:rPr>
        <w:t xml:space="preserve">en terreno </w:t>
      </w:r>
      <w:r w:rsidR="007D30B1" w:rsidRPr="00AC1DD1">
        <w:rPr>
          <w:rFonts w:asciiTheme="minorHAnsi" w:hAnsiTheme="minorHAnsi" w:cstheme="minorBidi"/>
          <w:b/>
          <w:bCs/>
          <w:color w:val="000000" w:themeColor="text1"/>
          <w:sz w:val="20"/>
          <w:szCs w:val="20"/>
          <w:lang w:val="es-ES"/>
        </w:rPr>
        <w:t xml:space="preserve">con los gobiernos de 192 países. Nos esforzamos por apoyar a las comunidades que tienen una necesidad crítica de asistencia, con casi 14 millones de voluntarios en </w:t>
      </w:r>
      <w:r>
        <w:rPr>
          <w:rFonts w:asciiTheme="minorHAnsi" w:hAnsiTheme="minorHAnsi" w:cstheme="minorBidi"/>
          <w:b/>
          <w:bCs/>
          <w:color w:val="000000" w:themeColor="text1"/>
          <w:sz w:val="20"/>
          <w:szCs w:val="20"/>
          <w:lang w:val="es-ES"/>
        </w:rPr>
        <w:t>y</w:t>
      </w:r>
      <w:r w:rsidR="007D30B1" w:rsidRPr="00AC1DD1">
        <w:rPr>
          <w:rFonts w:asciiTheme="minorHAnsi" w:hAnsiTheme="minorHAnsi" w:cstheme="minorBidi"/>
          <w:b/>
          <w:bCs/>
          <w:color w:val="000000" w:themeColor="text1"/>
          <w:sz w:val="20"/>
          <w:szCs w:val="20"/>
          <w:lang w:val="es-ES"/>
        </w:rPr>
        <w:t xml:space="preserve"> </w:t>
      </w:r>
      <w:r w:rsidR="00895CD5" w:rsidRPr="00AC1DD1">
        <w:rPr>
          <w:rFonts w:asciiTheme="minorHAnsi" w:hAnsiTheme="minorHAnsi" w:cstheme="minorBidi"/>
          <w:b/>
          <w:bCs/>
          <w:color w:val="000000" w:themeColor="text1"/>
          <w:sz w:val="20"/>
          <w:szCs w:val="20"/>
          <w:lang w:val="es-ES"/>
        </w:rPr>
        <w:t>desde</w:t>
      </w:r>
      <w:r w:rsidR="007D30B1" w:rsidRPr="00AC1DD1">
        <w:rPr>
          <w:rFonts w:asciiTheme="minorHAnsi" w:hAnsiTheme="minorHAnsi" w:cstheme="minorBidi"/>
          <w:b/>
          <w:bCs/>
          <w:color w:val="000000" w:themeColor="text1"/>
          <w:sz w:val="20"/>
          <w:szCs w:val="20"/>
          <w:lang w:val="es-ES"/>
        </w:rPr>
        <w:t xml:space="preserve"> la comunidad.</w:t>
      </w:r>
      <w:r w:rsidR="007D30B1" w:rsidRPr="007D30B1">
        <w:rPr>
          <w:rFonts w:asciiTheme="minorHAnsi" w:hAnsiTheme="minorHAnsi" w:cstheme="minorBidi"/>
          <w:b/>
          <w:bCs/>
          <w:color w:val="000000" w:themeColor="text1"/>
          <w:sz w:val="20"/>
          <w:szCs w:val="20"/>
          <w:lang w:val="es-ES"/>
        </w:rPr>
        <w:t xml:space="preserve">  </w:t>
      </w:r>
    </w:p>
    <w:p w14:paraId="5E6D84EB" w14:textId="2A893868" w:rsidR="007D30B1" w:rsidRPr="00AC1DD1" w:rsidRDefault="007D30B1" w:rsidP="00021862">
      <w:pPr>
        <w:pBdr>
          <w:top w:val="nil"/>
          <w:left w:val="nil"/>
          <w:bottom w:val="nil"/>
          <w:right w:val="nil"/>
          <w:between w:val="nil"/>
        </w:pBdr>
        <w:spacing w:before="120"/>
        <w:jc w:val="both"/>
        <w:rPr>
          <w:rFonts w:asciiTheme="minorHAnsi" w:hAnsiTheme="minorHAnsi" w:cstheme="minorBidi"/>
          <w:color w:val="000000" w:themeColor="text1"/>
          <w:sz w:val="20"/>
          <w:szCs w:val="20"/>
          <w:lang w:val="es-ES"/>
        </w:rPr>
      </w:pPr>
      <w:r w:rsidRPr="007D30B1">
        <w:rPr>
          <w:rFonts w:asciiTheme="minorHAnsi" w:hAnsiTheme="minorHAnsi" w:cstheme="minorBidi"/>
          <w:color w:val="000000" w:themeColor="text1"/>
          <w:sz w:val="20"/>
          <w:szCs w:val="20"/>
          <w:lang w:val="es-ES"/>
        </w:rPr>
        <w:t xml:space="preserve">Las Sociedades Nacionales son auxiliares </w:t>
      </w:r>
      <w:r w:rsidRPr="00AC1DD1">
        <w:rPr>
          <w:rFonts w:asciiTheme="minorHAnsi" w:hAnsiTheme="minorHAnsi" w:cstheme="minorBidi"/>
          <w:color w:val="000000" w:themeColor="text1"/>
          <w:sz w:val="20"/>
          <w:szCs w:val="20"/>
          <w:lang w:val="es-ES"/>
        </w:rPr>
        <w:t>de los respectivos poderes</w:t>
      </w:r>
      <w:r w:rsidRPr="007D30B1">
        <w:rPr>
          <w:rFonts w:asciiTheme="minorHAnsi" w:hAnsiTheme="minorHAnsi" w:cstheme="minorBidi"/>
          <w:color w:val="000000" w:themeColor="text1"/>
          <w:sz w:val="20"/>
          <w:szCs w:val="20"/>
          <w:lang w:val="es-ES"/>
        </w:rPr>
        <w:t xml:space="preserve"> públicos. Se trata de una asociación específica y distintiva, en la que la Sociedad Nacional complementa o sustituye los servicios humanitarios públicos. La Sociedad Nacional debe ser capaz de prestar servicios humanitarios de conformidad con los Principios Fundamentales, asegurando un enfoque de "no </w:t>
      </w:r>
      <w:r w:rsidR="00B54D50">
        <w:rPr>
          <w:rFonts w:asciiTheme="minorHAnsi" w:hAnsiTheme="minorHAnsi" w:cstheme="minorBidi"/>
          <w:color w:val="000000" w:themeColor="text1"/>
          <w:sz w:val="20"/>
          <w:szCs w:val="20"/>
          <w:lang w:val="es-ES"/>
        </w:rPr>
        <w:t>hacer</w:t>
      </w:r>
      <w:r w:rsidRPr="007D30B1">
        <w:rPr>
          <w:rFonts w:asciiTheme="minorHAnsi" w:hAnsiTheme="minorHAnsi" w:cstheme="minorBidi"/>
          <w:color w:val="000000" w:themeColor="text1"/>
          <w:sz w:val="20"/>
          <w:szCs w:val="20"/>
          <w:lang w:val="es-ES"/>
        </w:rPr>
        <w:t xml:space="preserve"> daño". Las Sociedades Nacionales deben ser capaces de cumplir con sus obligaciones en virtud de los Estatutos del Movimiento (</w:t>
      </w:r>
      <w:r w:rsidR="00B54D50">
        <w:rPr>
          <w:rFonts w:asciiTheme="minorHAnsi" w:hAnsiTheme="minorHAnsi" w:cstheme="minorBidi"/>
          <w:color w:val="000000" w:themeColor="text1"/>
          <w:sz w:val="20"/>
          <w:szCs w:val="20"/>
          <w:lang w:val="es-ES"/>
        </w:rPr>
        <w:t>A</w:t>
      </w:r>
      <w:r w:rsidRPr="007D30B1">
        <w:rPr>
          <w:rFonts w:asciiTheme="minorHAnsi" w:hAnsiTheme="minorHAnsi" w:cstheme="minorBidi"/>
          <w:color w:val="000000" w:themeColor="text1"/>
          <w:sz w:val="20"/>
          <w:szCs w:val="20"/>
          <w:lang w:val="es-ES"/>
        </w:rPr>
        <w:t xml:space="preserve">rt. 3.2) para llevar a cabo actividades de preparación y respuesta y recibir apoyo para hacerlo, pero no se les debe exigir que asuman tareas que superen su capacidad o mandato de ejecución. Esto es especialmente importante en estas </w:t>
      </w:r>
      <w:r w:rsidRPr="007D30B1">
        <w:rPr>
          <w:rFonts w:asciiTheme="minorHAnsi" w:hAnsiTheme="minorHAnsi" w:cstheme="minorBidi"/>
          <w:color w:val="000000" w:themeColor="text1"/>
          <w:sz w:val="20"/>
          <w:szCs w:val="20"/>
          <w:lang w:val="es-ES"/>
        </w:rPr>
        <w:lastRenderedPageBreak/>
        <w:t xml:space="preserve">circunstancias tan inusuales, en las que las restricciones </w:t>
      </w:r>
      <w:r w:rsidRPr="00AC1DD1">
        <w:rPr>
          <w:rFonts w:asciiTheme="minorHAnsi" w:hAnsiTheme="minorHAnsi" w:cstheme="minorBidi"/>
          <w:color w:val="000000" w:themeColor="text1"/>
          <w:sz w:val="20"/>
          <w:szCs w:val="20"/>
          <w:lang w:val="es-ES"/>
        </w:rPr>
        <w:t>de viaje impiden la movilización</w:t>
      </w:r>
      <w:r w:rsidR="00303F4E">
        <w:rPr>
          <w:rFonts w:asciiTheme="minorHAnsi" w:hAnsiTheme="minorHAnsi" w:cstheme="minorBidi"/>
          <w:color w:val="000000" w:themeColor="text1"/>
          <w:sz w:val="20"/>
          <w:szCs w:val="20"/>
          <w:lang w:val="es-ES"/>
        </w:rPr>
        <w:t xml:space="preserve"> de personal de forma</w:t>
      </w:r>
      <w:r w:rsidRPr="00AC1DD1">
        <w:rPr>
          <w:rFonts w:asciiTheme="minorHAnsi" w:hAnsiTheme="minorHAnsi" w:cstheme="minorBidi"/>
          <w:color w:val="000000" w:themeColor="text1"/>
          <w:sz w:val="20"/>
          <w:szCs w:val="20"/>
          <w:lang w:val="es-ES"/>
        </w:rPr>
        <w:t xml:space="preserve"> normal. </w:t>
      </w:r>
    </w:p>
    <w:p w14:paraId="2A9126C8" w14:textId="6D45C5F8" w:rsidR="007D30B1" w:rsidRPr="00AC1DD1" w:rsidRDefault="007D30B1" w:rsidP="00021862">
      <w:pPr>
        <w:pBdr>
          <w:top w:val="nil"/>
          <w:left w:val="nil"/>
          <w:bottom w:val="nil"/>
          <w:right w:val="nil"/>
          <w:between w:val="nil"/>
        </w:pBdr>
        <w:spacing w:before="120"/>
        <w:jc w:val="both"/>
        <w:rPr>
          <w:rFonts w:asciiTheme="minorHAnsi" w:hAnsiTheme="minorHAnsi" w:cstheme="minorBidi"/>
          <w:bCs/>
          <w:color w:val="000000" w:themeColor="text1"/>
          <w:sz w:val="20"/>
          <w:szCs w:val="20"/>
          <w:lang w:val="es-ES"/>
        </w:rPr>
      </w:pPr>
      <w:r w:rsidRPr="00AC1DD1">
        <w:rPr>
          <w:rFonts w:asciiTheme="minorHAnsi" w:hAnsiTheme="minorHAnsi" w:cstheme="minorBidi"/>
          <w:color w:val="000000" w:themeColor="text1"/>
          <w:sz w:val="20"/>
          <w:szCs w:val="20"/>
          <w:lang w:val="es-ES"/>
        </w:rPr>
        <w:t>El papel específico de las Sociedades Nacionales en la coopera</w:t>
      </w:r>
      <w:r w:rsidRPr="007D30B1">
        <w:rPr>
          <w:rFonts w:asciiTheme="minorHAnsi" w:hAnsiTheme="minorHAnsi" w:cstheme="minorBidi"/>
          <w:color w:val="000000" w:themeColor="text1"/>
          <w:sz w:val="20"/>
          <w:szCs w:val="20"/>
          <w:lang w:val="es-ES"/>
        </w:rPr>
        <w:t>ción con las autoridades</w:t>
      </w:r>
      <w:r w:rsidR="00303F4E">
        <w:rPr>
          <w:rFonts w:asciiTheme="minorHAnsi" w:hAnsiTheme="minorHAnsi" w:cstheme="minorBidi"/>
          <w:color w:val="000000" w:themeColor="text1"/>
          <w:sz w:val="20"/>
          <w:szCs w:val="20"/>
          <w:lang w:val="es-ES"/>
        </w:rPr>
        <w:t>,</w:t>
      </w:r>
      <w:r w:rsidRPr="007D30B1">
        <w:rPr>
          <w:rFonts w:asciiTheme="minorHAnsi" w:hAnsiTheme="minorHAnsi" w:cstheme="minorBidi"/>
          <w:color w:val="000000" w:themeColor="text1"/>
          <w:sz w:val="20"/>
          <w:szCs w:val="20"/>
          <w:lang w:val="es-ES"/>
        </w:rPr>
        <w:t xml:space="preserve">  la prevención y el control de las pandemias fue respaldado por los Estados Partes en los Convenios de Ginebra en la </w:t>
      </w:r>
      <w:bookmarkStart w:id="14" w:name="_Hlk39486422"/>
      <w:r w:rsidR="00B54D50">
        <w:rPr>
          <w:rFonts w:asciiTheme="minorHAnsi" w:hAnsiTheme="minorHAnsi" w:cstheme="minorBidi"/>
          <w:color w:val="000000" w:themeColor="text1"/>
          <w:sz w:val="20"/>
          <w:szCs w:val="20"/>
          <w:lang w:val="es-ES"/>
        </w:rPr>
        <w:t>R</w:t>
      </w:r>
      <w:r w:rsidRPr="007D30B1">
        <w:rPr>
          <w:rFonts w:asciiTheme="minorHAnsi" w:hAnsiTheme="minorHAnsi" w:cstheme="minorBidi"/>
          <w:color w:val="000000" w:themeColor="text1"/>
          <w:sz w:val="20"/>
          <w:szCs w:val="20"/>
          <w:lang w:val="es-ES"/>
        </w:rPr>
        <w:t xml:space="preserve">esolución </w:t>
      </w:r>
      <w:r w:rsidR="00B54D50">
        <w:rPr>
          <w:rFonts w:asciiTheme="minorHAnsi" w:hAnsiTheme="minorHAnsi" w:cstheme="minorBidi"/>
          <w:color w:val="000000" w:themeColor="text1"/>
          <w:sz w:val="20"/>
          <w:szCs w:val="20"/>
          <w:lang w:val="es-ES"/>
        </w:rPr>
        <w:t>n.</w:t>
      </w:r>
      <w:r w:rsidRPr="007D30B1">
        <w:rPr>
          <w:rFonts w:asciiTheme="minorHAnsi" w:hAnsiTheme="minorHAnsi" w:cstheme="minorBidi"/>
          <w:color w:val="000000" w:themeColor="text1"/>
          <w:sz w:val="20"/>
          <w:szCs w:val="20"/>
          <w:lang w:val="es-ES"/>
        </w:rPr>
        <w:t xml:space="preserve">3 de la 33ª Conferencia Internacional de la Cruz Roja y de la Media Luna Roja, celebrada en diciembre de 2019, titulada </w:t>
      </w:r>
      <w:r w:rsidR="00D13A6D" w:rsidRPr="00D13A6D">
        <w:rPr>
          <w:rFonts w:asciiTheme="minorHAnsi" w:hAnsiTheme="minorHAnsi" w:cstheme="minorBidi"/>
          <w:bCs/>
          <w:color w:val="000000" w:themeColor="text1"/>
          <w:sz w:val="20"/>
          <w:szCs w:val="20"/>
          <w:lang w:val="es-ES"/>
        </w:rPr>
        <w:t>“</w:t>
      </w:r>
      <w:hyperlink r:id="rId13" w:history="1">
        <w:r w:rsidR="00AC1DD1" w:rsidRPr="00AC1DD1">
          <w:rPr>
            <w:rStyle w:val="Hyperlink"/>
            <w:rFonts w:asciiTheme="minorHAnsi" w:hAnsiTheme="minorHAnsi" w:cstheme="minorBidi"/>
            <w:bCs/>
            <w:sz w:val="20"/>
            <w:szCs w:val="20"/>
            <w:lang w:val="es-ES"/>
          </w:rPr>
          <w:t>El momento de actuar: juntos en la lucha ante epidemias y pandemias</w:t>
        </w:r>
      </w:hyperlink>
      <w:r w:rsidR="00D13A6D" w:rsidRPr="00D13A6D">
        <w:rPr>
          <w:rFonts w:asciiTheme="minorHAnsi" w:hAnsiTheme="minorHAnsi" w:cstheme="minorBidi"/>
          <w:bCs/>
          <w:color w:val="000000" w:themeColor="text1"/>
          <w:sz w:val="20"/>
          <w:szCs w:val="20"/>
          <w:lang w:val="es-ES"/>
        </w:rPr>
        <w:t>”</w:t>
      </w:r>
      <w:r w:rsidRPr="007D30B1">
        <w:rPr>
          <w:rFonts w:asciiTheme="minorHAnsi" w:hAnsiTheme="minorHAnsi" w:cstheme="minorBidi"/>
          <w:color w:val="000000" w:themeColor="text1"/>
          <w:sz w:val="20"/>
          <w:szCs w:val="20"/>
          <w:lang w:val="es-ES"/>
        </w:rPr>
        <w:t xml:space="preserve">. </w:t>
      </w:r>
    </w:p>
    <w:bookmarkEnd w:id="14"/>
    <w:p w14:paraId="1D89805A" w14:textId="54F58DD1" w:rsidR="007D30B1" w:rsidRPr="007D30B1" w:rsidRDefault="007D30B1" w:rsidP="00021862">
      <w:pPr>
        <w:pBdr>
          <w:top w:val="nil"/>
          <w:left w:val="nil"/>
          <w:bottom w:val="nil"/>
          <w:right w:val="nil"/>
          <w:between w:val="nil"/>
        </w:pBdr>
        <w:spacing w:before="120"/>
        <w:jc w:val="both"/>
        <w:rPr>
          <w:rFonts w:asciiTheme="minorHAnsi" w:hAnsiTheme="minorHAnsi" w:cstheme="minorBidi"/>
          <w:b/>
          <w:bCs/>
          <w:color w:val="000000" w:themeColor="text1"/>
          <w:sz w:val="20"/>
          <w:szCs w:val="20"/>
          <w:lang w:val="es-ES"/>
        </w:rPr>
      </w:pPr>
      <w:r w:rsidRPr="007D30B1">
        <w:rPr>
          <w:rFonts w:asciiTheme="minorHAnsi" w:hAnsiTheme="minorHAnsi" w:cstheme="minorBidi"/>
          <w:b/>
          <w:bCs/>
          <w:color w:val="000000" w:themeColor="text1"/>
          <w:sz w:val="20"/>
          <w:szCs w:val="20"/>
          <w:lang w:val="es-ES"/>
        </w:rPr>
        <w:t>Las Sociedades Nacionales y sus voluntarios están trabajando las 24 horas del día para prevenir la transmisión del virus, comunicarse eficazmente con el público, ayudar a las comunidades ya afectadas por el brote a mantener el acceso a los servicios sociales y de protección básicos</w:t>
      </w:r>
      <w:r w:rsidR="00895CD5">
        <w:rPr>
          <w:rFonts w:asciiTheme="minorHAnsi" w:hAnsiTheme="minorHAnsi" w:cstheme="minorBidi"/>
          <w:b/>
          <w:bCs/>
          <w:color w:val="000000" w:themeColor="text1"/>
          <w:sz w:val="20"/>
          <w:szCs w:val="20"/>
          <w:lang w:val="es-ES"/>
        </w:rPr>
        <w:t>,</w:t>
      </w:r>
      <w:r w:rsidRPr="007D30B1">
        <w:rPr>
          <w:rFonts w:asciiTheme="minorHAnsi" w:hAnsiTheme="minorHAnsi" w:cstheme="minorBidi"/>
          <w:b/>
          <w:bCs/>
          <w:color w:val="000000" w:themeColor="text1"/>
          <w:sz w:val="20"/>
          <w:szCs w:val="20"/>
          <w:lang w:val="es-ES"/>
        </w:rPr>
        <w:t xml:space="preserve"> y reducir las repercusiones económicas, sociales y psicológicas en las personas. </w:t>
      </w:r>
    </w:p>
    <w:p w14:paraId="3F0DD14A" w14:textId="4C1565CC" w:rsidR="007D30B1" w:rsidRPr="007D30B1" w:rsidRDefault="007D30B1" w:rsidP="00021862">
      <w:pPr>
        <w:pBdr>
          <w:top w:val="nil"/>
          <w:left w:val="nil"/>
          <w:bottom w:val="nil"/>
          <w:right w:val="nil"/>
          <w:between w:val="nil"/>
        </w:pBdr>
        <w:spacing w:before="120"/>
        <w:jc w:val="both"/>
        <w:rPr>
          <w:rFonts w:asciiTheme="minorHAnsi" w:hAnsiTheme="minorHAnsi" w:cstheme="minorBidi"/>
          <w:color w:val="000000" w:themeColor="text1"/>
          <w:sz w:val="20"/>
          <w:szCs w:val="20"/>
          <w:lang w:val="es-ES"/>
        </w:rPr>
      </w:pPr>
      <w:r w:rsidRPr="007D30B1">
        <w:rPr>
          <w:rFonts w:asciiTheme="minorHAnsi" w:hAnsiTheme="minorHAnsi" w:cstheme="minorBidi"/>
          <w:color w:val="000000" w:themeColor="text1"/>
          <w:sz w:val="20"/>
          <w:szCs w:val="20"/>
          <w:lang w:val="es-ES"/>
        </w:rPr>
        <w:t xml:space="preserve">Están prestando una serie de servicios, según las necesidades y las capacidades existentes, entre ellos la participación de la comunidad y la comunicación de riesgos, el apoyo a las personas en cuarentena y aislamiento para asegurar que se satisfagan sus necesidades básicas y que estén seguras, la prestación de apoyo psicosocial y de salud mental, la </w:t>
      </w:r>
      <w:r w:rsidR="00895CD5">
        <w:rPr>
          <w:rFonts w:asciiTheme="minorHAnsi" w:hAnsiTheme="minorHAnsi" w:cstheme="minorBidi"/>
          <w:color w:val="000000" w:themeColor="text1"/>
          <w:sz w:val="20"/>
          <w:szCs w:val="20"/>
          <w:lang w:val="es-ES"/>
        </w:rPr>
        <w:t>trazabilidad</w:t>
      </w:r>
      <w:r w:rsidR="00895CD5" w:rsidRPr="007D30B1">
        <w:rPr>
          <w:rFonts w:asciiTheme="minorHAnsi" w:hAnsiTheme="minorHAnsi" w:cstheme="minorBidi"/>
          <w:color w:val="000000" w:themeColor="text1"/>
          <w:sz w:val="20"/>
          <w:szCs w:val="20"/>
          <w:lang w:val="es-ES"/>
        </w:rPr>
        <w:t xml:space="preserve"> </w:t>
      </w:r>
      <w:r w:rsidRPr="007D30B1">
        <w:rPr>
          <w:rFonts w:asciiTheme="minorHAnsi" w:hAnsiTheme="minorHAnsi" w:cstheme="minorBidi"/>
          <w:color w:val="000000" w:themeColor="text1"/>
          <w:sz w:val="20"/>
          <w:szCs w:val="20"/>
          <w:lang w:val="es-ES"/>
        </w:rPr>
        <w:t xml:space="preserve">de contactos y </w:t>
      </w:r>
      <w:r w:rsidR="00895CD5">
        <w:rPr>
          <w:rFonts w:asciiTheme="minorHAnsi" w:hAnsiTheme="minorHAnsi" w:cstheme="minorBidi"/>
          <w:color w:val="000000" w:themeColor="text1"/>
          <w:sz w:val="20"/>
          <w:szCs w:val="20"/>
          <w:lang w:val="es-ES"/>
        </w:rPr>
        <w:t xml:space="preserve">el </w:t>
      </w:r>
      <w:r w:rsidR="00895CD5" w:rsidRPr="00AC1DD1">
        <w:rPr>
          <w:rFonts w:asciiTheme="minorHAnsi" w:hAnsiTheme="minorHAnsi" w:cstheme="minorBidi"/>
          <w:color w:val="000000" w:themeColor="text1"/>
          <w:sz w:val="20"/>
          <w:szCs w:val="20"/>
          <w:lang w:val="es-ES"/>
        </w:rPr>
        <w:t>aumento</w:t>
      </w:r>
      <w:r w:rsidR="00AC1DD1" w:rsidRPr="00AC1DD1">
        <w:rPr>
          <w:rFonts w:asciiTheme="minorHAnsi" w:hAnsiTheme="minorHAnsi" w:cstheme="minorBidi"/>
          <w:color w:val="000000" w:themeColor="text1"/>
          <w:sz w:val="20"/>
          <w:szCs w:val="20"/>
          <w:lang w:val="es-ES"/>
        </w:rPr>
        <w:t xml:space="preserve"> </w:t>
      </w:r>
      <w:r w:rsidRPr="00AC1DD1">
        <w:rPr>
          <w:rFonts w:asciiTheme="minorHAnsi" w:hAnsiTheme="minorHAnsi" w:cstheme="minorBidi"/>
          <w:color w:val="000000" w:themeColor="text1"/>
          <w:sz w:val="20"/>
          <w:szCs w:val="20"/>
          <w:lang w:val="es-ES"/>
        </w:rPr>
        <w:t>de la preparación</w:t>
      </w:r>
      <w:r w:rsidRPr="007D30B1">
        <w:rPr>
          <w:rFonts w:asciiTheme="minorHAnsi" w:hAnsiTheme="minorHAnsi" w:cstheme="minorBidi"/>
          <w:color w:val="000000" w:themeColor="text1"/>
          <w:sz w:val="20"/>
          <w:szCs w:val="20"/>
          <w:lang w:val="es-ES"/>
        </w:rPr>
        <w:t xml:space="preserve">, y la atención clínica cuando proceda. Las Sociedades Nacionales también siguen realizando actividades tradicionales, como la gestión de servicios de ambulancias y bancos de sangre. Muchos de estos servicios son esenciales y pueden seguir funcionando cuando otros tienen que cerrar, aunque muchos también se han visto afectados negativamente por la crisis actual. </w:t>
      </w:r>
    </w:p>
    <w:p w14:paraId="1022E07F" w14:textId="28C8B348" w:rsidR="007D30B1" w:rsidRPr="007D30B1" w:rsidRDefault="004B649B" w:rsidP="00021862">
      <w:pPr>
        <w:pBdr>
          <w:top w:val="nil"/>
          <w:left w:val="nil"/>
          <w:bottom w:val="nil"/>
          <w:right w:val="nil"/>
          <w:between w:val="nil"/>
        </w:pBdr>
        <w:spacing w:before="120"/>
        <w:jc w:val="both"/>
        <w:rPr>
          <w:rFonts w:asciiTheme="minorHAnsi" w:hAnsiTheme="minorHAnsi" w:cstheme="minorBidi"/>
          <w:color w:val="000000" w:themeColor="text1"/>
          <w:sz w:val="20"/>
          <w:szCs w:val="20"/>
          <w:lang w:val="es-ES"/>
        </w:rPr>
      </w:pPr>
      <w:r>
        <w:rPr>
          <w:rFonts w:asciiTheme="minorHAnsi" w:hAnsiTheme="minorHAnsi" w:cstheme="minorBidi"/>
          <w:color w:val="000000" w:themeColor="text1"/>
          <w:sz w:val="20"/>
          <w:szCs w:val="20"/>
          <w:lang w:val="es-ES"/>
        </w:rPr>
        <w:t>L</w:t>
      </w:r>
      <w:r w:rsidR="007D30B1" w:rsidRPr="007D30B1">
        <w:rPr>
          <w:rFonts w:asciiTheme="minorHAnsi" w:hAnsiTheme="minorHAnsi" w:cstheme="minorBidi"/>
          <w:color w:val="000000" w:themeColor="text1"/>
          <w:sz w:val="20"/>
          <w:szCs w:val="20"/>
          <w:lang w:val="es-ES"/>
        </w:rPr>
        <w:t xml:space="preserve">as Sociedades Nacionales, al igual que todos los servicios y organizaciones, </w:t>
      </w:r>
      <w:r w:rsidR="00303F4E">
        <w:rPr>
          <w:rFonts w:asciiTheme="minorHAnsi" w:hAnsiTheme="minorHAnsi" w:cstheme="minorBidi"/>
          <w:color w:val="000000" w:themeColor="text1"/>
          <w:sz w:val="20"/>
          <w:szCs w:val="20"/>
          <w:lang w:val="es-ES"/>
        </w:rPr>
        <w:t>han</w:t>
      </w:r>
      <w:r>
        <w:rPr>
          <w:rFonts w:asciiTheme="minorHAnsi" w:hAnsiTheme="minorHAnsi" w:cstheme="minorBidi"/>
          <w:color w:val="000000" w:themeColor="text1"/>
          <w:sz w:val="20"/>
          <w:szCs w:val="20"/>
          <w:lang w:val="es-ES"/>
        </w:rPr>
        <w:t xml:space="preserve"> entendido </w:t>
      </w:r>
      <w:r w:rsidR="007D30B1" w:rsidRPr="007D30B1">
        <w:rPr>
          <w:rFonts w:asciiTheme="minorHAnsi" w:hAnsiTheme="minorHAnsi" w:cstheme="minorBidi"/>
          <w:color w:val="000000" w:themeColor="text1"/>
          <w:sz w:val="20"/>
          <w:szCs w:val="20"/>
          <w:lang w:val="es-ES"/>
        </w:rPr>
        <w:t xml:space="preserve">que las necesidades superarán </w:t>
      </w:r>
      <w:r>
        <w:rPr>
          <w:rFonts w:asciiTheme="minorHAnsi" w:hAnsiTheme="minorHAnsi" w:cstheme="minorBidi"/>
          <w:color w:val="000000" w:themeColor="text1"/>
          <w:sz w:val="20"/>
          <w:szCs w:val="20"/>
          <w:lang w:val="es-ES"/>
        </w:rPr>
        <w:t>sus</w:t>
      </w:r>
      <w:r w:rsidR="007D30B1" w:rsidRPr="007D30B1">
        <w:rPr>
          <w:rFonts w:asciiTheme="minorHAnsi" w:hAnsiTheme="minorHAnsi" w:cstheme="minorBidi"/>
          <w:color w:val="000000" w:themeColor="text1"/>
          <w:sz w:val="20"/>
          <w:szCs w:val="20"/>
          <w:lang w:val="es-ES"/>
        </w:rPr>
        <w:t xml:space="preserve"> capacidades </w:t>
      </w:r>
      <w:r w:rsidRPr="00AC1DD1">
        <w:rPr>
          <w:rFonts w:asciiTheme="minorHAnsi" w:hAnsiTheme="minorHAnsi" w:cstheme="minorBidi"/>
          <w:color w:val="000000" w:themeColor="text1"/>
          <w:sz w:val="20"/>
          <w:szCs w:val="20"/>
          <w:lang w:val="es-ES"/>
        </w:rPr>
        <w:t xml:space="preserve">actuales, </w:t>
      </w:r>
      <w:r w:rsidR="007D30B1" w:rsidRPr="00AC1DD1">
        <w:rPr>
          <w:rFonts w:asciiTheme="minorHAnsi" w:hAnsiTheme="minorHAnsi" w:cstheme="minorBidi"/>
          <w:color w:val="000000" w:themeColor="text1"/>
          <w:sz w:val="20"/>
          <w:szCs w:val="20"/>
          <w:lang w:val="es-ES"/>
        </w:rPr>
        <w:t>y están haciendo todo lo posible para responder</w:t>
      </w:r>
      <w:r w:rsidRPr="00AC1DD1">
        <w:rPr>
          <w:rFonts w:asciiTheme="minorHAnsi" w:hAnsiTheme="minorHAnsi" w:cstheme="minorBidi"/>
          <w:color w:val="000000" w:themeColor="text1"/>
          <w:sz w:val="20"/>
          <w:szCs w:val="20"/>
          <w:lang w:val="es-ES"/>
        </w:rPr>
        <w:t xml:space="preserve"> a ello</w:t>
      </w:r>
      <w:r w:rsidR="007D30B1" w:rsidRPr="00AC1DD1">
        <w:rPr>
          <w:rFonts w:asciiTheme="minorHAnsi" w:hAnsiTheme="minorHAnsi" w:cstheme="minorBidi"/>
          <w:color w:val="000000" w:themeColor="text1"/>
          <w:sz w:val="20"/>
          <w:szCs w:val="20"/>
          <w:lang w:val="es-ES"/>
        </w:rPr>
        <w:t>.</w:t>
      </w:r>
      <w:r w:rsidR="007D30B1" w:rsidRPr="007D30B1">
        <w:rPr>
          <w:rFonts w:asciiTheme="minorHAnsi" w:hAnsiTheme="minorHAnsi" w:cstheme="minorBidi"/>
          <w:color w:val="000000" w:themeColor="text1"/>
          <w:sz w:val="20"/>
          <w:szCs w:val="20"/>
          <w:lang w:val="es-ES"/>
        </w:rPr>
        <w:t xml:space="preserve"> </w:t>
      </w:r>
    </w:p>
    <w:p w14:paraId="2A03DC61" w14:textId="032ABE64" w:rsidR="007D30B1" w:rsidRPr="007D30B1" w:rsidRDefault="00303F4E" w:rsidP="00021862">
      <w:pPr>
        <w:spacing w:before="120"/>
        <w:jc w:val="both"/>
        <w:rPr>
          <w:rFonts w:asciiTheme="minorHAnsi" w:hAnsiTheme="minorHAnsi" w:cstheme="minorBidi"/>
          <w:bCs/>
          <w:color w:val="000000" w:themeColor="text1"/>
          <w:sz w:val="20"/>
          <w:szCs w:val="20"/>
          <w:lang w:val="es-ES"/>
        </w:rPr>
      </w:pPr>
      <w:r>
        <w:rPr>
          <w:rFonts w:asciiTheme="minorHAnsi" w:hAnsiTheme="minorHAnsi" w:cstheme="minorBidi"/>
          <w:b/>
          <w:color w:val="000000" w:themeColor="text1"/>
          <w:sz w:val="20"/>
          <w:szCs w:val="20"/>
          <w:lang w:val="es-ES"/>
        </w:rPr>
        <w:t>La FICR</w:t>
      </w:r>
      <w:r w:rsidR="007D30B1" w:rsidRPr="007D30B1">
        <w:rPr>
          <w:rFonts w:asciiTheme="minorHAnsi" w:hAnsiTheme="minorHAnsi" w:cstheme="minorBidi"/>
          <w:b/>
          <w:color w:val="000000" w:themeColor="text1"/>
          <w:sz w:val="20"/>
          <w:szCs w:val="20"/>
          <w:lang w:val="es-ES"/>
        </w:rPr>
        <w:t xml:space="preserve"> </w:t>
      </w:r>
      <w:r w:rsidR="000261F5">
        <w:rPr>
          <w:rFonts w:asciiTheme="minorHAnsi" w:hAnsiTheme="minorHAnsi" w:cstheme="minorBidi"/>
          <w:b/>
          <w:color w:val="000000" w:themeColor="text1"/>
          <w:sz w:val="20"/>
          <w:szCs w:val="20"/>
          <w:lang w:val="es-ES"/>
        </w:rPr>
        <w:t xml:space="preserve">se </w:t>
      </w:r>
      <w:r w:rsidR="007D30B1" w:rsidRPr="007D30B1">
        <w:rPr>
          <w:rFonts w:asciiTheme="minorHAnsi" w:hAnsiTheme="minorHAnsi" w:cstheme="minorBidi"/>
          <w:b/>
          <w:color w:val="000000" w:themeColor="text1"/>
          <w:sz w:val="20"/>
          <w:szCs w:val="20"/>
          <w:lang w:val="es-ES"/>
        </w:rPr>
        <w:t>está coordinando con todas las Sociedades Nacionales</w:t>
      </w:r>
      <w:r w:rsidR="007D30B1" w:rsidRPr="007D30B1">
        <w:rPr>
          <w:rFonts w:asciiTheme="minorHAnsi" w:hAnsiTheme="minorHAnsi" w:cstheme="minorBidi"/>
          <w:bCs/>
          <w:color w:val="000000" w:themeColor="text1"/>
          <w:sz w:val="20"/>
          <w:szCs w:val="20"/>
          <w:lang w:val="es-ES"/>
        </w:rPr>
        <w:t xml:space="preserve"> - especialmente con las que tienen mayores necesidades - para apoyar la supervisión, </w:t>
      </w:r>
      <w:r w:rsidR="000261F5">
        <w:rPr>
          <w:rFonts w:asciiTheme="minorHAnsi" w:hAnsiTheme="minorHAnsi" w:cstheme="minorBidi"/>
          <w:bCs/>
          <w:color w:val="000000" w:themeColor="text1"/>
          <w:sz w:val="20"/>
          <w:szCs w:val="20"/>
          <w:lang w:val="es-ES"/>
        </w:rPr>
        <w:t xml:space="preserve">la </w:t>
      </w:r>
      <w:r w:rsidR="007D30B1" w:rsidRPr="007D30B1">
        <w:rPr>
          <w:rFonts w:asciiTheme="minorHAnsi" w:hAnsiTheme="minorHAnsi" w:cstheme="minorBidi"/>
          <w:bCs/>
          <w:color w:val="000000" w:themeColor="text1"/>
          <w:sz w:val="20"/>
          <w:szCs w:val="20"/>
          <w:lang w:val="es-ES"/>
        </w:rPr>
        <w:t>emi</w:t>
      </w:r>
      <w:r w:rsidR="000261F5">
        <w:rPr>
          <w:rFonts w:asciiTheme="minorHAnsi" w:hAnsiTheme="minorHAnsi" w:cstheme="minorBidi"/>
          <w:bCs/>
          <w:color w:val="000000" w:themeColor="text1"/>
          <w:sz w:val="20"/>
          <w:szCs w:val="20"/>
          <w:lang w:val="es-ES"/>
        </w:rPr>
        <w:t>sión de</w:t>
      </w:r>
      <w:r w:rsidR="007D30B1" w:rsidRPr="007D30B1">
        <w:rPr>
          <w:rFonts w:asciiTheme="minorHAnsi" w:hAnsiTheme="minorHAnsi" w:cstheme="minorBidi"/>
          <w:bCs/>
          <w:color w:val="000000" w:themeColor="text1"/>
          <w:sz w:val="20"/>
          <w:szCs w:val="20"/>
          <w:lang w:val="es-ES"/>
        </w:rPr>
        <w:t xml:space="preserve"> avisos, </w:t>
      </w:r>
      <w:r w:rsidR="000261F5">
        <w:rPr>
          <w:rFonts w:asciiTheme="minorHAnsi" w:hAnsiTheme="minorHAnsi" w:cstheme="minorBidi"/>
          <w:bCs/>
          <w:color w:val="000000" w:themeColor="text1"/>
          <w:sz w:val="20"/>
          <w:szCs w:val="20"/>
          <w:lang w:val="es-ES"/>
        </w:rPr>
        <w:t>las solicitudes</w:t>
      </w:r>
      <w:r w:rsidR="007D30B1" w:rsidRPr="007D30B1">
        <w:rPr>
          <w:rFonts w:asciiTheme="minorHAnsi" w:hAnsiTheme="minorHAnsi" w:cstheme="minorBidi"/>
          <w:bCs/>
          <w:color w:val="000000" w:themeColor="text1"/>
          <w:sz w:val="20"/>
          <w:szCs w:val="20"/>
          <w:lang w:val="es-ES"/>
        </w:rPr>
        <w:t xml:space="preserve"> a todas las oficinas </w:t>
      </w:r>
      <w:r w:rsidR="00583D25">
        <w:rPr>
          <w:rFonts w:asciiTheme="minorHAnsi" w:hAnsiTheme="minorHAnsi" w:cstheme="minorBidi"/>
          <w:bCs/>
          <w:color w:val="000000" w:themeColor="text1"/>
          <w:sz w:val="20"/>
          <w:szCs w:val="20"/>
          <w:lang w:val="es-ES"/>
        </w:rPr>
        <w:t xml:space="preserve">para </w:t>
      </w:r>
      <w:r w:rsidR="007D30B1" w:rsidRPr="007D30B1">
        <w:rPr>
          <w:rFonts w:asciiTheme="minorHAnsi" w:hAnsiTheme="minorHAnsi" w:cstheme="minorBidi"/>
          <w:bCs/>
          <w:color w:val="000000" w:themeColor="text1"/>
          <w:sz w:val="20"/>
          <w:szCs w:val="20"/>
          <w:lang w:val="es-ES"/>
        </w:rPr>
        <w:t xml:space="preserve">que </w:t>
      </w:r>
      <w:r>
        <w:rPr>
          <w:rFonts w:asciiTheme="minorHAnsi" w:hAnsiTheme="minorHAnsi" w:cstheme="minorBidi"/>
          <w:bCs/>
          <w:color w:val="000000" w:themeColor="text1"/>
          <w:sz w:val="20"/>
          <w:szCs w:val="20"/>
          <w:lang w:val="es-ES"/>
        </w:rPr>
        <w:t>prevean</w:t>
      </w:r>
      <w:r w:rsidR="00AC1DD1">
        <w:rPr>
          <w:rFonts w:asciiTheme="minorHAnsi" w:hAnsiTheme="minorHAnsi" w:cstheme="minorBidi"/>
          <w:bCs/>
          <w:color w:val="000000" w:themeColor="text1"/>
          <w:sz w:val="20"/>
          <w:szCs w:val="20"/>
          <w:lang w:val="es-ES"/>
        </w:rPr>
        <w:t xml:space="preserve"> </w:t>
      </w:r>
      <w:r w:rsidR="007D30B1" w:rsidRPr="007D30B1">
        <w:rPr>
          <w:rFonts w:asciiTheme="minorHAnsi" w:hAnsiTheme="minorHAnsi" w:cstheme="minorBidi"/>
          <w:bCs/>
          <w:color w:val="000000" w:themeColor="text1"/>
          <w:sz w:val="20"/>
          <w:szCs w:val="20"/>
          <w:lang w:val="es-ES"/>
        </w:rPr>
        <w:t>el equipo de protección personal</w:t>
      </w:r>
      <w:r>
        <w:rPr>
          <w:rFonts w:asciiTheme="minorHAnsi" w:hAnsiTheme="minorHAnsi" w:cstheme="minorBidi"/>
          <w:bCs/>
          <w:color w:val="000000" w:themeColor="text1"/>
          <w:sz w:val="20"/>
          <w:szCs w:val="20"/>
          <w:lang w:val="es-ES"/>
        </w:rPr>
        <w:t>,</w:t>
      </w:r>
      <w:r w:rsidR="007D30B1" w:rsidRPr="007D30B1">
        <w:rPr>
          <w:rFonts w:asciiTheme="minorHAnsi" w:hAnsiTheme="minorHAnsi" w:cstheme="minorBidi"/>
          <w:bCs/>
          <w:color w:val="000000" w:themeColor="text1"/>
          <w:sz w:val="20"/>
          <w:szCs w:val="20"/>
          <w:lang w:val="es-ES"/>
        </w:rPr>
        <w:t xml:space="preserve"> según corresponda (</w:t>
      </w:r>
      <w:r w:rsidR="004B649B">
        <w:rPr>
          <w:rFonts w:asciiTheme="minorHAnsi" w:hAnsiTheme="minorHAnsi" w:cstheme="minorBidi"/>
          <w:bCs/>
          <w:color w:val="000000" w:themeColor="text1"/>
          <w:sz w:val="20"/>
          <w:szCs w:val="20"/>
          <w:lang w:val="es-ES"/>
        </w:rPr>
        <w:t>teniendo en cuenta</w:t>
      </w:r>
      <w:r w:rsidR="004B649B" w:rsidRPr="007D30B1">
        <w:rPr>
          <w:rFonts w:asciiTheme="minorHAnsi" w:hAnsiTheme="minorHAnsi" w:cstheme="minorBidi"/>
          <w:bCs/>
          <w:color w:val="000000" w:themeColor="text1"/>
          <w:sz w:val="20"/>
          <w:szCs w:val="20"/>
          <w:lang w:val="es-ES"/>
        </w:rPr>
        <w:t xml:space="preserve"> </w:t>
      </w:r>
      <w:r w:rsidR="007D30B1" w:rsidRPr="007D30B1">
        <w:rPr>
          <w:rFonts w:asciiTheme="minorHAnsi" w:hAnsiTheme="minorHAnsi" w:cstheme="minorBidi"/>
          <w:bCs/>
          <w:color w:val="000000" w:themeColor="text1"/>
          <w:sz w:val="20"/>
          <w:szCs w:val="20"/>
          <w:lang w:val="es-ES"/>
        </w:rPr>
        <w:t xml:space="preserve">que hay un uso apropiado y no apropiado del equipo de protección personal), la planificación de escenarios y el análisis de riesgos, </w:t>
      </w:r>
      <w:r>
        <w:rPr>
          <w:rFonts w:asciiTheme="minorHAnsi" w:hAnsiTheme="minorHAnsi" w:cstheme="minorBidi"/>
          <w:bCs/>
          <w:color w:val="000000" w:themeColor="text1"/>
          <w:sz w:val="20"/>
          <w:szCs w:val="20"/>
          <w:lang w:val="es-ES"/>
        </w:rPr>
        <w:t>entre otros</w:t>
      </w:r>
      <w:r w:rsidR="007D30B1" w:rsidRPr="007D30B1">
        <w:rPr>
          <w:rFonts w:asciiTheme="minorHAnsi" w:hAnsiTheme="minorHAnsi" w:cstheme="minorBidi"/>
          <w:bCs/>
          <w:color w:val="000000" w:themeColor="text1"/>
          <w:sz w:val="20"/>
          <w:szCs w:val="20"/>
          <w:lang w:val="es-ES"/>
        </w:rPr>
        <w:t>. Estamos trabajando en estrecha colaboración con la Organización Mundial de la Salud (OMS) y alentando a las Sociedades Nacionales a trabajar en estrecha colaboración con sus ministerios de salud.</w:t>
      </w:r>
    </w:p>
    <w:p w14:paraId="712A44CF" w14:textId="2C6AD925" w:rsidR="007D30B1" w:rsidRPr="007D30B1" w:rsidRDefault="007D30B1" w:rsidP="00021862">
      <w:pPr>
        <w:spacing w:before="120"/>
        <w:jc w:val="both"/>
        <w:rPr>
          <w:rFonts w:asciiTheme="minorHAnsi" w:hAnsiTheme="minorHAnsi" w:cstheme="minorBidi"/>
          <w:bCs/>
          <w:color w:val="000000" w:themeColor="text1"/>
          <w:sz w:val="20"/>
          <w:szCs w:val="20"/>
          <w:lang w:val="es-ES"/>
        </w:rPr>
      </w:pPr>
      <w:r w:rsidRPr="007D30B1">
        <w:rPr>
          <w:rFonts w:asciiTheme="minorHAnsi" w:hAnsiTheme="minorHAnsi" w:cstheme="minorBidi"/>
          <w:bCs/>
          <w:color w:val="000000" w:themeColor="text1"/>
          <w:sz w:val="20"/>
          <w:szCs w:val="20"/>
          <w:lang w:val="es-ES"/>
        </w:rPr>
        <w:t>En marzo</w:t>
      </w:r>
      <w:r w:rsidR="00303F4E">
        <w:rPr>
          <w:rFonts w:asciiTheme="minorHAnsi" w:hAnsiTheme="minorHAnsi" w:cstheme="minorBidi"/>
          <w:bCs/>
          <w:color w:val="000000" w:themeColor="text1"/>
          <w:sz w:val="20"/>
          <w:szCs w:val="20"/>
          <w:lang w:val="es-ES"/>
        </w:rPr>
        <w:t xml:space="preserve"> de 2020</w:t>
      </w:r>
      <w:r w:rsidRPr="007D30B1">
        <w:rPr>
          <w:rFonts w:asciiTheme="minorHAnsi" w:hAnsiTheme="minorHAnsi" w:cstheme="minorBidi"/>
          <w:bCs/>
          <w:color w:val="000000" w:themeColor="text1"/>
          <w:sz w:val="20"/>
          <w:szCs w:val="20"/>
          <w:lang w:val="es-ES"/>
        </w:rPr>
        <w:t xml:space="preserve">, </w:t>
      </w:r>
      <w:r w:rsidR="00303F4E">
        <w:rPr>
          <w:rFonts w:asciiTheme="minorHAnsi" w:hAnsiTheme="minorHAnsi" w:cstheme="minorBidi"/>
          <w:b/>
          <w:color w:val="000000" w:themeColor="text1"/>
          <w:sz w:val="20"/>
          <w:szCs w:val="20"/>
          <w:lang w:val="es-ES"/>
        </w:rPr>
        <w:t>la FICR</w:t>
      </w:r>
      <w:r w:rsidRPr="007D30B1">
        <w:rPr>
          <w:rFonts w:asciiTheme="minorHAnsi" w:hAnsiTheme="minorHAnsi" w:cstheme="minorBidi"/>
          <w:b/>
          <w:color w:val="000000" w:themeColor="text1"/>
          <w:sz w:val="20"/>
          <w:szCs w:val="20"/>
          <w:lang w:val="es-ES"/>
        </w:rPr>
        <w:t xml:space="preserve"> hizo un </w:t>
      </w:r>
      <w:hyperlink r:id="rId14" w:history="1">
        <w:r w:rsidRPr="007D30B1">
          <w:rPr>
            <w:rStyle w:val="Hyperlink"/>
            <w:rFonts w:asciiTheme="minorHAnsi" w:hAnsiTheme="minorHAnsi" w:cstheme="minorBidi"/>
            <w:b/>
            <w:sz w:val="20"/>
            <w:szCs w:val="20"/>
            <w:lang w:val="es-ES"/>
          </w:rPr>
          <w:t>llamamiento de emergencia</w:t>
        </w:r>
      </w:hyperlink>
      <w:r w:rsidRPr="007D30B1">
        <w:rPr>
          <w:rFonts w:asciiTheme="minorHAnsi" w:hAnsiTheme="minorHAnsi" w:cstheme="minorBidi"/>
          <w:bCs/>
          <w:color w:val="000000" w:themeColor="text1"/>
          <w:sz w:val="20"/>
          <w:szCs w:val="20"/>
          <w:lang w:val="es-ES"/>
        </w:rPr>
        <w:t xml:space="preserve"> por valor de 550 millones de francos suizos (566 millones de dólares</w:t>
      </w:r>
      <w:r w:rsidR="00583D25">
        <w:rPr>
          <w:rFonts w:asciiTheme="minorHAnsi" w:hAnsiTheme="minorHAnsi" w:cstheme="minorBidi"/>
          <w:bCs/>
          <w:color w:val="000000" w:themeColor="text1"/>
          <w:sz w:val="20"/>
          <w:szCs w:val="20"/>
          <w:lang w:val="es-ES"/>
        </w:rPr>
        <w:t xml:space="preserve"> estadounidenses</w:t>
      </w:r>
      <w:r w:rsidRPr="007D30B1">
        <w:rPr>
          <w:rFonts w:asciiTheme="minorHAnsi" w:hAnsiTheme="minorHAnsi" w:cstheme="minorBidi"/>
          <w:bCs/>
          <w:color w:val="000000" w:themeColor="text1"/>
          <w:sz w:val="20"/>
          <w:szCs w:val="20"/>
          <w:lang w:val="es-ES"/>
        </w:rPr>
        <w:t>) para apoyar a las Sociedades Nacionales de la Cruz Roja y la Media Luna Roja en materia de atención</w:t>
      </w:r>
      <w:r w:rsidR="00A45FFA">
        <w:rPr>
          <w:rFonts w:asciiTheme="minorHAnsi" w:hAnsiTheme="minorHAnsi" w:cstheme="minorBidi"/>
          <w:bCs/>
          <w:color w:val="000000" w:themeColor="text1"/>
          <w:sz w:val="20"/>
          <w:szCs w:val="20"/>
          <w:lang w:val="es-ES"/>
        </w:rPr>
        <w:t xml:space="preserve"> sanitaria</w:t>
      </w:r>
      <w:r w:rsidRPr="007D30B1">
        <w:rPr>
          <w:rFonts w:asciiTheme="minorHAnsi" w:hAnsiTheme="minorHAnsi" w:cstheme="minorBidi"/>
          <w:bCs/>
          <w:color w:val="000000" w:themeColor="text1"/>
          <w:sz w:val="20"/>
          <w:szCs w:val="20"/>
          <w:lang w:val="es-ES"/>
        </w:rPr>
        <w:t xml:space="preserve">, </w:t>
      </w:r>
      <w:r w:rsidR="004B649B">
        <w:rPr>
          <w:rFonts w:asciiTheme="minorHAnsi" w:hAnsiTheme="minorHAnsi" w:cstheme="minorBidi"/>
          <w:bCs/>
          <w:color w:val="000000" w:themeColor="text1"/>
          <w:sz w:val="20"/>
          <w:szCs w:val="20"/>
          <w:lang w:val="es-ES"/>
        </w:rPr>
        <w:t>pre</w:t>
      </w:r>
      <w:r w:rsidR="00303F4E">
        <w:rPr>
          <w:rFonts w:asciiTheme="minorHAnsi" w:hAnsiTheme="minorHAnsi" w:cstheme="minorBidi"/>
          <w:bCs/>
          <w:color w:val="000000" w:themeColor="text1"/>
          <w:sz w:val="20"/>
          <w:szCs w:val="20"/>
          <w:lang w:val="es-ES"/>
        </w:rPr>
        <w:t xml:space="preserve"> posicionamiento</w:t>
      </w:r>
      <w:r w:rsidR="00303F4E" w:rsidRPr="007D30B1">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de bienes, comunicación de riesgo</w:t>
      </w:r>
      <w:r w:rsidR="00583D25">
        <w:rPr>
          <w:rFonts w:asciiTheme="minorHAnsi" w:hAnsiTheme="minorHAnsi" w:cstheme="minorBidi"/>
          <w:bCs/>
          <w:color w:val="000000" w:themeColor="text1"/>
          <w:sz w:val="20"/>
          <w:szCs w:val="20"/>
          <w:lang w:val="es-ES"/>
        </w:rPr>
        <w:t>s</w:t>
      </w:r>
      <w:r w:rsidRPr="007D30B1">
        <w:rPr>
          <w:rFonts w:asciiTheme="minorHAnsi" w:hAnsiTheme="minorHAnsi" w:cstheme="minorBidi"/>
          <w:bCs/>
          <w:color w:val="000000" w:themeColor="text1"/>
          <w:sz w:val="20"/>
          <w:szCs w:val="20"/>
          <w:lang w:val="es-ES"/>
        </w:rPr>
        <w:t>, lecciones aprendidas de la red mundial de respondedores locales, subvenciones en efectivo para familias y mitigación de los efectos de grandes brotes.</w:t>
      </w:r>
    </w:p>
    <w:p w14:paraId="7D9EB5A7" w14:textId="3A4D53A2" w:rsidR="007D30B1" w:rsidRPr="007D30B1" w:rsidRDefault="007D30B1" w:rsidP="00021862">
      <w:pPr>
        <w:spacing w:before="120"/>
        <w:jc w:val="both"/>
        <w:rPr>
          <w:rFonts w:asciiTheme="minorHAnsi" w:hAnsiTheme="minorHAnsi" w:cstheme="minorBidi"/>
          <w:bCs/>
          <w:color w:val="000000" w:themeColor="text1"/>
          <w:sz w:val="20"/>
          <w:szCs w:val="20"/>
          <w:lang w:val="es-ES"/>
        </w:rPr>
      </w:pPr>
      <w:r w:rsidRPr="007D30B1">
        <w:rPr>
          <w:rFonts w:asciiTheme="minorHAnsi" w:hAnsiTheme="minorHAnsi" w:cstheme="minorBidi"/>
          <w:bCs/>
          <w:color w:val="000000" w:themeColor="text1"/>
          <w:sz w:val="20"/>
          <w:szCs w:val="20"/>
          <w:lang w:val="es-ES"/>
        </w:rPr>
        <w:t>Todas las Sociedades Nacionales de la Cruz Roja y de la Media Luna Roja participan en la respuesta en est</w:t>
      </w:r>
      <w:r w:rsidR="00583D25">
        <w:rPr>
          <w:rFonts w:asciiTheme="minorHAnsi" w:hAnsiTheme="minorHAnsi" w:cstheme="minorBidi"/>
          <w:bCs/>
          <w:color w:val="000000" w:themeColor="text1"/>
          <w:sz w:val="20"/>
          <w:szCs w:val="20"/>
          <w:lang w:val="es-ES"/>
        </w:rPr>
        <w:t xml:space="preserve">os momentos </w:t>
      </w:r>
      <w:r w:rsidRPr="007D30B1">
        <w:rPr>
          <w:rFonts w:asciiTheme="minorHAnsi" w:hAnsiTheme="minorHAnsi" w:cstheme="minorBidi"/>
          <w:bCs/>
          <w:color w:val="000000" w:themeColor="text1"/>
          <w:sz w:val="20"/>
          <w:szCs w:val="20"/>
          <w:lang w:val="es-ES"/>
        </w:rPr>
        <w:t>-</w:t>
      </w:r>
      <w:r w:rsidR="00583D25">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cada país es vulnerable</w:t>
      </w:r>
      <w:r w:rsidR="00583D25">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y las Sociedades Nacionales responden de muchas maneras diferentes, que van desde la participación comunitaria y la comunicación de riesgo</w:t>
      </w:r>
      <w:r w:rsidR="00583D25">
        <w:rPr>
          <w:rFonts w:asciiTheme="minorHAnsi" w:hAnsiTheme="minorHAnsi" w:cstheme="minorBidi"/>
          <w:bCs/>
          <w:color w:val="000000" w:themeColor="text1"/>
          <w:sz w:val="20"/>
          <w:szCs w:val="20"/>
          <w:lang w:val="es-ES"/>
        </w:rPr>
        <w:t>s</w:t>
      </w:r>
      <w:r w:rsidRPr="007D30B1">
        <w:rPr>
          <w:rFonts w:asciiTheme="minorHAnsi" w:hAnsiTheme="minorHAnsi" w:cstheme="minorBidi"/>
          <w:bCs/>
          <w:color w:val="000000" w:themeColor="text1"/>
          <w:sz w:val="20"/>
          <w:szCs w:val="20"/>
          <w:lang w:val="es-ES"/>
        </w:rPr>
        <w:t xml:space="preserve"> hasta la atención clínica. </w:t>
      </w:r>
      <w:r w:rsidR="00583D25">
        <w:rPr>
          <w:rFonts w:asciiTheme="minorHAnsi" w:hAnsiTheme="minorHAnsi" w:cstheme="minorBidi"/>
          <w:bCs/>
          <w:color w:val="000000" w:themeColor="text1"/>
          <w:sz w:val="20"/>
          <w:szCs w:val="20"/>
          <w:lang w:val="es-ES"/>
        </w:rPr>
        <w:t>La Federación Internacional (</w:t>
      </w:r>
      <w:r w:rsidR="00303F4E">
        <w:rPr>
          <w:rFonts w:asciiTheme="minorHAnsi" w:hAnsiTheme="minorHAnsi" w:cstheme="minorBidi"/>
          <w:bCs/>
          <w:color w:val="000000" w:themeColor="text1"/>
          <w:sz w:val="20"/>
          <w:szCs w:val="20"/>
          <w:lang w:val="es-ES"/>
        </w:rPr>
        <w:t>FICR</w:t>
      </w:r>
      <w:r w:rsidR="00583D25">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 xml:space="preserve">ha estado apoyando a todas ellas. Dicho esto, creemos que algunos países son más vulnerables que otros y </w:t>
      </w:r>
      <w:r w:rsidR="00583D25">
        <w:rPr>
          <w:rFonts w:asciiTheme="minorHAnsi" w:hAnsiTheme="minorHAnsi" w:cstheme="minorBidi"/>
          <w:bCs/>
          <w:color w:val="000000" w:themeColor="text1"/>
          <w:sz w:val="20"/>
          <w:szCs w:val="20"/>
          <w:lang w:val="es-ES"/>
        </w:rPr>
        <w:t>l</w:t>
      </w:r>
      <w:r w:rsidR="00303F4E">
        <w:rPr>
          <w:rFonts w:asciiTheme="minorHAnsi" w:hAnsiTheme="minorHAnsi" w:cstheme="minorBidi"/>
          <w:bCs/>
          <w:color w:val="000000" w:themeColor="text1"/>
          <w:sz w:val="20"/>
          <w:szCs w:val="20"/>
          <w:lang w:val="es-ES"/>
        </w:rPr>
        <w:t xml:space="preserve">a </w:t>
      </w:r>
      <w:r w:rsidR="00583D25">
        <w:rPr>
          <w:rFonts w:asciiTheme="minorHAnsi" w:hAnsiTheme="minorHAnsi" w:cstheme="minorBidi"/>
          <w:bCs/>
          <w:color w:val="000000" w:themeColor="text1"/>
          <w:sz w:val="20"/>
          <w:szCs w:val="20"/>
          <w:lang w:val="es-ES"/>
        </w:rPr>
        <w:t>F</w:t>
      </w:r>
      <w:r w:rsidR="00303F4E">
        <w:rPr>
          <w:rFonts w:asciiTheme="minorHAnsi" w:hAnsiTheme="minorHAnsi" w:cstheme="minorBidi"/>
          <w:bCs/>
          <w:color w:val="000000" w:themeColor="text1"/>
          <w:sz w:val="20"/>
          <w:szCs w:val="20"/>
          <w:lang w:val="es-ES"/>
        </w:rPr>
        <w:t>ICR</w:t>
      </w:r>
      <w:r w:rsidR="00583D25">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está dando prioridad a esos países.</w:t>
      </w:r>
    </w:p>
    <w:p w14:paraId="4CABBCA1" w14:textId="15E4B57C" w:rsidR="007D30B1" w:rsidRPr="007D30B1" w:rsidRDefault="007D30B1" w:rsidP="00021862">
      <w:pPr>
        <w:spacing w:before="120"/>
        <w:jc w:val="both"/>
        <w:rPr>
          <w:rFonts w:asciiTheme="minorHAnsi" w:hAnsiTheme="minorHAnsi" w:cstheme="minorBidi"/>
          <w:bCs/>
          <w:color w:val="000000" w:themeColor="text1"/>
          <w:sz w:val="20"/>
          <w:szCs w:val="20"/>
          <w:lang w:val="es-ES"/>
        </w:rPr>
      </w:pPr>
      <w:r w:rsidRPr="007D30B1">
        <w:rPr>
          <w:rFonts w:asciiTheme="minorHAnsi" w:hAnsiTheme="minorHAnsi" w:cstheme="minorBidi"/>
          <w:bCs/>
          <w:color w:val="000000" w:themeColor="text1"/>
          <w:sz w:val="20"/>
          <w:szCs w:val="20"/>
          <w:lang w:val="es-ES"/>
        </w:rPr>
        <w:t xml:space="preserve">Tomando la </w:t>
      </w:r>
      <w:r w:rsidR="004B649B">
        <w:rPr>
          <w:rFonts w:asciiTheme="minorHAnsi" w:hAnsiTheme="minorHAnsi" w:cstheme="minorBidi"/>
          <w:bCs/>
          <w:color w:val="000000" w:themeColor="text1"/>
          <w:sz w:val="20"/>
          <w:szCs w:val="20"/>
          <w:lang w:val="es-ES"/>
        </w:rPr>
        <w:t>guía</w:t>
      </w:r>
      <w:r w:rsidR="004B649B" w:rsidRPr="007D30B1">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 xml:space="preserve">de clasificación de la OMS sobre el estado de la epidemia, </w:t>
      </w:r>
      <w:r w:rsidR="00303F4E">
        <w:rPr>
          <w:rFonts w:asciiTheme="minorHAnsi" w:hAnsiTheme="minorHAnsi" w:cstheme="minorBidi"/>
          <w:bCs/>
          <w:color w:val="000000" w:themeColor="text1"/>
          <w:sz w:val="20"/>
          <w:szCs w:val="20"/>
          <w:lang w:val="es-ES"/>
        </w:rPr>
        <w:t xml:space="preserve">la FICR </w:t>
      </w:r>
      <w:r w:rsidRPr="007D30B1">
        <w:rPr>
          <w:rFonts w:asciiTheme="minorHAnsi" w:hAnsiTheme="minorHAnsi" w:cstheme="minorBidi"/>
          <w:bCs/>
          <w:color w:val="000000" w:themeColor="text1"/>
          <w:sz w:val="20"/>
          <w:szCs w:val="20"/>
          <w:lang w:val="es-ES"/>
        </w:rPr>
        <w:t xml:space="preserve">ha desarrollado un </w:t>
      </w:r>
      <w:r w:rsidRPr="007D30B1">
        <w:rPr>
          <w:rFonts w:asciiTheme="minorHAnsi" w:hAnsiTheme="minorHAnsi" w:cstheme="minorBidi"/>
          <w:b/>
          <w:color w:val="000000" w:themeColor="text1"/>
          <w:sz w:val="20"/>
          <w:szCs w:val="20"/>
          <w:lang w:val="es-ES"/>
        </w:rPr>
        <w:t xml:space="preserve">proceso específico de la Cruz Roja y la Media </w:t>
      </w:r>
      <w:r w:rsidRPr="00AC1DD1">
        <w:rPr>
          <w:rFonts w:asciiTheme="minorHAnsi" w:hAnsiTheme="minorHAnsi" w:cstheme="minorBidi"/>
          <w:b/>
          <w:color w:val="000000" w:themeColor="text1"/>
          <w:sz w:val="20"/>
          <w:szCs w:val="20"/>
          <w:lang w:val="es-ES"/>
        </w:rPr>
        <w:t>Luna Roja para dar prioridad a los países más necesitados</w:t>
      </w:r>
      <w:r w:rsidR="00303F4E">
        <w:rPr>
          <w:rFonts w:asciiTheme="minorHAnsi" w:hAnsiTheme="minorHAnsi" w:cstheme="minorBidi"/>
          <w:b/>
          <w:color w:val="000000" w:themeColor="text1"/>
          <w:sz w:val="20"/>
          <w:szCs w:val="20"/>
          <w:lang w:val="es-ES"/>
        </w:rPr>
        <w:t>,</w:t>
      </w:r>
      <w:r w:rsidRPr="00AC1DD1">
        <w:rPr>
          <w:rFonts w:asciiTheme="minorHAnsi" w:hAnsiTheme="minorHAnsi" w:cstheme="minorBidi"/>
          <w:bCs/>
          <w:color w:val="000000" w:themeColor="text1"/>
          <w:sz w:val="20"/>
          <w:szCs w:val="20"/>
          <w:lang w:val="es-ES"/>
        </w:rPr>
        <w:t xml:space="preserve"> utilizando un índice de impacto que considera los factores de vulnerabilidad y riesgo</w:t>
      </w:r>
      <w:r w:rsidR="008A349E" w:rsidRPr="00AC1DD1">
        <w:rPr>
          <w:rFonts w:asciiTheme="minorHAnsi" w:hAnsiTheme="minorHAnsi" w:cstheme="minorBidi"/>
          <w:bCs/>
          <w:color w:val="000000" w:themeColor="text1"/>
          <w:sz w:val="20"/>
          <w:szCs w:val="20"/>
          <w:lang w:val="es-ES"/>
        </w:rPr>
        <w:t xml:space="preserve"> por país. Estos factores incluyen</w:t>
      </w:r>
      <w:r w:rsidRPr="00AC1DD1">
        <w:rPr>
          <w:rFonts w:asciiTheme="minorHAnsi" w:hAnsiTheme="minorHAnsi" w:cstheme="minorBidi"/>
          <w:bCs/>
          <w:color w:val="000000" w:themeColor="text1"/>
          <w:sz w:val="20"/>
          <w:szCs w:val="20"/>
          <w:lang w:val="es-ES"/>
        </w:rPr>
        <w:t xml:space="preserve">: </w:t>
      </w:r>
      <w:r w:rsidR="008A349E" w:rsidRPr="00AC1DD1">
        <w:rPr>
          <w:rFonts w:asciiTheme="minorHAnsi" w:hAnsiTheme="minorHAnsi" w:cstheme="minorBidi"/>
          <w:bCs/>
          <w:color w:val="000000" w:themeColor="text1"/>
          <w:sz w:val="20"/>
          <w:szCs w:val="20"/>
          <w:lang w:val="es-ES"/>
        </w:rPr>
        <w:t xml:space="preserve">la </w:t>
      </w:r>
      <w:r w:rsidRPr="00AC1DD1">
        <w:rPr>
          <w:rFonts w:asciiTheme="minorHAnsi" w:hAnsiTheme="minorHAnsi" w:cstheme="minorBidi"/>
          <w:bCs/>
          <w:color w:val="000000" w:themeColor="text1"/>
          <w:sz w:val="20"/>
          <w:szCs w:val="20"/>
          <w:lang w:val="es-ES"/>
        </w:rPr>
        <w:t>fase pandémica</w:t>
      </w:r>
      <w:r w:rsidR="008A349E" w:rsidRPr="00AC1DD1">
        <w:rPr>
          <w:rFonts w:asciiTheme="minorHAnsi" w:hAnsiTheme="minorHAnsi" w:cstheme="minorBidi"/>
          <w:bCs/>
          <w:color w:val="000000" w:themeColor="text1"/>
          <w:sz w:val="20"/>
          <w:szCs w:val="20"/>
          <w:lang w:val="es-ES"/>
        </w:rPr>
        <w:t xml:space="preserve">; </w:t>
      </w:r>
      <w:r w:rsidRPr="00AC1DD1">
        <w:rPr>
          <w:rFonts w:asciiTheme="minorHAnsi" w:hAnsiTheme="minorHAnsi" w:cstheme="minorBidi"/>
          <w:bCs/>
          <w:color w:val="000000" w:themeColor="text1"/>
          <w:sz w:val="20"/>
          <w:szCs w:val="20"/>
          <w:lang w:val="es-ES"/>
        </w:rPr>
        <w:t>el contexto humanitario, inclu</w:t>
      </w:r>
      <w:r w:rsidR="004B649B" w:rsidRPr="00AC1DD1">
        <w:rPr>
          <w:rFonts w:asciiTheme="minorHAnsi" w:hAnsiTheme="minorHAnsi" w:cstheme="minorBidi"/>
          <w:bCs/>
          <w:color w:val="000000" w:themeColor="text1"/>
          <w:sz w:val="20"/>
          <w:szCs w:val="20"/>
          <w:lang w:val="es-ES"/>
        </w:rPr>
        <w:t>yendo</w:t>
      </w:r>
      <w:r w:rsidRPr="00AC1DD1">
        <w:rPr>
          <w:rFonts w:asciiTheme="minorHAnsi" w:hAnsiTheme="minorHAnsi" w:cstheme="minorBidi"/>
          <w:bCs/>
          <w:color w:val="000000" w:themeColor="text1"/>
          <w:sz w:val="20"/>
          <w:szCs w:val="20"/>
          <w:lang w:val="es-ES"/>
        </w:rPr>
        <w:t xml:space="preserve"> las poblaciones desplazadas, los conflictos</w:t>
      </w:r>
      <w:r w:rsidR="007A1DC0" w:rsidRPr="00AC1DD1">
        <w:rPr>
          <w:rFonts w:asciiTheme="minorHAnsi" w:hAnsiTheme="minorHAnsi" w:cstheme="minorBidi"/>
          <w:bCs/>
          <w:color w:val="000000" w:themeColor="text1"/>
          <w:sz w:val="20"/>
          <w:szCs w:val="20"/>
          <w:lang w:val="es-ES"/>
        </w:rPr>
        <w:t xml:space="preserve"> en curso</w:t>
      </w:r>
      <w:r w:rsidRPr="00AC1DD1">
        <w:rPr>
          <w:rFonts w:asciiTheme="minorHAnsi" w:hAnsiTheme="minorHAnsi" w:cstheme="minorBidi"/>
          <w:bCs/>
          <w:color w:val="000000" w:themeColor="text1"/>
          <w:sz w:val="20"/>
          <w:szCs w:val="20"/>
          <w:lang w:val="es-ES"/>
        </w:rPr>
        <w:t>, l</w:t>
      </w:r>
      <w:r w:rsidR="007A1DC0" w:rsidRPr="00AC1DD1">
        <w:rPr>
          <w:rFonts w:asciiTheme="minorHAnsi" w:hAnsiTheme="minorHAnsi" w:cstheme="minorBidi"/>
          <w:bCs/>
          <w:color w:val="000000" w:themeColor="text1"/>
          <w:sz w:val="20"/>
          <w:szCs w:val="20"/>
          <w:lang w:val="es-ES"/>
        </w:rPr>
        <w:t>a</w:t>
      </w:r>
      <w:r w:rsidRPr="00AC1DD1">
        <w:rPr>
          <w:rFonts w:asciiTheme="minorHAnsi" w:hAnsiTheme="minorHAnsi" w:cstheme="minorBidi"/>
          <w:bCs/>
          <w:color w:val="000000" w:themeColor="text1"/>
          <w:sz w:val="20"/>
          <w:szCs w:val="20"/>
          <w:lang w:val="es-ES"/>
        </w:rPr>
        <w:t xml:space="preserve"> </w:t>
      </w:r>
      <w:r w:rsidR="007A1DC0" w:rsidRPr="00AC1DD1">
        <w:rPr>
          <w:rFonts w:asciiTheme="minorHAnsi" w:hAnsiTheme="minorHAnsi" w:cstheme="minorBidi"/>
          <w:bCs/>
          <w:color w:val="000000" w:themeColor="text1"/>
          <w:sz w:val="20"/>
          <w:szCs w:val="20"/>
          <w:lang w:val="es-ES"/>
        </w:rPr>
        <w:t xml:space="preserve">fragilidad de los </w:t>
      </w:r>
      <w:r w:rsidRPr="00AC1DD1">
        <w:rPr>
          <w:rFonts w:asciiTheme="minorHAnsi" w:hAnsiTheme="minorHAnsi" w:cstheme="minorBidi"/>
          <w:bCs/>
          <w:color w:val="000000" w:themeColor="text1"/>
          <w:sz w:val="20"/>
          <w:szCs w:val="20"/>
          <w:lang w:val="es-ES"/>
        </w:rPr>
        <w:t>Estados y las poblaciones que son motivo de preocupación; los factores de riesgo epidemiológico (la posible gravedad de la enfermedad en una población,</w:t>
      </w:r>
      <w:r w:rsidRPr="007D30B1">
        <w:rPr>
          <w:rFonts w:asciiTheme="minorHAnsi" w:hAnsiTheme="minorHAnsi" w:cstheme="minorBidi"/>
          <w:bCs/>
          <w:color w:val="000000" w:themeColor="text1"/>
          <w:sz w:val="20"/>
          <w:szCs w:val="20"/>
          <w:lang w:val="es-ES"/>
        </w:rPr>
        <w:t xml:space="preserve"> dados los grupos de alto riesgo); la capacidad del sistema </w:t>
      </w:r>
      <w:r w:rsidR="008A349E">
        <w:rPr>
          <w:rFonts w:asciiTheme="minorHAnsi" w:hAnsiTheme="minorHAnsi" w:cstheme="minorBidi"/>
          <w:bCs/>
          <w:color w:val="000000" w:themeColor="text1"/>
          <w:sz w:val="20"/>
          <w:szCs w:val="20"/>
          <w:lang w:val="es-ES"/>
        </w:rPr>
        <w:t>sanitario</w:t>
      </w:r>
      <w:r w:rsidRPr="007D30B1">
        <w:rPr>
          <w:rFonts w:asciiTheme="minorHAnsi" w:hAnsiTheme="minorHAnsi" w:cstheme="minorBidi"/>
          <w:bCs/>
          <w:color w:val="000000" w:themeColor="text1"/>
          <w:sz w:val="20"/>
          <w:szCs w:val="20"/>
          <w:lang w:val="es-ES"/>
        </w:rPr>
        <w:t xml:space="preserve">; y el mandato de la Sociedad Nacional (especialmente cuando la Sociedad Nacional es el único, o un importante proveedor de atención dentro de la comunidad) y la capacidad de respuesta. La evaluación del riesgo y </w:t>
      </w:r>
      <w:r w:rsidR="008A349E">
        <w:rPr>
          <w:rFonts w:asciiTheme="minorHAnsi" w:hAnsiTheme="minorHAnsi" w:cstheme="minorBidi"/>
          <w:bCs/>
          <w:color w:val="000000" w:themeColor="text1"/>
          <w:sz w:val="20"/>
          <w:szCs w:val="20"/>
          <w:lang w:val="es-ES"/>
        </w:rPr>
        <w:t xml:space="preserve">de </w:t>
      </w:r>
      <w:r w:rsidRPr="007D30B1">
        <w:rPr>
          <w:rFonts w:asciiTheme="minorHAnsi" w:hAnsiTheme="minorHAnsi" w:cstheme="minorBidi"/>
          <w:bCs/>
          <w:color w:val="000000" w:themeColor="text1"/>
          <w:sz w:val="20"/>
          <w:szCs w:val="20"/>
          <w:lang w:val="es-ES"/>
        </w:rPr>
        <w:t>la vulnerabilidad cambia cada día, junto con la trayectoria y el impacto de</w:t>
      </w:r>
      <w:r w:rsidR="00303F4E">
        <w:rPr>
          <w:rFonts w:asciiTheme="minorHAnsi" w:hAnsiTheme="minorHAnsi" w:cstheme="minorBidi"/>
          <w:bCs/>
          <w:color w:val="000000" w:themeColor="text1"/>
          <w:sz w:val="20"/>
          <w:szCs w:val="20"/>
          <w:lang w:val="es-ES"/>
        </w:rPr>
        <w:t xml:space="preserve">l </w:t>
      </w:r>
      <w:r w:rsidRPr="007D30B1">
        <w:rPr>
          <w:rFonts w:asciiTheme="minorHAnsi" w:hAnsiTheme="minorHAnsi" w:cstheme="minorBidi"/>
          <w:bCs/>
          <w:color w:val="000000" w:themeColor="text1"/>
          <w:sz w:val="20"/>
          <w:szCs w:val="20"/>
          <w:lang w:val="es-ES"/>
        </w:rPr>
        <w:t>propi</w:t>
      </w:r>
      <w:r w:rsidR="00303F4E">
        <w:rPr>
          <w:rFonts w:asciiTheme="minorHAnsi" w:hAnsiTheme="minorHAnsi" w:cstheme="minorBidi"/>
          <w:bCs/>
          <w:color w:val="000000" w:themeColor="text1"/>
          <w:sz w:val="20"/>
          <w:szCs w:val="20"/>
          <w:lang w:val="es-ES"/>
        </w:rPr>
        <w:t>o</w:t>
      </w:r>
      <w:r w:rsidRPr="007D30B1">
        <w:rPr>
          <w:rFonts w:asciiTheme="minorHAnsi" w:hAnsiTheme="minorHAnsi" w:cstheme="minorBidi"/>
          <w:bCs/>
          <w:color w:val="000000" w:themeColor="text1"/>
          <w:sz w:val="20"/>
          <w:szCs w:val="20"/>
          <w:lang w:val="es-ES"/>
        </w:rPr>
        <w:t xml:space="preserve"> COVID</w:t>
      </w:r>
      <w:r w:rsidR="00303F4E">
        <w:rPr>
          <w:rFonts w:asciiTheme="minorHAnsi" w:hAnsiTheme="minorHAnsi" w:cstheme="minorBidi"/>
          <w:bCs/>
          <w:color w:val="000000" w:themeColor="text1"/>
          <w:sz w:val="20"/>
          <w:szCs w:val="20"/>
          <w:lang w:val="es-ES"/>
        </w:rPr>
        <w:t>-</w:t>
      </w:r>
      <w:r w:rsidRPr="007D30B1">
        <w:rPr>
          <w:rFonts w:asciiTheme="minorHAnsi" w:hAnsiTheme="minorHAnsi" w:cstheme="minorBidi"/>
          <w:bCs/>
          <w:color w:val="000000" w:themeColor="text1"/>
          <w:sz w:val="20"/>
          <w:szCs w:val="20"/>
          <w:lang w:val="es-ES"/>
        </w:rPr>
        <w:t>19, por lo que estamos revisando regularmente los planes</w:t>
      </w:r>
      <w:r w:rsidR="00303F4E">
        <w:rPr>
          <w:rFonts w:asciiTheme="minorHAnsi" w:hAnsiTheme="minorHAnsi" w:cstheme="minorBidi"/>
          <w:bCs/>
          <w:color w:val="000000" w:themeColor="text1"/>
          <w:sz w:val="20"/>
          <w:szCs w:val="20"/>
          <w:lang w:val="es-ES"/>
        </w:rPr>
        <w:t>,</w:t>
      </w:r>
      <w:r w:rsidRPr="007D30B1">
        <w:rPr>
          <w:rFonts w:asciiTheme="minorHAnsi" w:hAnsiTheme="minorHAnsi" w:cstheme="minorBidi"/>
          <w:bCs/>
          <w:color w:val="000000" w:themeColor="text1"/>
          <w:sz w:val="20"/>
          <w:szCs w:val="20"/>
          <w:lang w:val="es-ES"/>
        </w:rPr>
        <w:t xml:space="preserve"> según lo requiera la situación.</w:t>
      </w:r>
    </w:p>
    <w:p w14:paraId="1142CB1C" w14:textId="0AE39C61" w:rsidR="00EB6309" w:rsidRDefault="007D30B1" w:rsidP="00021862">
      <w:pPr>
        <w:spacing w:before="120"/>
        <w:jc w:val="both"/>
        <w:rPr>
          <w:rFonts w:asciiTheme="minorHAnsi" w:hAnsiTheme="minorHAnsi" w:cstheme="minorBidi"/>
          <w:bCs/>
          <w:color w:val="000000" w:themeColor="text1"/>
          <w:sz w:val="20"/>
          <w:szCs w:val="20"/>
          <w:lang w:val="es-ES"/>
        </w:rPr>
      </w:pPr>
      <w:r w:rsidRPr="007D30B1">
        <w:rPr>
          <w:rFonts w:asciiTheme="minorHAnsi" w:hAnsiTheme="minorHAnsi" w:cstheme="minorBidi"/>
          <w:bCs/>
          <w:color w:val="000000" w:themeColor="text1"/>
          <w:sz w:val="20"/>
          <w:szCs w:val="20"/>
          <w:lang w:val="es-ES"/>
        </w:rPr>
        <w:t xml:space="preserve">En el </w:t>
      </w:r>
      <w:r w:rsidRPr="00AC1DD1">
        <w:rPr>
          <w:rFonts w:asciiTheme="minorHAnsi" w:hAnsiTheme="minorHAnsi" w:cstheme="minorBidi"/>
          <w:bCs/>
          <w:color w:val="000000" w:themeColor="text1"/>
          <w:sz w:val="20"/>
          <w:szCs w:val="20"/>
          <w:lang w:val="es-ES"/>
        </w:rPr>
        <w:t xml:space="preserve">espíritu del </w:t>
      </w:r>
      <w:r w:rsidR="008A349E" w:rsidRPr="00AC1DD1">
        <w:rPr>
          <w:rFonts w:asciiTheme="minorHAnsi" w:hAnsiTheme="minorHAnsi" w:cstheme="minorBidi"/>
          <w:b/>
          <w:color w:val="000000" w:themeColor="text1"/>
          <w:sz w:val="20"/>
          <w:szCs w:val="20"/>
          <w:lang w:val="es-ES"/>
        </w:rPr>
        <w:t>F</w:t>
      </w:r>
      <w:r w:rsidRPr="00AC1DD1">
        <w:rPr>
          <w:rFonts w:asciiTheme="minorHAnsi" w:hAnsiTheme="minorHAnsi" w:cstheme="minorBidi"/>
          <w:b/>
          <w:color w:val="000000" w:themeColor="text1"/>
          <w:sz w:val="20"/>
          <w:szCs w:val="20"/>
          <w:lang w:val="es-ES"/>
        </w:rPr>
        <w:t xml:space="preserve">ortalecimiento de la </w:t>
      </w:r>
      <w:r w:rsidR="008A349E" w:rsidRPr="00AC1DD1">
        <w:rPr>
          <w:rFonts w:asciiTheme="minorHAnsi" w:hAnsiTheme="minorHAnsi" w:cstheme="minorBidi"/>
          <w:b/>
          <w:color w:val="000000" w:themeColor="text1"/>
          <w:sz w:val="20"/>
          <w:szCs w:val="20"/>
          <w:lang w:val="es-ES"/>
        </w:rPr>
        <w:t>C</w:t>
      </w:r>
      <w:r w:rsidRPr="00AC1DD1">
        <w:rPr>
          <w:rFonts w:asciiTheme="minorHAnsi" w:hAnsiTheme="minorHAnsi" w:cstheme="minorBidi"/>
          <w:b/>
          <w:color w:val="000000" w:themeColor="text1"/>
          <w:sz w:val="20"/>
          <w:szCs w:val="20"/>
          <w:lang w:val="es-ES"/>
        </w:rPr>
        <w:t xml:space="preserve">oordinación y la </w:t>
      </w:r>
      <w:r w:rsidR="008A349E" w:rsidRPr="00AC1DD1">
        <w:rPr>
          <w:rFonts w:asciiTheme="minorHAnsi" w:hAnsiTheme="minorHAnsi" w:cstheme="minorBidi"/>
          <w:b/>
          <w:color w:val="000000" w:themeColor="text1"/>
          <w:sz w:val="20"/>
          <w:szCs w:val="20"/>
          <w:lang w:val="es-ES"/>
        </w:rPr>
        <w:t>C</w:t>
      </w:r>
      <w:r w:rsidRPr="00AC1DD1">
        <w:rPr>
          <w:rFonts w:asciiTheme="minorHAnsi" w:hAnsiTheme="minorHAnsi" w:cstheme="minorBidi"/>
          <w:b/>
          <w:color w:val="000000" w:themeColor="text1"/>
          <w:sz w:val="20"/>
          <w:szCs w:val="20"/>
          <w:lang w:val="es-ES"/>
        </w:rPr>
        <w:t>ooperación del Movimiento</w:t>
      </w:r>
      <w:r w:rsidRPr="00AC1DD1">
        <w:rPr>
          <w:rFonts w:asciiTheme="minorHAnsi" w:hAnsiTheme="minorHAnsi" w:cstheme="minorBidi"/>
          <w:bCs/>
          <w:color w:val="000000" w:themeColor="text1"/>
          <w:sz w:val="20"/>
          <w:szCs w:val="20"/>
          <w:lang w:val="es-ES"/>
        </w:rPr>
        <w:t xml:space="preserve"> (</w:t>
      </w:r>
      <w:r w:rsidR="008A349E" w:rsidRPr="00AC1DD1">
        <w:rPr>
          <w:rFonts w:asciiTheme="minorHAnsi" w:hAnsiTheme="minorHAnsi" w:cstheme="minorBidi"/>
          <w:bCs/>
          <w:color w:val="000000" w:themeColor="text1"/>
          <w:sz w:val="20"/>
          <w:szCs w:val="20"/>
          <w:lang w:val="es-ES"/>
        </w:rPr>
        <w:t>SM</w:t>
      </w:r>
      <w:r w:rsidRPr="00AC1DD1">
        <w:rPr>
          <w:rFonts w:asciiTheme="minorHAnsi" w:hAnsiTheme="minorHAnsi" w:cstheme="minorBidi"/>
          <w:bCs/>
          <w:color w:val="000000" w:themeColor="text1"/>
          <w:sz w:val="20"/>
          <w:szCs w:val="20"/>
          <w:lang w:val="es-ES"/>
        </w:rPr>
        <w:t xml:space="preserve">CC), la Federación Internacional </w:t>
      </w:r>
      <w:r w:rsidR="008A349E" w:rsidRPr="00AC1DD1">
        <w:rPr>
          <w:rFonts w:asciiTheme="minorHAnsi" w:hAnsiTheme="minorHAnsi" w:cstheme="minorBidi"/>
          <w:bCs/>
          <w:color w:val="000000" w:themeColor="text1"/>
          <w:sz w:val="20"/>
          <w:szCs w:val="20"/>
          <w:lang w:val="es-ES"/>
        </w:rPr>
        <w:t xml:space="preserve">se </w:t>
      </w:r>
      <w:r w:rsidRPr="00AC1DD1">
        <w:rPr>
          <w:rFonts w:asciiTheme="minorHAnsi" w:hAnsiTheme="minorHAnsi" w:cstheme="minorBidi"/>
          <w:bCs/>
          <w:color w:val="000000" w:themeColor="text1"/>
          <w:sz w:val="20"/>
          <w:szCs w:val="20"/>
          <w:lang w:val="es-ES"/>
        </w:rPr>
        <w:t xml:space="preserve">está coordinando con el CICR </w:t>
      </w:r>
      <w:r w:rsidR="008A349E" w:rsidRPr="00AC1DD1">
        <w:rPr>
          <w:rFonts w:asciiTheme="minorHAnsi" w:hAnsiTheme="minorHAnsi" w:cstheme="minorBidi"/>
          <w:bCs/>
          <w:color w:val="000000" w:themeColor="text1"/>
          <w:sz w:val="20"/>
          <w:szCs w:val="20"/>
          <w:lang w:val="es-ES"/>
        </w:rPr>
        <w:t xml:space="preserve">para </w:t>
      </w:r>
      <w:r w:rsidRPr="00AC1DD1">
        <w:rPr>
          <w:rFonts w:asciiTheme="minorHAnsi" w:hAnsiTheme="minorHAnsi" w:cstheme="minorBidi"/>
          <w:bCs/>
          <w:color w:val="000000" w:themeColor="text1"/>
          <w:sz w:val="20"/>
          <w:szCs w:val="20"/>
          <w:lang w:val="es-ES"/>
        </w:rPr>
        <w:t>la presentación de un enfoque coordinado del Movimiento para la acción complementaria</w:t>
      </w:r>
      <w:r w:rsidRPr="007D30B1">
        <w:rPr>
          <w:rFonts w:asciiTheme="minorHAnsi" w:hAnsiTheme="minorHAnsi" w:cstheme="minorBidi"/>
          <w:bCs/>
          <w:color w:val="000000" w:themeColor="text1"/>
          <w:sz w:val="20"/>
          <w:szCs w:val="20"/>
          <w:lang w:val="es-ES"/>
        </w:rPr>
        <w:t>, las declaraciones conjuntas de sensibilización, la orientación conjunta en materia de políticas (como la posible participación de los órganos militares durante la respuesta a</w:t>
      </w:r>
      <w:r w:rsidR="00303F4E">
        <w:rPr>
          <w:rFonts w:asciiTheme="minorHAnsi" w:hAnsiTheme="minorHAnsi" w:cstheme="minorBidi"/>
          <w:bCs/>
          <w:color w:val="000000" w:themeColor="text1"/>
          <w:sz w:val="20"/>
          <w:szCs w:val="20"/>
          <w:lang w:val="es-ES"/>
        </w:rPr>
        <w:t xml:space="preserve">l </w:t>
      </w:r>
      <w:r w:rsidRPr="007D30B1">
        <w:rPr>
          <w:rFonts w:asciiTheme="minorHAnsi" w:hAnsiTheme="minorHAnsi" w:cstheme="minorBidi"/>
          <w:bCs/>
          <w:color w:val="000000" w:themeColor="text1"/>
          <w:sz w:val="20"/>
          <w:szCs w:val="20"/>
          <w:lang w:val="es-ES"/>
        </w:rPr>
        <w:t>COVID</w:t>
      </w:r>
      <w:r w:rsidR="00303F4E">
        <w:rPr>
          <w:rFonts w:asciiTheme="minorHAnsi" w:hAnsiTheme="minorHAnsi" w:cstheme="minorBidi"/>
          <w:bCs/>
          <w:color w:val="000000" w:themeColor="text1"/>
          <w:sz w:val="20"/>
          <w:szCs w:val="20"/>
          <w:lang w:val="es-ES"/>
        </w:rPr>
        <w:t>-</w:t>
      </w:r>
      <w:r w:rsidRPr="007D30B1">
        <w:rPr>
          <w:rFonts w:asciiTheme="minorHAnsi" w:hAnsiTheme="minorHAnsi" w:cstheme="minorBidi"/>
          <w:bCs/>
          <w:color w:val="000000" w:themeColor="text1"/>
          <w:sz w:val="20"/>
          <w:szCs w:val="20"/>
          <w:lang w:val="es-ES"/>
        </w:rPr>
        <w:t xml:space="preserve">19), así como la colaboración con nuestros asociados humanitarios para seguir elaborando estrategias </w:t>
      </w:r>
      <w:r w:rsidR="00303F4E">
        <w:rPr>
          <w:rFonts w:asciiTheme="minorHAnsi" w:hAnsiTheme="minorHAnsi" w:cstheme="minorBidi"/>
          <w:bCs/>
          <w:color w:val="000000" w:themeColor="text1"/>
          <w:sz w:val="20"/>
          <w:szCs w:val="20"/>
          <w:lang w:val="es-ES"/>
        </w:rPr>
        <w:t>en beneficio de</w:t>
      </w:r>
      <w:r w:rsidR="00303F4E" w:rsidRPr="007D30B1">
        <w:rPr>
          <w:rFonts w:asciiTheme="minorHAnsi" w:hAnsiTheme="minorHAnsi" w:cstheme="minorBidi"/>
          <w:bCs/>
          <w:color w:val="000000" w:themeColor="text1"/>
          <w:sz w:val="20"/>
          <w:szCs w:val="20"/>
          <w:lang w:val="es-ES"/>
        </w:rPr>
        <w:t xml:space="preserve"> </w:t>
      </w:r>
      <w:r w:rsidRPr="007D30B1">
        <w:rPr>
          <w:rFonts w:asciiTheme="minorHAnsi" w:hAnsiTheme="minorHAnsi" w:cstheme="minorBidi"/>
          <w:bCs/>
          <w:color w:val="000000" w:themeColor="text1"/>
          <w:sz w:val="20"/>
          <w:szCs w:val="20"/>
          <w:lang w:val="es-ES"/>
        </w:rPr>
        <w:t>las comunidades más vulnerables, incluidas las que se encuentran en entornos frágiles y complejos.</w:t>
      </w:r>
    </w:p>
    <w:p w14:paraId="12C6FEFF" w14:textId="77777777" w:rsidR="00A50385" w:rsidRPr="007D30B1" w:rsidRDefault="00A50385" w:rsidP="00021862">
      <w:pPr>
        <w:spacing w:before="120"/>
        <w:jc w:val="both"/>
        <w:rPr>
          <w:bCs/>
          <w:sz w:val="20"/>
          <w:szCs w:val="20"/>
          <w:lang w:val="es-ES"/>
        </w:rPr>
      </w:pPr>
    </w:p>
    <w:p w14:paraId="03981532" w14:textId="3CE673C5" w:rsidR="0091159A" w:rsidRDefault="0028132F" w:rsidP="00EA20A4">
      <w:pPr>
        <w:pStyle w:val="Heading1"/>
        <w:numPr>
          <w:ilvl w:val="0"/>
          <w:numId w:val="8"/>
        </w:numPr>
        <w:pBdr>
          <w:bottom w:val="single" w:sz="4" w:space="1" w:color="000000"/>
        </w:pBdr>
        <w:spacing w:before="120"/>
        <w:ind w:left="567" w:hanging="567"/>
        <w:jc w:val="both"/>
        <w:rPr>
          <w:rFonts w:asciiTheme="minorHAnsi" w:eastAsia="Calibri" w:hAnsiTheme="minorHAnsi" w:cstheme="minorHAnsi"/>
          <w:b/>
          <w:color w:val="FF0000"/>
          <w:sz w:val="20"/>
          <w:szCs w:val="20"/>
        </w:rPr>
      </w:pPr>
      <w:bookmarkStart w:id="15" w:name="_Toc38453828"/>
      <w:r w:rsidRPr="0028132F">
        <w:rPr>
          <w:rFonts w:asciiTheme="minorHAnsi" w:eastAsia="Calibri" w:hAnsiTheme="minorHAnsi" w:cstheme="minorHAnsi"/>
          <w:b/>
          <w:color w:val="FF0000"/>
          <w:sz w:val="20"/>
          <w:szCs w:val="20"/>
        </w:rPr>
        <w:t>No dejar a nadie atrás</w:t>
      </w:r>
      <w:bookmarkEnd w:id="15"/>
    </w:p>
    <w:p w14:paraId="6FF42A4D" w14:textId="77777777" w:rsidR="00A50385" w:rsidRPr="00A50385" w:rsidRDefault="00A50385" w:rsidP="00A50385"/>
    <w:p w14:paraId="7C71D9FB" w14:textId="3274FCF7" w:rsidR="0091159A" w:rsidRPr="002D623A" w:rsidRDefault="0028132F" w:rsidP="00EA20A4">
      <w:pPr>
        <w:pStyle w:val="Heading2"/>
        <w:numPr>
          <w:ilvl w:val="1"/>
          <w:numId w:val="8"/>
        </w:numPr>
        <w:spacing w:before="120" w:after="0"/>
        <w:ind w:left="567" w:hanging="567"/>
        <w:jc w:val="both"/>
        <w:rPr>
          <w:color w:val="FF0000"/>
          <w:sz w:val="20"/>
          <w:szCs w:val="20"/>
        </w:rPr>
      </w:pPr>
      <w:bookmarkStart w:id="16" w:name="_Toc37439180"/>
      <w:bookmarkStart w:id="17" w:name="_Toc38453829"/>
      <w:r>
        <w:rPr>
          <w:color w:val="FF0000"/>
          <w:sz w:val="20"/>
          <w:szCs w:val="20"/>
        </w:rPr>
        <w:t>Resumen de nuestros mensajes clave</w:t>
      </w:r>
      <w:bookmarkEnd w:id="16"/>
      <w:bookmarkEnd w:id="17"/>
    </w:p>
    <w:p w14:paraId="49E2D74D" w14:textId="3E387D6E" w:rsidR="0028132F" w:rsidRPr="00BD11B5" w:rsidRDefault="0028132F" w:rsidP="00EA20A4">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Bidi"/>
          <w:color w:val="000000" w:themeColor="text1"/>
          <w:sz w:val="20"/>
          <w:szCs w:val="20"/>
          <w:lang w:val="es-ES"/>
        </w:rPr>
      </w:pPr>
      <w:r w:rsidRPr="0028132F">
        <w:rPr>
          <w:rFonts w:asciiTheme="minorHAnsi" w:hAnsiTheme="minorHAnsi" w:cstheme="minorBidi"/>
          <w:color w:val="000000" w:themeColor="text1"/>
          <w:sz w:val="20"/>
          <w:szCs w:val="20"/>
          <w:lang w:val="es-ES"/>
        </w:rPr>
        <w:t xml:space="preserve">Hay </w:t>
      </w:r>
      <w:r w:rsidRPr="00DC5CE3">
        <w:rPr>
          <w:rFonts w:asciiTheme="minorHAnsi" w:hAnsiTheme="minorHAnsi" w:cstheme="minorBidi"/>
          <w:b/>
          <w:bCs/>
          <w:color w:val="000000" w:themeColor="text1"/>
          <w:sz w:val="20"/>
          <w:szCs w:val="20"/>
          <w:lang w:val="es-ES"/>
        </w:rPr>
        <w:t>muchas comunidades que corren un riesgo especial</w:t>
      </w:r>
      <w:r w:rsidRPr="0028132F">
        <w:rPr>
          <w:rFonts w:asciiTheme="minorHAnsi" w:hAnsiTheme="minorHAnsi" w:cstheme="minorBidi"/>
          <w:color w:val="000000" w:themeColor="text1"/>
          <w:sz w:val="20"/>
          <w:szCs w:val="20"/>
          <w:lang w:val="es-ES"/>
        </w:rPr>
        <w:t xml:space="preserve"> de quedar rezagadas en la respuesta a</w:t>
      </w:r>
      <w:r w:rsidR="00303F4E">
        <w:rPr>
          <w:rFonts w:asciiTheme="minorHAnsi" w:hAnsiTheme="minorHAnsi" w:cstheme="minorBidi"/>
          <w:color w:val="000000" w:themeColor="text1"/>
          <w:sz w:val="20"/>
          <w:szCs w:val="20"/>
          <w:lang w:val="es-ES"/>
        </w:rPr>
        <w:t xml:space="preserve">l </w:t>
      </w:r>
      <w:r w:rsidRPr="0028132F">
        <w:rPr>
          <w:rFonts w:asciiTheme="minorHAnsi" w:hAnsiTheme="minorHAnsi" w:cstheme="minorBidi"/>
          <w:color w:val="000000" w:themeColor="text1"/>
          <w:sz w:val="20"/>
          <w:szCs w:val="20"/>
          <w:lang w:val="es-ES"/>
        </w:rPr>
        <w:t xml:space="preserve">COVID-19 y que pueden </w:t>
      </w:r>
      <w:r w:rsidR="00303F4E">
        <w:rPr>
          <w:rFonts w:asciiTheme="minorHAnsi" w:hAnsiTheme="minorHAnsi" w:cstheme="minorBidi"/>
          <w:color w:val="000000" w:themeColor="text1"/>
          <w:sz w:val="20"/>
          <w:szCs w:val="20"/>
          <w:lang w:val="es-ES"/>
        </w:rPr>
        <w:t>ser</w:t>
      </w:r>
      <w:r w:rsidR="00303F4E" w:rsidRPr="0028132F">
        <w:rPr>
          <w:rFonts w:asciiTheme="minorHAnsi" w:hAnsiTheme="minorHAnsi" w:cstheme="minorBidi"/>
          <w:color w:val="000000" w:themeColor="text1"/>
          <w:sz w:val="20"/>
          <w:szCs w:val="20"/>
          <w:lang w:val="es-ES"/>
        </w:rPr>
        <w:t xml:space="preserve"> </w:t>
      </w:r>
      <w:r w:rsidRPr="0028132F">
        <w:rPr>
          <w:rFonts w:asciiTheme="minorHAnsi" w:hAnsiTheme="minorHAnsi" w:cstheme="minorBidi"/>
          <w:color w:val="000000" w:themeColor="text1"/>
          <w:sz w:val="20"/>
          <w:szCs w:val="20"/>
          <w:lang w:val="es-ES"/>
        </w:rPr>
        <w:t>vulnerables</w:t>
      </w:r>
      <w:r w:rsidR="00303F4E">
        <w:rPr>
          <w:rFonts w:asciiTheme="minorHAnsi" w:hAnsiTheme="minorHAnsi" w:cstheme="minorBidi"/>
          <w:color w:val="000000" w:themeColor="text1"/>
          <w:sz w:val="20"/>
          <w:szCs w:val="20"/>
          <w:lang w:val="es-ES"/>
        </w:rPr>
        <w:t xml:space="preserve"> a</w:t>
      </w:r>
      <w:r w:rsidRPr="0028132F">
        <w:rPr>
          <w:rFonts w:asciiTheme="minorHAnsi" w:hAnsiTheme="minorHAnsi" w:cstheme="minorBidi"/>
          <w:color w:val="000000" w:themeColor="text1"/>
          <w:sz w:val="20"/>
          <w:szCs w:val="20"/>
          <w:lang w:val="es-ES"/>
        </w:rPr>
        <w:t xml:space="preserve"> las medidas de control. </w:t>
      </w:r>
      <w:r w:rsidRPr="00BD11B5">
        <w:rPr>
          <w:rFonts w:asciiTheme="minorHAnsi" w:hAnsiTheme="minorHAnsi" w:cstheme="minorBidi"/>
          <w:color w:val="000000" w:themeColor="text1"/>
          <w:sz w:val="20"/>
          <w:szCs w:val="20"/>
          <w:lang w:val="es-ES"/>
        </w:rPr>
        <w:t>Est</w:t>
      </w:r>
      <w:r w:rsidR="00DC5CE3">
        <w:rPr>
          <w:rFonts w:asciiTheme="minorHAnsi" w:hAnsiTheme="minorHAnsi" w:cstheme="minorBidi"/>
          <w:color w:val="000000" w:themeColor="text1"/>
          <w:sz w:val="20"/>
          <w:szCs w:val="20"/>
          <w:lang w:val="es-ES"/>
        </w:rPr>
        <w:t xml:space="preserve">as comunidades </w:t>
      </w:r>
      <w:r w:rsidRPr="00BD11B5">
        <w:rPr>
          <w:rFonts w:asciiTheme="minorHAnsi" w:hAnsiTheme="minorHAnsi" w:cstheme="minorBidi"/>
          <w:color w:val="000000" w:themeColor="text1"/>
          <w:sz w:val="20"/>
          <w:szCs w:val="20"/>
          <w:lang w:val="es-ES"/>
        </w:rPr>
        <w:t xml:space="preserve">pueden </w:t>
      </w:r>
      <w:r w:rsidR="00DC5CE3">
        <w:rPr>
          <w:rFonts w:asciiTheme="minorHAnsi" w:hAnsiTheme="minorHAnsi" w:cstheme="minorBidi"/>
          <w:color w:val="000000" w:themeColor="text1"/>
          <w:sz w:val="20"/>
          <w:szCs w:val="20"/>
          <w:lang w:val="es-ES"/>
        </w:rPr>
        <w:t>estar formadas por personas que</w:t>
      </w:r>
      <w:r w:rsidRPr="00BD11B5">
        <w:rPr>
          <w:rFonts w:asciiTheme="minorHAnsi" w:hAnsiTheme="minorHAnsi" w:cstheme="minorBidi"/>
          <w:color w:val="000000" w:themeColor="text1"/>
          <w:sz w:val="20"/>
          <w:szCs w:val="20"/>
          <w:lang w:val="es-ES"/>
        </w:rPr>
        <w:t xml:space="preserve">: a) </w:t>
      </w:r>
      <w:r w:rsidR="00DC5CE3">
        <w:rPr>
          <w:rFonts w:asciiTheme="minorHAnsi" w:hAnsiTheme="minorHAnsi" w:cstheme="minorBidi"/>
          <w:color w:val="000000" w:themeColor="text1"/>
          <w:sz w:val="20"/>
          <w:szCs w:val="20"/>
          <w:lang w:val="es-ES"/>
        </w:rPr>
        <w:t>son</w:t>
      </w:r>
      <w:r w:rsidRPr="00BD11B5">
        <w:rPr>
          <w:rFonts w:asciiTheme="minorHAnsi" w:hAnsiTheme="minorHAnsi" w:cstheme="minorBidi"/>
          <w:color w:val="000000" w:themeColor="text1"/>
          <w:sz w:val="20"/>
          <w:szCs w:val="20"/>
          <w:lang w:val="es-ES"/>
        </w:rPr>
        <w:t xml:space="preserve"> más propens</w:t>
      </w:r>
      <w:r w:rsidR="00DC5CE3">
        <w:rPr>
          <w:rFonts w:asciiTheme="minorHAnsi" w:hAnsiTheme="minorHAnsi" w:cstheme="minorBidi"/>
          <w:color w:val="000000" w:themeColor="text1"/>
          <w:sz w:val="20"/>
          <w:szCs w:val="20"/>
          <w:lang w:val="es-ES"/>
        </w:rPr>
        <w:t>a</w:t>
      </w:r>
      <w:r w:rsidRPr="00BD11B5">
        <w:rPr>
          <w:rFonts w:asciiTheme="minorHAnsi" w:hAnsiTheme="minorHAnsi" w:cstheme="minorBidi"/>
          <w:color w:val="000000" w:themeColor="text1"/>
          <w:sz w:val="20"/>
          <w:szCs w:val="20"/>
          <w:lang w:val="es-ES"/>
        </w:rPr>
        <w:t xml:space="preserve">s a contraer el virus debido a la alta probabilidad de exposición y a la incapacidad de protegerse y prevenir esta exposición; b) </w:t>
      </w:r>
      <w:r w:rsidR="00DC5CE3">
        <w:rPr>
          <w:rFonts w:asciiTheme="minorHAnsi" w:hAnsiTheme="minorHAnsi" w:cstheme="minorBidi"/>
          <w:color w:val="000000" w:themeColor="text1"/>
          <w:sz w:val="20"/>
          <w:szCs w:val="20"/>
          <w:lang w:val="es-ES"/>
        </w:rPr>
        <w:t>son</w:t>
      </w:r>
      <w:r w:rsidRPr="00BD11B5">
        <w:rPr>
          <w:rFonts w:asciiTheme="minorHAnsi" w:hAnsiTheme="minorHAnsi" w:cstheme="minorBidi"/>
          <w:color w:val="000000" w:themeColor="text1"/>
          <w:sz w:val="20"/>
          <w:szCs w:val="20"/>
          <w:lang w:val="es-ES"/>
        </w:rPr>
        <w:t xml:space="preserve"> más propens</w:t>
      </w:r>
      <w:r w:rsidR="00DC5CE3">
        <w:rPr>
          <w:rFonts w:asciiTheme="minorHAnsi" w:hAnsiTheme="minorHAnsi" w:cstheme="minorBidi"/>
          <w:color w:val="000000" w:themeColor="text1"/>
          <w:sz w:val="20"/>
          <w:szCs w:val="20"/>
          <w:lang w:val="es-ES"/>
        </w:rPr>
        <w:t>a</w:t>
      </w:r>
      <w:r w:rsidRPr="00BD11B5">
        <w:rPr>
          <w:rFonts w:asciiTheme="minorHAnsi" w:hAnsiTheme="minorHAnsi" w:cstheme="minorBidi"/>
          <w:color w:val="000000" w:themeColor="text1"/>
          <w:sz w:val="20"/>
          <w:szCs w:val="20"/>
          <w:lang w:val="es-ES"/>
        </w:rPr>
        <w:t xml:space="preserve">s a enfermarse gravemente o morir si contraen la enfermedad; c) tienen menos acceso a una atención sanitaria eficaz </w:t>
      </w:r>
      <w:r w:rsidR="00DC5CE3" w:rsidRPr="00BD11B5">
        <w:rPr>
          <w:rFonts w:asciiTheme="minorHAnsi" w:hAnsiTheme="minorHAnsi" w:cstheme="minorBidi"/>
          <w:color w:val="000000" w:themeColor="text1"/>
          <w:sz w:val="20"/>
          <w:szCs w:val="20"/>
          <w:lang w:val="es-ES"/>
        </w:rPr>
        <w:t xml:space="preserve">si se enfermaran </w:t>
      </w:r>
      <w:r w:rsidRPr="00BD11B5">
        <w:rPr>
          <w:rFonts w:asciiTheme="minorHAnsi" w:hAnsiTheme="minorHAnsi" w:cstheme="minorBidi"/>
          <w:color w:val="000000" w:themeColor="text1"/>
          <w:sz w:val="20"/>
          <w:szCs w:val="20"/>
          <w:lang w:val="es-ES"/>
        </w:rPr>
        <w:t>-</w:t>
      </w:r>
      <w:r w:rsidR="00DC5CE3">
        <w:rPr>
          <w:rFonts w:asciiTheme="minorHAnsi" w:hAnsiTheme="minorHAnsi" w:cstheme="minorBidi"/>
          <w:color w:val="000000" w:themeColor="text1"/>
          <w:sz w:val="20"/>
          <w:szCs w:val="20"/>
          <w:lang w:val="es-ES"/>
        </w:rPr>
        <w:t xml:space="preserve"> </w:t>
      </w:r>
      <w:r w:rsidR="00303F4E">
        <w:rPr>
          <w:rFonts w:asciiTheme="minorHAnsi" w:hAnsiTheme="minorHAnsi" w:cstheme="minorBidi"/>
          <w:color w:val="000000" w:themeColor="text1"/>
          <w:sz w:val="20"/>
          <w:szCs w:val="20"/>
          <w:lang w:val="es-ES"/>
        </w:rPr>
        <w:t>de</w:t>
      </w:r>
      <w:r w:rsidRPr="00BD11B5">
        <w:rPr>
          <w:rFonts w:asciiTheme="minorHAnsi" w:hAnsiTheme="minorHAnsi" w:cstheme="minorBidi"/>
          <w:color w:val="000000" w:themeColor="text1"/>
          <w:sz w:val="20"/>
          <w:szCs w:val="20"/>
          <w:lang w:val="es-ES"/>
        </w:rPr>
        <w:t xml:space="preserve"> COVID</w:t>
      </w:r>
      <w:r w:rsidR="00303F4E">
        <w:rPr>
          <w:rFonts w:asciiTheme="minorHAnsi" w:hAnsiTheme="minorHAnsi" w:cstheme="minorBidi"/>
          <w:color w:val="000000" w:themeColor="text1"/>
          <w:sz w:val="20"/>
          <w:szCs w:val="20"/>
          <w:lang w:val="es-ES"/>
        </w:rPr>
        <w:t>-19</w:t>
      </w:r>
      <w:r w:rsidRPr="00BD11B5">
        <w:rPr>
          <w:rFonts w:asciiTheme="minorHAnsi" w:hAnsiTheme="minorHAnsi" w:cstheme="minorBidi"/>
          <w:color w:val="000000" w:themeColor="text1"/>
          <w:sz w:val="20"/>
          <w:szCs w:val="20"/>
          <w:lang w:val="es-ES"/>
        </w:rPr>
        <w:t xml:space="preserve"> o cualquier otra </w:t>
      </w:r>
      <w:r w:rsidR="00303F4E">
        <w:rPr>
          <w:rFonts w:asciiTheme="minorHAnsi" w:hAnsiTheme="minorHAnsi" w:cstheme="minorBidi"/>
          <w:color w:val="000000" w:themeColor="text1"/>
          <w:sz w:val="20"/>
          <w:szCs w:val="20"/>
          <w:lang w:val="es-ES"/>
        </w:rPr>
        <w:t>enfermedad</w:t>
      </w:r>
      <w:r w:rsidRPr="00BD11B5">
        <w:rPr>
          <w:rFonts w:asciiTheme="minorHAnsi" w:hAnsiTheme="minorHAnsi" w:cstheme="minorBidi"/>
          <w:color w:val="000000" w:themeColor="text1"/>
          <w:sz w:val="20"/>
          <w:szCs w:val="20"/>
          <w:lang w:val="es-ES"/>
        </w:rPr>
        <w:t xml:space="preserve">; d) </w:t>
      </w:r>
      <w:r w:rsidR="00DC5CE3">
        <w:rPr>
          <w:rFonts w:asciiTheme="minorHAnsi" w:hAnsiTheme="minorHAnsi" w:cstheme="minorBidi"/>
          <w:color w:val="000000" w:themeColor="text1"/>
          <w:sz w:val="20"/>
          <w:szCs w:val="20"/>
          <w:lang w:val="es-ES"/>
        </w:rPr>
        <w:t xml:space="preserve">están </w:t>
      </w:r>
      <w:r w:rsidRPr="00BD11B5">
        <w:rPr>
          <w:rFonts w:asciiTheme="minorHAnsi" w:hAnsiTheme="minorHAnsi" w:cstheme="minorBidi"/>
          <w:color w:val="000000" w:themeColor="text1"/>
          <w:sz w:val="20"/>
          <w:szCs w:val="20"/>
          <w:lang w:val="es-ES"/>
        </w:rPr>
        <w:t>afectad</w:t>
      </w:r>
      <w:r w:rsidR="00DC5CE3">
        <w:rPr>
          <w:rFonts w:asciiTheme="minorHAnsi" w:hAnsiTheme="minorHAnsi" w:cstheme="minorBidi"/>
          <w:color w:val="000000" w:themeColor="text1"/>
          <w:sz w:val="20"/>
          <w:szCs w:val="20"/>
          <w:lang w:val="es-ES"/>
        </w:rPr>
        <w:t>a</w:t>
      </w:r>
      <w:r w:rsidRPr="00BD11B5">
        <w:rPr>
          <w:rFonts w:asciiTheme="minorHAnsi" w:hAnsiTheme="minorHAnsi" w:cstheme="minorBidi"/>
          <w:color w:val="000000" w:themeColor="text1"/>
          <w:sz w:val="20"/>
          <w:szCs w:val="20"/>
          <w:lang w:val="es-ES"/>
        </w:rPr>
        <w:t>s por las medidas adoptadas para reducir la transmisión de</w:t>
      </w:r>
      <w:r w:rsidR="00303F4E">
        <w:rPr>
          <w:rFonts w:asciiTheme="minorHAnsi" w:hAnsiTheme="minorHAnsi" w:cstheme="minorBidi"/>
          <w:color w:val="000000" w:themeColor="text1"/>
          <w:sz w:val="20"/>
          <w:szCs w:val="20"/>
          <w:lang w:val="es-ES"/>
        </w:rPr>
        <w:t xml:space="preserve">l </w:t>
      </w:r>
      <w:r w:rsidRPr="00BD11B5">
        <w:rPr>
          <w:rFonts w:asciiTheme="minorHAnsi" w:hAnsiTheme="minorHAnsi" w:cstheme="minorBidi"/>
          <w:color w:val="000000" w:themeColor="text1"/>
          <w:sz w:val="20"/>
          <w:szCs w:val="20"/>
          <w:lang w:val="es-ES"/>
        </w:rPr>
        <w:t xml:space="preserve"> COVID</w:t>
      </w:r>
      <w:r w:rsidR="00303F4E">
        <w:rPr>
          <w:rFonts w:asciiTheme="minorHAnsi" w:hAnsiTheme="minorHAnsi" w:cstheme="minorBidi"/>
          <w:color w:val="000000" w:themeColor="text1"/>
          <w:sz w:val="20"/>
          <w:szCs w:val="20"/>
          <w:lang w:val="es-ES"/>
        </w:rPr>
        <w:t>-19,</w:t>
      </w:r>
      <w:r w:rsidR="00DC5CE3">
        <w:rPr>
          <w:rFonts w:asciiTheme="minorHAnsi" w:hAnsiTheme="minorHAnsi" w:cstheme="minorBidi"/>
          <w:color w:val="000000" w:themeColor="text1"/>
          <w:sz w:val="20"/>
          <w:szCs w:val="20"/>
          <w:lang w:val="es-ES"/>
        </w:rPr>
        <w:t xml:space="preserve"> </w:t>
      </w:r>
      <w:r w:rsidRPr="00BD11B5">
        <w:rPr>
          <w:rFonts w:asciiTheme="minorHAnsi" w:hAnsiTheme="minorHAnsi" w:cstheme="minorBidi"/>
          <w:color w:val="000000" w:themeColor="text1"/>
          <w:sz w:val="20"/>
          <w:szCs w:val="20"/>
          <w:lang w:val="es-ES"/>
        </w:rPr>
        <w:t>que van desde la protección, hasta las consecuencias económicas y de seguridad alimentaria.</w:t>
      </w:r>
    </w:p>
    <w:p w14:paraId="1E6A7838" w14:textId="46493525" w:rsidR="0028132F" w:rsidRPr="00BD11B5" w:rsidRDefault="0028132F" w:rsidP="00EA20A4">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Bidi"/>
          <w:color w:val="000000" w:themeColor="text1"/>
          <w:sz w:val="20"/>
          <w:szCs w:val="20"/>
          <w:lang w:val="es-ES"/>
        </w:rPr>
      </w:pPr>
      <w:r w:rsidRPr="00BD11B5">
        <w:rPr>
          <w:rFonts w:asciiTheme="minorHAnsi" w:hAnsiTheme="minorHAnsi" w:cstheme="minorBidi"/>
          <w:color w:val="000000" w:themeColor="text1"/>
          <w:sz w:val="20"/>
          <w:szCs w:val="20"/>
          <w:lang w:val="es-ES"/>
        </w:rPr>
        <w:t xml:space="preserve">Algunos </w:t>
      </w:r>
      <w:r w:rsidRPr="00DC5CE3">
        <w:rPr>
          <w:rFonts w:asciiTheme="minorHAnsi" w:hAnsiTheme="minorHAnsi" w:cstheme="minorBidi"/>
          <w:b/>
          <w:bCs/>
          <w:color w:val="000000" w:themeColor="text1"/>
          <w:sz w:val="20"/>
          <w:szCs w:val="20"/>
          <w:lang w:val="es-ES"/>
        </w:rPr>
        <w:t xml:space="preserve">grupos particularmente </w:t>
      </w:r>
      <w:r w:rsidR="00303F4E">
        <w:rPr>
          <w:rFonts w:asciiTheme="minorHAnsi" w:hAnsiTheme="minorHAnsi" w:cstheme="minorBidi"/>
          <w:b/>
          <w:bCs/>
          <w:color w:val="000000" w:themeColor="text1"/>
          <w:sz w:val="20"/>
          <w:szCs w:val="20"/>
          <w:lang w:val="es-ES"/>
        </w:rPr>
        <w:t>vulnerables</w:t>
      </w:r>
      <w:r w:rsidR="00C32643">
        <w:rPr>
          <w:rFonts w:asciiTheme="minorHAnsi" w:hAnsiTheme="minorHAnsi" w:cstheme="minorBidi"/>
          <w:b/>
          <w:bCs/>
          <w:color w:val="000000" w:themeColor="text1"/>
          <w:sz w:val="20"/>
          <w:szCs w:val="20"/>
          <w:lang w:val="es-ES"/>
        </w:rPr>
        <w:t xml:space="preserve"> </w:t>
      </w:r>
      <w:r w:rsidRPr="00BD11B5">
        <w:rPr>
          <w:rFonts w:asciiTheme="minorHAnsi" w:hAnsiTheme="minorHAnsi" w:cstheme="minorBidi"/>
          <w:color w:val="000000" w:themeColor="text1"/>
          <w:sz w:val="20"/>
          <w:szCs w:val="20"/>
          <w:lang w:val="es-ES"/>
        </w:rPr>
        <w:t xml:space="preserve">que figuran en estas categorías de riesgo son las personas que viven en campamentos </w:t>
      </w:r>
      <w:r w:rsidR="00DC5CE3">
        <w:rPr>
          <w:rFonts w:asciiTheme="minorHAnsi" w:hAnsiTheme="minorHAnsi" w:cstheme="minorBidi"/>
          <w:color w:val="000000" w:themeColor="text1"/>
          <w:sz w:val="20"/>
          <w:szCs w:val="20"/>
          <w:lang w:val="es-ES"/>
        </w:rPr>
        <w:t xml:space="preserve">y zonas </w:t>
      </w:r>
      <w:r w:rsidRPr="00BD11B5">
        <w:rPr>
          <w:rFonts w:asciiTheme="minorHAnsi" w:hAnsiTheme="minorHAnsi" w:cstheme="minorBidi"/>
          <w:color w:val="000000" w:themeColor="text1"/>
          <w:sz w:val="20"/>
          <w:szCs w:val="20"/>
          <w:lang w:val="es-ES"/>
        </w:rPr>
        <w:t xml:space="preserve">de crisis, los más pobres que viven en barrios marginales urbanos, las personas </w:t>
      </w:r>
      <w:r w:rsidR="00DC5CE3">
        <w:rPr>
          <w:rFonts w:asciiTheme="minorHAnsi" w:hAnsiTheme="minorHAnsi" w:cstheme="minorBidi"/>
          <w:color w:val="000000" w:themeColor="text1"/>
          <w:sz w:val="20"/>
          <w:szCs w:val="20"/>
          <w:lang w:val="es-ES"/>
        </w:rPr>
        <w:t>mayores</w:t>
      </w:r>
      <w:r w:rsidRPr="00BD11B5">
        <w:rPr>
          <w:rFonts w:asciiTheme="minorHAnsi" w:hAnsiTheme="minorHAnsi" w:cstheme="minorBidi"/>
          <w:color w:val="000000" w:themeColor="text1"/>
          <w:sz w:val="20"/>
          <w:szCs w:val="20"/>
          <w:lang w:val="es-ES"/>
        </w:rPr>
        <w:t xml:space="preserve"> y los discapacitados, los que están socialmente aislados, los </w:t>
      </w:r>
      <w:r w:rsidR="00C32643">
        <w:rPr>
          <w:rFonts w:asciiTheme="minorHAnsi" w:hAnsiTheme="minorHAnsi" w:cstheme="minorBidi"/>
          <w:color w:val="000000" w:themeColor="text1"/>
          <w:sz w:val="20"/>
          <w:szCs w:val="20"/>
          <w:lang w:val="es-ES"/>
        </w:rPr>
        <w:t xml:space="preserve">discriminados </w:t>
      </w:r>
      <w:r w:rsidRPr="00BD11B5">
        <w:rPr>
          <w:rFonts w:asciiTheme="minorHAnsi" w:hAnsiTheme="minorHAnsi" w:cstheme="minorBidi"/>
          <w:color w:val="000000" w:themeColor="text1"/>
          <w:sz w:val="20"/>
          <w:szCs w:val="20"/>
          <w:lang w:val="es-ES"/>
        </w:rPr>
        <w:t xml:space="preserve">por su etnia, género, condición jurídica (incluidos los migrantes y las personas desplazadas), </w:t>
      </w:r>
      <w:r w:rsidR="00C32643">
        <w:rPr>
          <w:rFonts w:asciiTheme="minorHAnsi" w:hAnsiTheme="minorHAnsi" w:cstheme="minorBidi"/>
          <w:color w:val="000000" w:themeColor="text1"/>
          <w:sz w:val="20"/>
          <w:szCs w:val="20"/>
          <w:lang w:val="es-ES"/>
        </w:rPr>
        <w:t>entre otros</w:t>
      </w:r>
      <w:r w:rsidRPr="00BD11B5">
        <w:rPr>
          <w:rFonts w:asciiTheme="minorHAnsi" w:hAnsiTheme="minorHAnsi" w:cstheme="minorBidi"/>
          <w:color w:val="000000" w:themeColor="text1"/>
          <w:sz w:val="20"/>
          <w:szCs w:val="20"/>
          <w:lang w:val="es-ES"/>
        </w:rPr>
        <w:t xml:space="preserve">. </w:t>
      </w:r>
    </w:p>
    <w:p w14:paraId="7592CE9D" w14:textId="70D61B8B" w:rsidR="0028132F" w:rsidRPr="00BD11B5" w:rsidRDefault="0028132F" w:rsidP="00EA20A4">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Bidi"/>
          <w:color w:val="000000" w:themeColor="text1"/>
          <w:sz w:val="20"/>
          <w:szCs w:val="20"/>
          <w:lang w:val="es-ES"/>
        </w:rPr>
      </w:pPr>
      <w:r w:rsidRPr="00BD11B5">
        <w:rPr>
          <w:rFonts w:asciiTheme="minorHAnsi" w:hAnsiTheme="minorHAnsi" w:cstheme="minorBidi"/>
          <w:color w:val="000000" w:themeColor="text1"/>
          <w:sz w:val="20"/>
          <w:szCs w:val="20"/>
          <w:lang w:val="es-ES"/>
        </w:rPr>
        <w:t xml:space="preserve">También sabemos que las </w:t>
      </w:r>
      <w:r w:rsidRPr="00DC5CE3">
        <w:rPr>
          <w:rFonts w:asciiTheme="minorHAnsi" w:hAnsiTheme="minorHAnsi" w:cstheme="minorBidi"/>
          <w:b/>
          <w:bCs/>
          <w:color w:val="000000" w:themeColor="text1"/>
          <w:sz w:val="20"/>
          <w:szCs w:val="20"/>
          <w:lang w:val="es-ES"/>
        </w:rPr>
        <w:t xml:space="preserve">tasas de violencia sexual y de género, la violencia doméstica y el abuso </w:t>
      </w:r>
      <w:r w:rsidR="00F82620">
        <w:rPr>
          <w:rFonts w:asciiTheme="minorHAnsi" w:hAnsiTheme="minorHAnsi" w:cstheme="minorBidi"/>
          <w:b/>
          <w:bCs/>
          <w:color w:val="000000" w:themeColor="text1"/>
          <w:sz w:val="20"/>
          <w:szCs w:val="20"/>
          <w:lang w:val="es-ES"/>
        </w:rPr>
        <w:t xml:space="preserve">o la </w:t>
      </w:r>
      <w:r w:rsidR="00DC5CE3" w:rsidRPr="00DC5CE3">
        <w:rPr>
          <w:rFonts w:asciiTheme="minorHAnsi" w:hAnsiTheme="minorHAnsi" w:cstheme="minorBidi"/>
          <w:b/>
          <w:bCs/>
          <w:color w:val="000000" w:themeColor="text1"/>
          <w:sz w:val="20"/>
          <w:szCs w:val="20"/>
          <w:lang w:val="es-ES"/>
        </w:rPr>
        <w:t xml:space="preserve">negligencia </w:t>
      </w:r>
      <w:r w:rsidR="00F82620">
        <w:rPr>
          <w:rFonts w:asciiTheme="minorHAnsi" w:hAnsiTheme="minorHAnsi" w:cstheme="minorBidi"/>
          <w:b/>
          <w:bCs/>
          <w:color w:val="000000" w:themeColor="text1"/>
          <w:sz w:val="20"/>
          <w:szCs w:val="20"/>
          <w:lang w:val="es-ES"/>
        </w:rPr>
        <w:t>infantil</w:t>
      </w:r>
      <w:r w:rsidR="00DC5CE3">
        <w:rPr>
          <w:rFonts w:asciiTheme="minorHAnsi" w:hAnsiTheme="minorHAnsi" w:cstheme="minorBidi"/>
          <w:color w:val="000000" w:themeColor="text1"/>
          <w:sz w:val="20"/>
          <w:szCs w:val="20"/>
          <w:lang w:val="es-ES"/>
        </w:rPr>
        <w:t xml:space="preserve"> </w:t>
      </w:r>
      <w:r w:rsidRPr="00BD11B5">
        <w:rPr>
          <w:rFonts w:asciiTheme="minorHAnsi" w:hAnsiTheme="minorHAnsi" w:cstheme="minorBidi"/>
          <w:color w:val="000000" w:themeColor="text1"/>
          <w:sz w:val="20"/>
          <w:szCs w:val="20"/>
          <w:lang w:val="es-ES"/>
        </w:rPr>
        <w:t>están aumentando, son más difíciles de prevenir y a los afectados les resultará más difícil encontrar seguridad o servicios y cuidados que les salven la vida. Las instituciones vitales y los mecanismos de protección social o basados en la comunidad, como las escuelas, se ven comprometidos o incluso cerrados</w:t>
      </w:r>
      <w:r w:rsidR="0032056F">
        <w:rPr>
          <w:rFonts w:asciiTheme="minorHAnsi" w:hAnsiTheme="minorHAnsi" w:cstheme="minorBidi"/>
          <w:color w:val="000000" w:themeColor="text1"/>
          <w:sz w:val="20"/>
          <w:szCs w:val="20"/>
          <w:lang w:val="es-ES"/>
        </w:rPr>
        <w:t>,</w:t>
      </w:r>
      <w:r w:rsidRPr="00BD11B5">
        <w:rPr>
          <w:rFonts w:asciiTheme="minorHAnsi" w:hAnsiTheme="minorHAnsi" w:cstheme="minorBidi"/>
          <w:color w:val="000000" w:themeColor="text1"/>
          <w:sz w:val="20"/>
          <w:szCs w:val="20"/>
          <w:lang w:val="es-ES"/>
        </w:rPr>
        <w:t xml:space="preserve"> y los que corren más riesgo se vuelven aún más invisibles de lo que ya son</w:t>
      </w:r>
      <w:r w:rsidR="00C32643">
        <w:rPr>
          <w:rFonts w:asciiTheme="minorHAnsi" w:hAnsiTheme="minorHAnsi" w:cstheme="minorBidi"/>
          <w:color w:val="000000" w:themeColor="text1"/>
          <w:sz w:val="20"/>
          <w:szCs w:val="20"/>
          <w:lang w:val="es-ES"/>
        </w:rPr>
        <w:t>,</w:t>
      </w:r>
      <w:r w:rsidRPr="00BD11B5">
        <w:rPr>
          <w:rFonts w:asciiTheme="minorHAnsi" w:hAnsiTheme="minorHAnsi" w:cstheme="minorBidi"/>
          <w:color w:val="000000" w:themeColor="text1"/>
          <w:sz w:val="20"/>
          <w:szCs w:val="20"/>
          <w:lang w:val="es-ES"/>
        </w:rPr>
        <w:t xml:space="preserve"> debido a la naturaleza y la forma de </w:t>
      </w:r>
      <w:r w:rsidR="0032056F">
        <w:rPr>
          <w:rFonts w:asciiTheme="minorHAnsi" w:hAnsiTheme="minorHAnsi" w:cstheme="minorBidi"/>
          <w:color w:val="000000" w:themeColor="text1"/>
          <w:sz w:val="20"/>
          <w:szCs w:val="20"/>
          <w:lang w:val="es-ES"/>
        </w:rPr>
        <w:t>residencia</w:t>
      </w:r>
      <w:r w:rsidRPr="00BD11B5">
        <w:rPr>
          <w:rFonts w:asciiTheme="minorHAnsi" w:hAnsiTheme="minorHAnsi" w:cstheme="minorBidi"/>
          <w:color w:val="000000" w:themeColor="text1"/>
          <w:sz w:val="20"/>
          <w:szCs w:val="20"/>
          <w:lang w:val="es-ES"/>
        </w:rPr>
        <w:t>.  También aumenta el riesgo de los mecanismos de supervivencia peligrosos con la pérdida de los medios de subsistencia</w:t>
      </w:r>
      <w:r w:rsidR="00C32643">
        <w:rPr>
          <w:rFonts w:asciiTheme="minorHAnsi" w:hAnsiTheme="minorHAnsi" w:cstheme="minorBidi"/>
          <w:color w:val="000000" w:themeColor="text1"/>
          <w:sz w:val="20"/>
          <w:szCs w:val="20"/>
          <w:lang w:val="es-ES"/>
        </w:rPr>
        <w:t xml:space="preserve"> </w:t>
      </w:r>
      <w:r w:rsidR="00C32643" w:rsidRPr="00BD11B5">
        <w:rPr>
          <w:rFonts w:asciiTheme="minorHAnsi" w:hAnsiTheme="minorHAnsi" w:cstheme="minorBidi"/>
          <w:color w:val="000000" w:themeColor="text1"/>
          <w:sz w:val="20"/>
          <w:szCs w:val="20"/>
          <w:lang w:val="es-ES"/>
        </w:rPr>
        <w:t>, así como la explotación o la trata de personas</w:t>
      </w:r>
      <w:r w:rsidR="00C32643">
        <w:rPr>
          <w:rFonts w:asciiTheme="minorHAnsi" w:hAnsiTheme="minorHAnsi" w:cstheme="minorBidi"/>
          <w:color w:val="000000" w:themeColor="text1"/>
          <w:sz w:val="20"/>
          <w:szCs w:val="20"/>
          <w:lang w:val="es-ES"/>
        </w:rPr>
        <w:t>.</w:t>
      </w:r>
    </w:p>
    <w:p w14:paraId="1C0D47CF" w14:textId="60EB9862" w:rsidR="0028132F" w:rsidRPr="00BD11B5" w:rsidRDefault="0028132F" w:rsidP="00EA20A4">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Bidi"/>
          <w:color w:val="000000" w:themeColor="text1"/>
          <w:sz w:val="20"/>
          <w:szCs w:val="20"/>
          <w:lang w:val="es-ES"/>
        </w:rPr>
      </w:pPr>
      <w:r w:rsidRPr="0004560B">
        <w:rPr>
          <w:rFonts w:asciiTheme="minorHAnsi" w:hAnsiTheme="minorHAnsi" w:cstheme="minorBidi"/>
          <w:b/>
          <w:bCs/>
          <w:color w:val="000000" w:themeColor="text1"/>
          <w:sz w:val="20"/>
          <w:szCs w:val="20"/>
          <w:lang w:val="es-ES"/>
        </w:rPr>
        <w:t>Se pueden prever muchos de los efectos negativos en las comunidades vulnerables, por lo que se deben adoptar medidas tempranas para mitigarlo.</w:t>
      </w:r>
      <w:r w:rsidRPr="00BD11B5">
        <w:rPr>
          <w:rFonts w:asciiTheme="minorHAnsi" w:hAnsiTheme="minorHAnsi" w:cstheme="minorBidi"/>
          <w:color w:val="000000" w:themeColor="text1"/>
          <w:sz w:val="20"/>
          <w:szCs w:val="20"/>
          <w:lang w:val="es-ES"/>
        </w:rPr>
        <w:t xml:space="preserve"> Recomendamos que los gobiernos y los encargados de la respuesta internacional y local se esfuercen por identificar a las comunidades y las personas que puedan ser particularmente vulnerables, marginadas o excluidas, </w:t>
      </w:r>
      <w:r w:rsidR="0004560B">
        <w:rPr>
          <w:rFonts w:asciiTheme="minorHAnsi" w:hAnsiTheme="minorHAnsi" w:cstheme="minorBidi"/>
          <w:color w:val="000000" w:themeColor="text1"/>
          <w:sz w:val="20"/>
          <w:szCs w:val="20"/>
          <w:lang w:val="es-ES"/>
        </w:rPr>
        <w:t>e</w:t>
      </w:r>
      <w:r w:rsidRPr="00BD11B5">
        <w:rPr>
          <w:rFonts w:asciiTheme="minorHAnsi" w:hAnsiTheme="minorHAnsi" w:cstheme="minorBidi"/>
          <w:color w:val="000000" w:themeColor="text1"/>
          <w:sz w:val="20"/>
          <w:szCs w:val="20"/>
          <w:lang w:val="es-ES"/>
        </w:rPr>
        <w:t xml:space="preserve"> </w:t>
      </w:r>
      <w:r w:rsidR="0004560B" w:rsidRPr="0004560B">
        <w:rPr>
          <w:rFonts w:asciiTheme="minorHAnsi" w:hAnsiTheme="minorHAnsi" w:cstheme="minorBidi"/>
          <w:b/>
          <w:bCs/>
          <w:color w:val="000000" w:themeColor="text1"/>
          <w:sz w:val="20"/>
          <w:szCs w:val="20"/>
          <w:lang w:val="es-ES"/>
        </w:rPr>
        <w:t xml:space="preserve">interactúen </w:t>
      </w:r>
      <w:r w:rsidRPr="0004560B">
        <w:rPr>
          <w:rFonts w:asciiTheme="minorHAnsi" w:hAnsiTheme="minorHAnsi" w:cstheme="minorBidi"/>
          <w:b/>
          <w:bCs/>
          <w:color w:val="000000" w:themeColor="text1"/>
          <w:sz w:val="20"/>
          <w:szCs w:val="20"/>
          <w:lang w:val="es-ES"/>
        </w:rPr>
        <w:t>con ellas</w:t>
      </w:r>
      <w:r w:rsidRPr="00BD11B5">
        <w:rPr>
          <w:rFonts w:asciiTheme="minorHAnsi" w:hAnsiTheme="minorHAnsi" w:cstheme="minorBidi"/>
          <w:color w:val="000000" w:themeColor="text1"/>
          <w:sz w:val="20"/>
          <w:szCs w:val="20"/>
          <w:lang w:val="es-ES"/>
        </w:rPr>
        <w:t xml:space="preserve"> </w:t>
      </w:r>
      <w:r w:rsidR="0004560B">
        <w:rPr>
          <w:rFonts w:asciiTheme="minorHAnsi" w:hAnsiTheme="minorHAnsi" w:cstheme="minorBidi"/>
          <w:color w:val="000000" w:themeColor="text1"/>
          <w:sz w:val="20"/>
          <w:szCs w:val="20"/>
          <w:lang w:val="es-ES"/>
        </w:rPr>
        <w:t>par</w:t>
      </w:r>
      <w:r w:rsidRPr="00BD11B5">
        <w:rPr>
          <w:rFonts w:asciiTheme="minorHAnsi" w:hAnsiTheme="minorHAnsi" w:cstheme="minorBidi"/>
          <w:color w:val="000000" w:themeColor="text1"/>
          <w:sz w:val="20"/>
          <w:szCs w:val="20"/>
          <w:lang w:val="es-ES"/>
        </w:rPr>
        <w:t xml:space="preserve">a comprender sus necesidades, a fin de elaborar conjuntamente medidas para satisfacer sus necesidades específicas. </w:t>
      </w:r>
    </w:p>
    <w:p w14:paraId="4488A3E5" w14:textId="4941DAC4" w:rsidR="0028132F" w:rsidRPr="00BD11B5" w:rsidRDefault="0028132F" w:rsidP="00EA20A4">
      <w:pPr>
        <w:numPr>
          <w:ilvl w:val="1"/>
          <w:numId w:val="4"/>
        </w:numPr>
        <w:pBdr>
          <w:top w:val="nil"/>
          <w:left w:val="nil"/>
          <w:bottom w:val="nil"/>
          <w:right w:val="nil"/>
          <w:between w:val="nil"/>
        </w:pBdr>
        <w:shd w:val="clear" w:color="auto" w:fill="D9D9D9" w:themeFill="background1" w:themeFillShade="D9"/>
        <w:spacing w:before="120"/>
        <w:ind w:left="714" w:hanging="357"/>
        <w:jc w:val="both"/>
        <w:rPr>
          <w:rFonts w:asciiTheme="minorHAnsi" w:hAnsiTheme="minorHAnsi" w:cstheme="minorBidi"/>
          <w:color w:val="000000" w:themeColor="text1"/>
          <w:sz w:val="20"/>
          <w:szCs w:val="20"/>
          <w:lang w:val="es-ES"/>
        </w:rPr>
      </w:pPr>
      <w:r w:rsidRPr="00BD11B5">
        <w:rPr>
          <w:rFonts w:asciiTheme="minorHAnsi" w:hAnsiTheme="minorHAnsi" w:cstheme="minorBidi"/>
          <w:color w:val="000000" w:themeColor="text1"/>
          <w:sz w:val="20"/>
          <w:szCs w:val="20"/>
          <w:lang w:val="es-ES"/>
        </w:rPr>
        <w:t xml:space="preserve">Recomendamos </w:t>
      </w:r>
      <w:r w:rsidRPr="0004560B">
        <w:rPr>
          <w:rFonts w:asciiTheme="minorHAnsi" w:hAnsiTheme="minorHAnsi" w:cstheme="minorBidi"/>
          <w:b/>
          <w:bCs/>
          <w:color w:val="000000" w:themeColor="text1"/>
          <w:sz w:val="20"/>
          <w:szCs w:val="20"/>
          <w:lang w:val="es-ES"/>
        </w:rPr>
        <w:t>un enfoque inclusivo para proporcionar información efectiva y precisa</w:t>
      </w:r>
      <w:r w:rsidRPr="00BD11B5">
        <w:rPr>
          <w:rFonts w:asciiTheme="minorHAnsi" w:hAnsiTheme="minorHAnsi" w:cstheme="minorBidi"/>
          <w:color w:val="000000" w:themeColor="text1"/>
          <w:sz w:val="20"/>
          <w:szCs w:val="20"/>
          <w:lang w:val="es-ES"/>
        </w:rPr>
        <w:t xml:space="preserve"> en una variedad de formas accesibles (escrita, imágenes para los analfabetos, radio, televisión, etc.) y en idiomas que sean accesibles para todos, incluidas las personas con discapacidades (</w:t>
      </w:r>
      <w:r w:rsidR="00C32643">
        <w:rPr>
          <w:rFonts w:asciiTheme="minorHAnsi" w:hAnsiTheme="minorHAnsi" w:cstheme="minorBidi"/>
          <w:color w:val="000000" w:themeColor="text1"/>
          <w:sz w:val="20"/>
          <w:szCs w:val="20"/>
          <w:lang w:val="es-ES"/>
        </w:rPr>
        <w:t>incluidas aquellas con</w:t>
      </w:r>
      <w:r w:rsidRPr="00BD11B5">
        <w:rPr>
          <w:rFonts w:asciiTheme="minorHAnsi" w:hAnsiTheme="minorHAnsi" w:cstheme="minorBidi"/>
          <w:color w:val="000000" w:themeColor="text1"/>
          <w:sz w:val="20"/>
          <w:szCs w:val="20"/>
          <w:lang w:val="es-ES"/>
        </w:rPr>
        <w:t xml:space="preserve"> problemas de visión y audición) y las </w:t>
      </w:r>
      <w:r w:rsidR="0078777C">
        <w:rPr>
          <w:rFonts w:asciiTheme="minorHAnsi" w:hAnsiTheme="minorHAnsi" w:cstheme="minorBidi"/>
          <w:color w:val="000000" w:themeColor="text1"/>
          <w:sz w:val="20"/>
          <w:szCs w:val="20"/>
          <w:lang w:val="es-ES"/>
        </w:rPr>
        <w:t xml:space="preserve">personas </w:t>
      </w:r>
      <w:r w:rsidRPr="00BD11B5">
        <w:rPr>
          <w:rFonts w:asciiTheme="minorHAnsi" w:hAnsiTheme="minorHAnsi" w:cstheme="minorBidi"/>
          <w:color w:val="000000" w:themeColor="text1"/>
          <w:sz w:val="20"/>
          <w:szCs w:val="20"/>
          <w:lang w:val="es-ES"/>
        </w:rPr>
        <w:t xml:space="preserve">de las minorías lingüísticas (incluidos los idiomas indígenas y los dialectos locales). Esto debería aplicarse tanto a la información </w:t>
      </w:r>
      <w:r w:rsidR="0078777C">
        <w:rPr>
          <w:rFonts w:asciiTheme="minorHAnsi" w:hAnsiTheme="minorHAnsi" w:cstheme="minorBidi"/>
          <w:color w:val="000000" w:themeColor="text1"/>
          <w:sz w:val="20"/>
          <w:szCs w:val="20"/>
          <w:lang w:val="es-ES"/>
        </w:rPr>
        <w:t>médico-sanitaria</w:t>
      </w:r>
      <w:r w:rsidRPr="00BD11B5">
        <w:rPr>
          <w:rFonts w:asciiTheme="minorHAnsi" w:hAnsiTheme="minorHAnsi" w:cstheme="minorBidi"/>
          <w:color w:val="000000" w:themeColor="text1"/>
          <w:sz w:val="20"/>
          <w:szCs w:val="20"/>
          <w:lang w:val="es-ES"/>
        </w:rPr>
        <w:t xml:space="preserve"> </w:t>
      </w:r>
      <w:r w:rsidR="0078777C">
        <w:rPr>
          <w:rFonts w:asciiTheme="minorHAnsi" w:hAnsiTheme="minorHAnsi" w:cstheme="minorBidi"/>
          <w:color w:val="000000" w:themeColor="text1"/>
          <w:sz w:val="20"/>
          <w:szCs w:val="20"/>
          <w:lang w:val="es-ES"/>
        </w:rPr>
        <w:t>cómo</w:t>
      </w:r>
      <w:r w:rsidRPr="00BD11B5">
        <w:rPr>
          <w:rFonts w:asciiTheme="minorHAnsi" w:hAnsiTheme="minorHAnsi" w:cstheme="minorBidi"/>
          <w:color w:val="000000" w:themeColor="text1"/>
          <w:sz w:val="20"/>
          <w:szCs w:val="20"/>
          <w:lang w:val="es-ES"/>
        </w:rPr>
        <w:t xml:space="preserve">, especialmente, a cualquier restricción gubernamental que se establezca, </w:t>
      </w:r>
      <w:r w:rsidR="0078777C">
        <w:rPr>
          <w:rFonts w:asciiTheme="minorHAnsi" w:hAnsiTheme="minorHAnsi" w:cstheme="minorBidi"/>
          <w:color w:val="000000" w:themeColor="text1"/>
          <w:sz w:val="20"/>
          <w:szCs w:val="20"/>
          <w:lang w:val="es-ES"/>
        </w:rPr>
        <w:t>a la información sobre e</w:t>
      </w:r>
      <w:r w:rsidRPr="00BD11B5">
        <w:rPr>
          <w:rFonts w:asciiTheme="minorHAnsi" w:hAnsiTheme="minorHAnsi" w:cstheme="minorBidi"/>
          <w:color w:val="000000" w:themeColor="text1"/>
          <w:sz w:val="20"/>
          <w:szCs w:val="20"/>
          <w:lang w:val="es-ES"/>
        </w:rPr>
        <w:t xml:space="preserve">l </w:t>
      </w:r>
      <w:r w:rsidR="0078777C">
        <w:rPr>
          <w:rFonts w:asciiTheme="minorHAnsi" w:hAnsiTheme="minorHAnsi" w:cstheme="minorBidi"/>
          <w:color w:val="000000" w:themeColor="text1"/>
          <w:sz w:val="20"/>
          <w:szCs w:val="20"/>
          <w:lang w:val="es-ES"/>
        </w:rPr>
        <w:t xml:space="preserve">derecho y el acceso </w:t>
      </w:r>
      <w:r w:rsidRPr="00BD11B5">
        <w:rPr>
          <w:rFonts w:asciiTheme="minorHAnsi" w:hAnsiTheme="minorHAnsi" w:cstheme="minorBidi"/>
          <w:color w:val="000000" w:themeColor="text1"/>
          <w:sz w:val="20"/>
          <w:szCs w:val="20"/>
          <w:lang w:val="es-ES"/>
        </w:rPr>
        <w:t>a</w:t>
      </w:r>
      <w:r w:rsidR="0078777C">
        <w:rPr>
          <w:rFonts w:asciiTheme="minorHAnsi" w:hAnsiTheme="minorHAnsi" w:cstheme="minorBidi"/>
          <w:color w:val="000000" w:themeColor="text1"/>
          <w:sz w:val="20"/>
          <w:szCs w:val="20"/>
          <w:lang w:val="es-ES"/>
        </w:rPr>
        <w:t xml:space="preserve"> la asistencia y a los servicios</w:t>
      </w:r>
      <w:r w:rsidRPr="00BD11B5">
        <w:rPr>
          <w:rFonts w:asciiTheme="minorHAnsi" w:hAnsiTheme="minorHAnsi" w:cstheme="minorBidi"/>
          <w:color w:val="000000" w:themeColor="text1"/>
          <w:sz w:val="20"/>
          <w:szCs w:val="20"/>
          <w:lang w:val="es-ES"/>
        </w:rPr>
        <w:t xml:space="preserve">, incluidos </w:t>
      </w:r>
      <w:r w:rsidR="0078777C">
        <w:rPr>
          <w:rFonts w:asciiTheme="minorHAnsi" w:hAnsiTheme="minorHAnsi" w:cstheme="minorBidi"/>
          <w:color w:val="000000" w:themeColor="text1"/>
          <w:sz w:val="20"/>
          <w:szCs w:val="20"/>
          <w:lang w:val="es-ES"/>
        </w:rPr>
        <w:t>aquel</w:t>
      </w:r>
      <w:r w:rsidRPr="00BD11B5">
        <w:rPr>
          <w:rFonts w:asciiTheme="minorHAnsi" w:hAnsiTheme="minorHAnsi" w:cstheme="minorBidi"/>
          <w:color w:val="000000" w:themeColor="text1"/>
          <w:sz w:val="20"/>
          <w:szCs w:val="20"/>
          <w:lang w:val="es-ES"/>
        </w:rPr>
        <w:t xml:space="preserve">los relativos a la seguridad alimentaria, </w:t>
      </w:r>
      <w:r w:rsidR="0078777C">
        <w:rPr>
          <w:rFonts w:asciiTheme="minorHAnsi" w:hAnsiTheme="minorHAnsi" w:cstheme="minorBidi"/>
          <w:color w:val="000000" w:themeColor="text1"/>
          <w:sz w:val="20"/>
          <w:szCs w:val="20"/>
          <w:lang w:val="es-ES"/>
        </w:rPr>
        <w:t xml:space="preserve">a </w:t>
      </w:r>
      <w:r w:rsidRPr="00BD11B5">
        <w:rPr>
          <w:rFonts w:asciiTheme="minorHAnsi" w:hAnsiTheme="minorHAnsi" w:cstheme="minorBidi"/>
          <w:color w:val="000000" w:themeColor="text1"/>
          <w:sz w:val="20"/>
          <w:szCs w:val="20"/>
          <w:lang w:val="es-ES"/>
        </w:rPr>
        <w:t xml:space="preserve">los medios de </w:t>
      </w:r>
      <w:r w:rsidR="0078777C">
        <w:rPr>
          <w:rFonts w:asciiTheme="minorHAnsi" w:hAnsiTheme="minorHAnsi" w:cstheme="minorBidi"/>
          <w:color w:val="000000" w:themeColor="text1"/>
          <w:sz w:val="20"/>
          <w:szCs w:val="20"/>
          <w:lang w:val="es-ES"/>
        </w:rPr>
        <w:t>subsistencia</w:t>
      </w:r>
      <w:r w:rsidRPr="00BD11B5">
        <w:rPr>
          <w:rFonts w:asciiTheme="minorHAnsi" w:hAnsiTheme="minorHAnsi" w:cstheme="minorBidi"/>
          <w:color w:val="000000" w:themeColor="text1"/>
          <w:sz w:val="20"/>
          <w:szCs w:val="20"/>
          <w:lang w:val="es-ES"/>
        </w:rPr>
        <w:t xml:space="preserve">, </w:t>
      </w:r>
      <w:r w:rsidR="0078777C">
        <w:rPr>
          <w:rFonts w:asciiTheme="minorHAnsi" w:hAnsiTheme="minorHAnsi" w:cstheme="minorBidi"/>
          <w:color w:val="000000" w:themeColor="text1"/>
          <w:sz w:val="20"/>
          <w:szCs w:val="20"/>
          <w:lang w:val="es-ES"/>
        </w:rPr>
        <w:t xml:space="preserve">a </w:t>
      </w:r>
      <w:r w:rsidRPr="00BD11B5">
        <w:rPr>
          <w:rFonts w:asciiTheme="minorHAnsi" w:hAnsiTheme="minorHAnsi" w:cstheme="minorBidi"/>
          <w:color w:val="000000" w:themeColor="text1"/>
          <w:sz w:val="20"/>
          <w:szCs w:val="20"/>
          <w:lang w:val="es-ES"/>
        </w:rPr>
        <w:t xml:space="preserve">la protección, </w:t>
      </w:r>
      <w:r w:rsidR="0078777C">
        <w:rPr>
          <w:rFonts w:asciiTheme="minorHAnsi" w:hAnsiTheme="minorHAnsi" w:cstheme="minorBidi"/>
          <w:color w:val="000000" w:themeColor="text1"/>
          <w:sz w:val="20"/>
          <w:szCs w:val="20"/>
          <w:lang w:val="es-ES"/>
        </w:rPr>
        <w:t xml:space="preserve">a </w:t>
      </w:r>
      <w:r w:rsidRPr="00BD11B5">
        <w:rPr>
          <w:rFonts w:asciiTheme="minorHAnsi" w:hAnsiTheme="minorHAnsi" w:cstheme="minorBidi"/>
          <w:color w:val="000000" w:themeColor="text1"/>
          <w:sz w:val="20"/>
          <w:szCs w:val="20"/>
          <w:lang w:val="es-ES"/>
        </w:rPr>
        <w:t xml:space="preserve">la vivienda y </w:t>
      </w:r>
      <w:r w:rsidR="0078777C">
        <w:rPr>
          <w:rFonts w:asciiTheme="minorHAnsi" w:hAnsiTheme="minorHAnsi" w:cstheme="minorBidi"/>
          <w:color w:val="000000" w:themeColor="text1"/>
          <w:sz w:val="20"/>
          <w:szCs w:val="20"/>
          <w:lang w:val="es-ES"/>
        </w:rPr>
        <w:t xml:space="preserve">a </w:t>
      </w:r>
      <w:r w:rsidRPr="00BD11B5">
        <w:rPr>
          <w:rFonts w:asciiTheme="minorHAnsi" w:hAnsiTheme="minorHAnsi" w:cstheme="minorBidi"/>
          <w:color w:val="000000" w:themeColor="text1"/>
          <w:sz w:val="20"/>
          <w:szCs w:val="20"/>
          <w:lang w:val="es-ES"/>
        </w:rPr>
        <w:t>la educación.</w:t>
      </w:r>
    </w:p>
    <w:p w14:paraId="49045DE9" w14:textId="7E727202" w:rsidR="0028132F" w:rsidRPr="00BD11B5" w:rsidRDefault="0032056F" w:rsidP="00EA20A4">
      <w:pPr>
        <w:numPr>
          <w:ilvl w:val="1"/>
          <w:numId w:val="4"/>
        </w:numPr>
        <w:pBdr>
          <w:top w:val="nil"/>
          <w:left w:val="nil"/>
          <w:bottom w:val="nil"/>
          <w:right w:val="nil"/>
          <w:between w:val="nil"/>
        </w:pBdr>
        <w:shd w:val="clear" w:color="auto" w:fill="D9D9D9" w:themeFill="background1" w:themeFillShade="D9"/>
        <w:spacing w:before="120"/>
        <w:ind w:left="714" w:hanging="357"/>
        <w:jc w:val="both"/>
        <w:rPr>
          <w:rFonts w:asciiTheme="minorHAnsi" w:hAnsiTheme="minorHAnsi" w:cstheme="minorBidi"/>
          <w:color w:val="000000" w:themeColor="text1"/>
          <w:sz w:val="20"/>
          <w:szCs w:val="20"/>
          <w:lang w:val="es-ES"/>
        </w:rPr>
      </w:pPr>
      <w:r>
        <w:rPr>
          <w:rFonts w:asciiTheme="minorHAnsi" w:hAnsiTheme="minorHAnsi" w:cstheme="minorBidi"/>
          <w:color w:val="000000" w:themeColor="text1"/>
          <w:sz w:val="20"/>
          <w:szCs w:val="20"/>
          <w:lang w:val="es-ES"/>
        </w:rPr>
        <w:t>Es necesario</w:t>
      </w:r>
      <w:r w:rsidR="0078777C">
        <w:rPr>
          <w:rFonts w:asciiTheme="minorHAnsi" w:hAnsiTheme="minorHAnsi" w:cstheme="minorBidi"/>
          <w:color w:val="000000" w:themeColor="text1"/>
          <w:sz w:val="20"/>
          <w:szCs w:val="20"/>
          <w:lang w:val="es-ES"/>
        </w:rPr>
        <w:t xml:space="preserve"> a</w:t>
      </w:r>
      <w:r w:rsidR="0028132F" w:rsidRPr="00BD11B5">
        <w:rPr>
          <w:rFonts w:asciiTheme="minorHAnsi" w:hAnsiTheme="minorHAnsi" w:cstheme="minorBidi"/>
          <w:color w:val="000000" w:themeColor="text1"/>
          <w:sz w:val="20"/>
          <w:szCs w:val="20"/>
          <w:lang w:val="es-ES"/>
        </w:rPr>
        <w:t xml:space="preserve">segurar </w:t>
      </w:r>
      <w:r w:rsidR="0028132F" w:rsidRPr="0078777C">
        <w:rPr>
          <w:rFonts w:asciiTheme="minorHAnsi" w:hAnsiTheme="minorHAnsi" w:cstheme="minorBidi"/>
          <w:b/>
          <w:bCs/>
          <w:color w:val="000000" w:themeColor="text1"/>
          <w:sz w:val="20"/>
          <w:szCs w:val="20"/>
          <w:lang w:val="es-ES"/>
        </w:rPr>
        <w:t>la prestación continua de asistencia humanitaria</w:t>
      </w:r>
      <w:r w:rsidR="0028132F" w:rsidRPr="00BD11B5">
        <w:rPr>
          <w:rFonts w:asciiTheme="minorHAnsi" w:hAnsiTheme="minorHAnsi" w:cstheme="minorBidi"/>
          <w:color w:val="000000" w:themeColor="text1"/>
          <w:sz w:val="20"/>
          <w:szCs w:val="20"/>
          <w:lang w:val="es-ES"/>
        </w:rPr>
        <w:t xml:space="preserve"> y atender a las crecientes necesidades humanitarias, en particular en lo que respecta a la atención</w:t>
      </w:r>
      <w:r w:rsidR="00A45FFA">
        <w:rPr>
          <w:rFonts w:asciiTheme="minorHAnsi" w:hAnsiTheme="minorHAnsi" w:cstheme="minorBidi"/>
          <w:color w:val="000000" w:themeColor="text1"/>
          <w:sz w:val="20"/>
          <w:szCs w:val="20"/>
          <w:lang w:val="es-ES"/>
        </w:rPr>
        <w:t xml:space="preserve"> sanitaria</w:t>
      </w:r>
      <w:r w:rsidR="0028132F" w:rsidRPr="00BD11B5">
        <w:rPr>
          <w:rFonts w:asciiTheme="minorHAnsi" w:hAnsiTheme="minorHAnsi" w:cstheme="minorBidi"/>
          <w:color w:val="000000" w:themeColor="text1"/>
          <w:sz w:val="20"/>
          <w:szCs w:val="20"/>
          <w:lang w:val="es-ES"/>
        </w:rPr>
        <w:t xml:space="preserve">, así como a la educación, la seguridad alimentaria y los medios de </w:t>
      </w:r>
      <w:r w:rsidR="0078777C">
        <w:rPr>
          <w:rFonts w:asciiTheme="minorHAnsi" w:hAnsiTheme="minorHAnsi" w:cstheme="minorBidi"/>
          <w:color w:val="000000" w:themeColor="text1"/>
          <w:sz w:val="20"/>
          <w:szCs w:val="20"/>
          <w:lang w:val="es-ES"/>
        </w:rPr>
        <w:t>subsistencia</w:t>
      </w:r>
      <w:r w:rsidR="0028132F" w:rsidRPr="00BD11B5">
        <w:rPr>
          <w:rFonts w:asciiTheme="minorHAnsi" w:hAnsiTheme="minorHAnsi" w:cstheme="minorBidi"/>
          <w:color w:val="000000" w:themeColor="text1"/>
          <w:sz w:val="20"/>
          <w:szCs w:val="20"/>
          <w:lang w:val="es-ES"/>
        </w:rPr>
        <w:t xml:space="preserve">, la protección, la salud mental y el apoyo psicosocial relacionados con la crisis actual. Es necesario prestar especial atención a la </w:t>
      </w:r>
      <w:r w:rsidR="00C4114F">
        <w:rPr>
          <w:rFonts w:asciiTheme="minorHAnsi" w:hAnsiTheme="minorHAnsi" w:cstheme="minorBidi"/>
          <w:color w:val="000000" w:themeColor="text1"/>
          <w:sz w:val="20"/>
          <w:szCs w:val="20"/>
          <w:lang w:val="es-ES"/>
        </w:rPr>
        <w:t>identificación</w:t>
      </w:r>
      <w:r w:rsidR="0028132F" w:rsidRPr="00BD11B5">
        <w:rPr>
          <w:rFonts w:asciiTheme="minorHAnsi" w:hAnsiTheme="minorHAnsi" w:cstheme="minorBidi"/>
          <w:color w:val="000000" w:themeColor="text1"/>
          <w:sz w:val="20"/>
          <w:szCs w:val="20"/>
          <w:lang w:val="es-ES"/>
        </w:rPr>
        <w:t xml:space="preserve"> y el tratamiento de los obstáculos </w:t>
      </w:r>
      <w:r w:rsidR="00C4114F">
        <w:rPr>
          <w:rFonts w:asciiTheme="minorHAnsi" w:hAnsiTheme="minorHAnsi" w:cstheme="minorBidi"/>
          <w:color w:val="000000" w:themeColor="text1"/>
          <w:sz w:val="20"/>
          <w:szCs w:val="20"/>
          <w:lang w:val="es-ES"/>
        </w:rPr>
        <w:t>formales e informales</w:t>
      </w:r>
      <w:r w:rsidR="00C32643">
        <w:rPr>
          <w:rFonts w:asciiTheme="minorHAnsi" w:hAnsiTheme="minorHAnsi" w:cstheme="minorBidi"/>
          <w:color w:val="000000" w:themeColor="text1"/>
          <w:sz w:val="20"/>
          <w:szCs w:val="20"/>
          <w:lang w:val="es-ES"/>
        </w:rPr>
        <w:t xml:space="preserve"> y</w:t>
      </w:r>
      <w:r w:rsidR="0028132F" w:rsidRPr="00BD11B5">
        <w:rPr>
          <w:rFonts w:asciiTheme="minorHAnsi" w:hAnsiTheme="minorHAnsi" w:cstheme="minorBidi"/>
          <w:color w:val="000000" w:themeColor="text1"/>
          <w:sz w:val="20"/>
          <w:szCs w:val="20"/>
          <w:lang w:val="es-ES"/>
        </w:rPr>
        <w:t xml:space="preserve"> al acceso a esos servicios. </w:t>
      </w:r>
    </w:p>
    <w:p w14:paraId="6491D111" w14:textId="1544CBCB" w:rsidR="00F9477C" w:rsidRPr="00A50385" w:rsidRDefault="00C4114F" w:rsidP="00EA20A4">
      <w:pPr>
        <w:numPr>
          <w:ilvl w:val="1"/>
          <w:numId w:val="4"/>
        </w:numPr>
        <w:pBdr>
          <w:top w:val="nil"/>
          <w:left w:val="nil"/>
          <w:bottom w:val="nil"/>
          <w:right w:val="nil"/>
          <w:between w:val="nil"/>
        </w:pBdr>
        <w:shd w:val="clear" w:color="auto" w:fill="D9D9D9" w:themeFill="background1" w:themeFillShade="D9"/>
        <w:spacing w:before="120"/>
        <w:jc w:val="both"/>
        <w:rPr>
          <w:rFonts w:asciiTheme="minorHAnsi" w:eastAsiaTheme="minorEastAsia" w:hAnsiTheme="minorHAnsi" w:cstheme="minorBidi"/>
          <w:color w:val="000000"/>
          <w:sz w:val="20"/>
          <w:szCs w:val="20"/>
          <w:lang w:val="es-ES"/>
        </w:rPr>
      </w:pPr>
      <w:r w:rsidRPr="00B059DC">
        <w:rPr>
          <w:rFonts w:asciiTheme="minorHAnsi" w:hAnsiTheme="minorHAnsi" w:cstheme="minorBidi"/>
          <w:b/>
          <w:bCs/>
          <w:color w:val="000000" w:themeColor="text1"/>
          <w:sz w:val="20"/>
          <w:szCs w:val="20"/>
          <w:lang w:val="es-ES"/>
        </w:rPr>
        <w:t>Equipos diversos de responsables de decisiones y respondedores</w:t>
      </w:r>
      <w:r w:rsidRPr="00C4114F">
        <w:rPr>
          <w:rFonts w:asciiTheme="minorHAnsi" w:hAnsiTheme="minorHAnsi" w:cstheme="minorBidi"/>
          <w:color w:val="000000" w:themeColor="text1"/>
          <w:sz w:val="20"/>
          <w:szCs w:val="20"/>
          <w:lang w:val="es-ES"/>
        </w:rPr>
        <w:t xml:space="preserve"> - en términos de edad, género, discapacidad, etc. - son vitales para una respuesta eficaz que asegure que las perspectivas de los diferentes grupos</w:t>
      </w:r>
      <w:r w:rsidR="00B059DC">
        <w:rPr>
          <w:rFonts w:asciiTheme="minorHAnsi" w:hAnsiTheme="minorHAnsi" w:cstheme="minorBidi"/>
          <w:color w:val="000000" w:themeColor="text1"/>
          <w:sz w:val="20"/>
          <w:szCs w:val="20"/>
          <w:lang w:val="es-ES"/>
        </w:rPr>
        <w:t xml:space="preserve"> con necesidades particulares</w:t>
      </w:r>
      <w:r w:rsidRPr="00C4114F">
        <w:rPr>
          <w:rFonts w:asciiTheme="minorHAnsi" w:hAnsiTheme="minorHAnsi" w:cstheme="minorBidi"/>
          <w:color w:val="000000" w:themeColor="text1"/>
          <w:sz w:val="20"/>
          <w:szCs w:val="20"/>
          <w:lang w:val="es-ES"/>
        </w:rPr>
        <w:t xml:space="preserve"> dentro de las comunidades sean comprendidas y sus necesidades puedan ser satisfechas.</w:t>
      </w:r>
      <w:r>
        <w:rPr>
          <w:rFonts w:asciiTheme="minorHAnsi" w:hAnsiTheme="minorHAnsi" w:cstheme="minorBidi"/>
          <w:color w:val="000000" w:themeColor="text1"/>
          <w:sz w:val="20"/>
          <w:szCs w:val="20"/>
          <w:lang w:val="es-ES"/>
        </w:rPr>
        <w:t xml:space="preserve"> </w:t>
      </w:r>
    </w:p>
    <w:p w14:paraId="0B4AF3F5" w14:textId="77777777" w:rsidR="00A50385" w:rsidRPr="00BD11B5" w:rsidRDefault="00A50385" w:rsidP="00A50385">
      <w:pPr>
        <w:pBdr>
          <w:top w:val="nil"/>
          <w:left w:val="nil"/>
          <w:bottom w:val="nil"/>
          <w:right w:val="nil"/>
          <w:between w:val="nil"/>
        </w:pBdr>
        <w:shd w:val="clear" w:color="auto" w:fill="D9D9D9" w:themeFill="background1" w:themeFillShade="D9"/>
        <w:spacing w:before="120"/>
        <w:ind w:left="360"/>
        <w:jc w:val="both"/>
        <w:rPr>
          <w:rFonts w:asciiTheme="minorHAnsi" w:eastAsiaTheme="minorEastAsia" w:hAnsiTheme="minorHAnsi" w:cstheme="minorBidi"/>
          <w:color w:val="000000"/>
          <w:sz w:val="20"/>
          <w:szCs w:val="20"/>
          <w:lang w:val="es-ES"/>
        </w:rPr>
      </w:pPr>
    </w:p>
    <w:p w14:paraId="300A03AA" w14:textId="70C3BD25" w:rsidR="0091159A" w:rsidRPr="00125C75" w:rsidRDefault="00125C75" w:rsidP="00EA20A4">
      <w:pPr>
        <w:pStyle w:val="Heading2"/>
        <w:numPr>
          <w:ilvl w:val="1"/>
          <w:numId w:val="8"/>
        </w:numPr>
        <w:spacing w:before="120" w:after="0"/>
        <w:ind w:left="567" w:hanging="567"/>
        <w:jc w:val="both"/>
        <w:rPr>
          <w:color w:val="FF0000"/>
          <w:sz w:val="20"/>
          <w:szCs w:val="20"/>
          <w:lang w:val="es-ES"/>
        </w:rPr>
      </w:pPr>
      <w:bookmarkStart w:id="18" w:name="_Toc37439181"/>
      <w:bookmarkStart w:id="19" w:name="_Toc38453830"/>
      <w:r w:rsidRPr="00125C75">
        <w:rPr>
          <w:color w:val="FF0000"/>
          <w:sz w:val="20"/>
          <w:szCs w:val="20"/>
          <w:lang w:val="es-ES"/>
        </w:rPr>
        <w:t>¿Por quiénes debemos preocuparnos especialmente y por qué?</w:t>
      </w:r>
      <w:bookmarkEnd w:id="18"/>
      <w:bookmarkEnd w:id="19"/>
    </w:p>
    <w:p w14:paraId="7F4241DA" w14:textId="3A7B2F6B" w:rsidR="00704CF1" w:rsidRPr="00E25F35" w:rsidRDefault="00704CF1" w:rsidP="00EA20A4">
      <w:pPr>
        <w:pBdr>
          <w:top w:val="nil"/>
          <w:left w:val="nil"/>
          <w:bottom w:val="nil"/>
          <w:right w:val="nil"/>
          <w:between w:val="nil"/>
        </w:pBdr>
        <w:spacing w:before="120"/>
        <w:jc w:val="both"/>
        <w:rPr>
          <w:rFonts w:asciiTheme="minorHAnsi" w:hAnsiTheme="minorHAnsi" w:cstheme="minorBidi"/>
          <w:color w:val="000000"/>
          <w:sz w:val="20"/>
          <w:szCs w:val="20"/>
          <w:lang w:val="es-ES"/>
        </w:rPr>
      </w:pPr>
      <w:r w:rsidRPr="00704CF1">
        <w:rPr>
          <w:rFonts w:asciiTheme="minorHAnsi" w:hAnsiTheme="minorHAnsi" w:cstheme="minorBidi"/>
          <w:color w:val="000000"/>
          <w:sz w:val="20"/>
          <w:szCs w:val="20"/>
          <w:lang w:val="es-ES"/>
        </w:rPr>
        <w:t>Hay muchas comunidades que corren un riesgo especial de quedar rezagadas en la respuesta a</w:t>
      </w:r>
      <w:r w:rsidR="00C32643">
        <w:rPr>
          <w:rFonts w:asciiTheme="minorHAnsi" w:hAnsiTheme="minorHAnsi" w:cstheme="minorBidi"/>
          <w:color w:val="000000"/>
          <w:sz w:val="20"/>
          <w:szCs w:val="20"/>
          <w:lang w:val="es-ES"/>
        </w:rPr>
        <w:t>l</w:t>
      </w:r>
      <w:r w:rsidR="00E25F35">
        <w:rPr>
          <w:rFonts w:asciiTheme="minorHAnsi" w:hAnsiTheme="minorHAnsi" w:cstheme="minorBidi"/>
          <w:color w:val="000000"/>
          <w:sz w:val="20"/>
          <w:szCs w:val="20"/>
          <w:lang w:val="es-ES"/>
        </w:rPr>
        <w:t xml:space="preserve"> </w:t>
      </w:r>
      <w:r w:rsidRPr="00704CF1">
        <w:rPr>
          <w:rFonts w:asciiTheme="minorHAnsi" w:hAnsiTheme="minorHAnsi" w:cstheme="minorBidi"/>
          <w:color w:val="000000"/>
          <w:sz w:val="20"/>
          <w:szCs w:val="20"/>
          <w:lang w:val="es-ES"/>
        </w:rPr>
        <w:t xml:space="preserve">COVID-19 y las que pueden quedar vulnerables por las medidas de control. </w:t>
      </w:r>
      <w:r w:rsidRPr="00E25F35">
        <w:rPr>
          <w:rFonts w:asciiTheme="minorHAnsi" w:hAnsiTheme="minorHAnsi" w:cstheme="minorBidi"/>
          <w:color w:val="000000"/>
          <w:sz w:val="20"/>
          <w:szCs w:val="20"/>
          <w:lang w:val="es-ES"/>
        </w:rPr>
        <w:t xml:space="preserve">Las categorías </w:t>
      </w:r>
      <w:r w:rsidR="0032056F" w:rsidRPr="00E25F35">
        <w:rPr>
          <w:rFonts w:asciiTheme="minorHAnsi" w:hAnsiTheme="minorHAnsi" w:cstheme="minorBidi"/>
          <w:color w:val="000000"/>
          <w:sz w:val="20"/>
          <w:szCs w:val="20"/>
          <w:lang w:val="es-ES"/>
        </w:rPr>
        <w:t>general</w:t>
      </w:r>
      <w:r w:rsidR="00731C51" w:rsidRPr="00E25F35">
        <w:rPr>
          <w:rFonts w:asciiTheme="minorHAnsi" w:hAnsiTheme="minorHAnsi" w:cstheme="minorBidi"/>
          <w:color w:val="000000"/>
          <w:sz w:val="20"/>
          <w:szCs w:val="20"/>
          <w:lang w:val="es-ES"/>
        </w:rPr>
        <w:t>e</w:t>
      </w:r>
      <w:r w:rsidR="0032056F" w:rsidRPr="00E25F35">
        <w:rPr>
          <w:rFonts w:asciiTheme="minorHAnsi" w:hAnsiTheme="minorHAnsi" w:cstheme="minorBidi"/>
          <w:color w:val="000000"/>
          <w:sz w:val="20"/>
          <w:szCs w:val="20"/>
          <w:lang w:val="es-ES"/>
        </w:rPr>
        <w:t xml:space="preserve">s </w:t>
      </w:r>
      <w:r w:rsidRPr="00E25F35">
        <w:rPr>
          <w:rFonts w:asciiTheme="minorHAnsi" w:hAnsiTheme="minorHAnsi" w:cstheme="minorBidi"/>
          <w:color w:val="000000"/>
          <w:sz w:val="20"/>
          <w:szCs w:val="20"/>
          <w:lang w:val="es-ES"/>
        </w:rPr>
        <w:t>de riesgo incluyen:</w:t>
      </w:r>
    </w:p>
    <w:p w14:paraId="707BD030" w14:textId="4C3EBE7E" w:rsidR="00704CF1" w:rsidRPr="00704CF1" w:rsidRDefault="00704CF1" w:rsidP="00EA20A4">
      <w:pPr>
        <w:pStyle w:val="ListParagraph"/>
        <w:numPr>
          <w:ilvl w:val="0"/>
          <w:numId w:val="19"/>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704CF1">
        <w:rPr>
          <w:rFonts w:asciiTheme="minorHAnsi" w:hAnsiTheme="minorHAnsi" w:cstheme="minorBidi"/>
          <w:color w:val="000000"/>
          <w:sz w:val="20"/>
          <w:szCs w:val="20"/>
          <w:lang w:val="es-ES"/>
        </w:rPr>
        <w:lastRenderedPageBreak/>
        <w:t>qu</w:t>
      </w:r>
      <w:r w:rsidR="0032056F">
        <w:rPr>
          <w:rFonts w:asciiTheme="minorHAnsi" w:hAnsiTheme="minorHAnsi" w:cstheme="minorBidi"/>
          <w:color w:val="000000"/>
          <w:sz w:val="20"/>
          <w:szCs w:val="20"/>
          <w:lang w:val="es-ES"/>
        </w:rPr>
        <w:t>i</w:t>
      </w:r>
      <w:r w:rsidRPr="00704CF1">
        <w:rPr>
          <w:rFonts w:asciiTheme="minorHAnsi" w:hAnsiTheme="minorHAnsi" w:cstheme="minorBidi"/>
          <w:color w:val="000000"/>
          <w:sz w:val="20"/>
          <w:szCs w:val="20"/>
          <w:lang w:val="es-ES"/>
        </w:rPr>
        <w:t>e</w:t>
      </w:r>
      <w:r w:rsidR="0032056F">
        <w:rPr>
          <w:rFonts w:asciiTheme="minorHAnsi" w:hAnsiTheme="minorHAnsi" w:cstheme="minorBidi"/>
          <w:color w:val="000000"/>
          <w:sz w:val="20"/>
          <w:szCs w:val="20"/>
          <w:lang w:val="es-ES"/>
        </w:rPr>
        <w:t>nes</w:t>
      </w:r>
      <w:r w:rsidRPr="00704CF1">
        <w:rPr>
          <w:rFonts w:asciiTheme="minorHAnsi" w:hAnsiTheme="minorHAnsi" w:cstheme="minorBidi"/>
          <w:color w:val="000000"/>
          <w:sz w:val="20"/>
          <w:szCs w:val="20"/>
          <w:lang w:val="es-ES"/>
        </w:rPr>
        <w:t xml:space="preserve"> tienen más probabilidades de contraer el virus</w:t>
      </w:r>
      <w:r w:rsidR="00C32643">
        <w:rPr>
          <w:rFonts w:asciiTheme="minorHAnsi" w:hAnsiTheme="minorHAnsi" w:cstheme="minorBidi"/>
          <w:color w:val="000000"/>
          <w:sz w:val="20"/>
          <w:szCs w:val="20"/>
          <w:lang w:val="es-ES"/>
        </w:rPr>
        <w:t>,</w:t>
      </w:r>
      <w:r w:rsidRPr="00704CF1">
        <w:rPr>
          <w:rFonts w:asciiTheme="minorHAnsi" w:hAnsiTheme="minorHAnsi" w:cstheme="minorBidi"/>
          <w:color w:val="000000"/>
          <w:sz w:val="20"/>
          <w:szCs w:val="20"/>
          <w:lang w:val="es-ES"/>
        </w:rPr>
        <w:t xml:space="preserve"> debido a la alta probabilidad de exposición y a la incapacidad de protegerse y prevenir esta exposición;</w:t>
      </w:r>
    </w:p>
    <w:p w14:paraId="165F1F7F" w14:textId="1F7FC2F7" w:rsidR="00704CF1" w:rsidRPr="00704CF1" w:rsidRDefault="0032056F" w:rsidP="00EA20A4">
      <w:pPr>
        <w:pStyle w:val="ListParagraph"/>
        <w:numPr>
          <w:ilvl w:val="0"/>
          <w:numId w:val="19"/>
        </w:numPr>
        <w:pBdr>
          <w:top w:val="nil"/>
          <w:left w:val="nil"/>
          <w:bottom w:val="nil"/>
          <w:right w:val="nil"/>
          <w:between w:val="nil"/>
        </w:pBdr>
        <w:spacing w:before="120"/>
        <w:jc w:val="both"/>
        <w:rPr>
          <w:rFonts w:asciiTheme="minorHAnsi" w:hAnsiTheme="minorHAnsi" w:cstheme="minorBidi"/>
          <w:color w:val="000000"/>
          <w:sz w:val="20"/>
          <w:szCs w:val="20"/>
          <w:lang w:val="es-ES"/>
        </w:rPr>
      </w:pPr>
      <w:r>
        <w:rPr>
          <w:rFonts w:asciiTheme="minorHAnsi" w:hAnsiTheme="minorHAnsi" w:cstheme="minorBidi"/>
          <w:color w:val="000000"/>
          <w:sz w:val="20"/>
          <w:szCs w:val="20"/>
          <w:lang w:val="es-ES"/>
        </w:rPr>
        <w:t>quienes</w:t>
      </w:r>
      <w:r w:rsidR="00704CF1" w:rsidRPr="00704CF1">
        <w:rPr>
          <w:rFonts w:asciiTheme="minorHAnsi" w:hAnsiTheme="minorHAnsi" w:cstheme="minorBidi"/>
          <w:color w:val="000000"/>
          <w:sz w:val="20"/>
          <w:szCs w:val="20"/>
          <w:lang w:val="es-ES"/>
        </w:rPr>
        <w:t xml:space="preserve"> tienen más probabilidades de enfermarse gravemente o morir si contraen la enfermedad; </w:t>
      </w:r>
    </w:p>
    <w:p w14:paraId="5A480A3A" w14:textId="50D1C0B0" w:rsidR="00704CF1" w:rsidRPr="00704CF1" w:rsidRDefault="0032056F" w:rsidP="00EA20A4">
      <w:pPr>
        <w:pStyle w:val="ListParagraph"/>
        <w:numPr>
          <w:ilvl w:val="0"/>
          <w:numId w:val="19"/>
        </w:numPr>
        <w:pBdr>
          <w:top w:val="nil"/>
          <w:left w:val="nil"/>
          <w:bottom w:val="nil"/>
          <w:right w:val="nil"/>
          <w:between w:val="nil"/>
        </w:pBdr>
        <w:spacing w:before="120"/>
        <w:jc w:val="both"/>
        <w:rPr>
          <w:rFonts w:asciiTheme="minorHAnsi" w:hAnsiTheme="minorHAnsi" w:cstheme="minorBidi"/>
          <w:color w:val="000000"/>
          <w:sz w:val="20"/>
          <w:szCs w:val="20"/>
          <w:lang w:val="es-ES"/>
        </w:rPr>
      </w:pPr>
      <w:r>
        <w:rPr>
          <w:rFonts w:asciiTheme="minorHAnsi" w:hAnsiTheme="minorHAnsi" w:cstheme="minorBidi"/>
          <w:color w:val="000000"/>
          <w:sz w:val="20"/>
          <w:szCs w:val="20"/>
          <w:lang w:val="es-ES"/>
        </w:rPr>
        <w:t>quienes</w:t>
      </w:r>
      <w:r w:rsidR="00704CF1" w:rsidRPr="00704CF1">
        <w:rPr>
          <w:rFonts w:asciiTheme="minorHAnsi" w:hAnsiTheme="minorHAnsi" w:cstheme="minorBidi"/>
          <w:color w:val="000000"/>
          <w:sz w:val="20"/>
          <w:szCs w:val="20"/>
          <w:lang w:val="es-ES"/>
        </w:rPr>
        <w:t xml:space="preserve"> tienen menos acceso a una atención </w:t>
      </w:r>
      <w:r w:rsidR="00A45FFA">
        <w:rPr>
          <w:rFonts w:asciiTheme="minorHAnsi" w:hAnsiTheme="minorHAnsi" w:cstheme="minorBidi"/>
          <w:color w:val="000000"/>
          <w:sz w:val="20"/>
          <w:szCs w:val="20"/>
          <w:lang w:val="es-ES"/>
        </w:rPr>
        <w:t>sanitaria</w:t>
      </w:r>
      <w:r w:rsidR="00704CF1" w:rsidRPr="00704CF1">
        <w:rPr>
          <w:rFonts w:asciiTheme="minorHAnsi" w:hAnsiTheme="minorHAnsi" w:cstheme="minorBidi"/>
          <w:color w:val="000000"/>
          <w:sz w:val="20"/>
          <w:szCs w:val="20"/>
          <w:lang w:val="es-ES"/>
        </w:rPr>
        <w:t xml:space="preserve"> eficaz</w:t>
      </w:r>
      <w:r w:rsidR="00C32643">
        <w:rPr>
          <w:rFonts w:asciiTheme="minorHAnsi" w:hAnsiTheme="minorHAnsi" w:cstheme="minorBidi"/>
          <w:color w:val="000000"/>
          <w:sz w:val="20"/>
          <w:szCs w:val="20"/>
          <w:lang w:val="es-ES"/>
        </w:rPr>
        <w:t>,</w:t>
      </w:r>
      <w:r w:rsidR="00704CF1" w:rsidRPr="00704CF1">
        <w:rPr>
          <w:rFonts w:asciiTheme="minorHAnsi" w:hAnsiTheme="minorHAnsi" w:cstheme="minorBidi"/>
          <w:color w:val="000000"/>
          <w:sz w:val="20"/>
          <w:szCs w:val="20"/>
          <w:lang w:val="es-ES"/>
        </w:rPr>
        <w:t xml:space="preserve"> si se enfermaran - </w:t>
      </w:r>
      <w:r w:rsidR="00C32643">
        <w:rPr>
          <w:rFonts w:asciiTheme="minorHAnsi" w:hAnsiTheme="minorHAnsi" w:cstheme="minorBidi"/>
          <w:color w:val="000000"/>
          <w:sz w:val="20"/>
          <w:szCs w:val="20"/>
          <w:lang w:val="es-ES"/>
        </w:rPr>
        <w:t>de</w:t>
      </w:r>
      <w:r w:rsidR="00704CF1" w:rsidRPr="00704CF1">
        <w:rPr>
          <w:rFonts w:asciiTheme="minorHAnsi" w:hAnsiTheme="minorHAnsi" w:cstheme="minorBidi"/>
          <w:color w:val="000000"/>
          <w:sz w:val="20"/>
          <w:szCs w:val="20"/>
          <w:lang w:val="es-ES"/>
        </w:rPr>
        <w:t xml:space="preserve"> COVID</w:t>
      </w:r>
      <w:r w:rsidR="00C32643">
        <w:rPr>
          <w:rFonts w:asciiTheme="minorHAnsi" w:hAnsiTheme="minorHAnsi" w:cstheme="minorBidi"/>
          <w:color w:val="000000"/>
          <w:sz w:val="20"/>
          <w:szCs w:val="20"/>
          <w:lang w:val="es-ES"/>
        </w:rPr>
        <w:t>-19</w:t>
      </w:r>
      <w:r w:rsidR="00704CF1" w:rsidRPr="00704CF1">
        <w:rPr>
          <w:rFonts w:asciiTheme="minorHAnsi" w:hAnsiTheme="minorHAnsi" w:cstheme="minorBidi"/>
          <w:color w:val="000000"/>
          <w:sz w:val="20"/>
          <w:szCs w:val="20"/>
          <w:lang w:val="es-ES"/>
        </w:rPr>
        <w:t xml:space="preserve"> o cualquier otra </w:t>
      </w:r>
      <w:r w:rsidR="00C32643">
        <w:rPr>
          <w:rFonts w:asciiTheme="minorHAnsi" w:hAnsiTheme="minorHAnsi" w:cstheme="minorBidi"/>
          <w:color w:val="000000"/>
          <w:sz w:val="20"/>
          <w:szCs w:val="20"/>
          <w:lang w:val="es-ES"/>
        </w:rPr>
        <w:t>enfermedad</w:t>
      </w:r>
      <w:r w:rsidR="00704CF1" w:rsidRPr="00704CF1">
        <w:rPr>
          <w:rFonts w:asciiTheme="minorHAnsi" w:hAnsiTheme="minorHAnsi" w:cstheme="minorBidi"/>
          <w:color w:val="000000"/>
          <w:sz w:val="20"/>
          <w:szCs w:val="20"/>
          <w:lang w:val="es-ES"/>
        </w:rPr>
        <w:t>;</w:t>
      </w:r>
    </w:p>
    <w:p w14:paraId="18BD2AAA" w14:textId="19DA120E" w:rsidR="00704CF1" w:rsidRPr="00704CF1" w:rsidRDefault="0032056F" w:rsidP="00EA20A4">
      <w:pPr>
        <w:pStyle w:val="ListParagraph"/>
        <w:numPr>
          <w:ilvl w:val="0"/>
          <w:numId w:val="19"/>
        </w:numPr>
        <w:pBdr>
          <w:top w:val="nil"/>
          <w:left w:val="nil"/>
          <w:bottom w:val="nil"/>
          <w:right w:val="nil"/>
          <w:between w:val="nil"/>
        </w:pBdr>
        <w:spacing w:before="120"/>
        <w:jc w:val="both"/>
        <w:rPr>
          <w:rFonts w:asciiTheme="minorHAnsi" w:hAnsiTheme="minorHAnsi" w:cstheme="minorBidi"/>
          <w:color w:val="000000"/>
          <w:sz w:val="20"/>
          <w:szCs w:val="20"/>
          <w:lang w:val="es-ES"/>
        </w:rPr>
      </w:pPr>
      <w:r>
        <w:rPr>
          <w:rFonts w:asciiTheme="minorHAnsi" w:hAnsiTheme="minorHAnsi" w:cstheme="minorBidi"/>
          <w:color w:val="000000"/>
          <w:sz w:val="20"/>
          <w:szCs w:val="20"/>
          <w:lang w:val="es-ES"/>
        </w:rPr>
        <w:t>quienes están</w:t>
      </w:r>
      <w:r w:rsidRPr="00704CF1">
        <w:rPr>
          <w:rFonts w:asciiTheme="minorHAnsi" w:hAnsiTheme="minorHAnsi" w:cstheme="minorBidi"/>
          <w:color w:val="000000"/>
          <w:sz w:val="20"/>
          <w:szCs w:val="20"/>
          <w:lang w:val="es-ES"/>
        </w:rPr>
        <w:t xml:space="preserve"> </w:t>
      </w:r>
      <w:r w:rsidR="00704CF1" w:rsidRPr="00704CF1">
        <w:rPr>
          <w:rFonts w:asciiTheme="minorHAnsi" w:hAnsiTheme="minorHAnsi" w:cstheme="minorBidi"/>
          <w:color w:val="000000"/>
          <w:sz w:val="20"/>
          <w:szCs w:val="20"/>
          <w:lang w:val="es-ES"/>
        </w:rPr>
        <w:t>más afectados por las medidas adoptadas para reducir la transmisión de COVID</w:t>
      </w:r>
      <w:r w:rsidR="00C32643">
        <w:rPr>
          <w:rFonts w:asciiTheme="minorHAnsi" w:hAnsiTheme="minorHAnsi" w:cstheme="minorBidi"/>
          <w:color w:val="000000"/>
          <w:sz w:val="20"/>
          <w:szCs w:val="20"/>
          <w:lang w:val="es-ES"/>
        </w:rPr>
        <w:t>19,</w:t>
      </w:r>
      <w:r w:rsidR="00704CF1" w:rsidRPr="00704CF1">
        <w:rPr>
          <w:rFonts w:asciiTheme="minorHAnsi" w:hAnsiTheme="minorHAnsi" w:cstheme="minorBidi"/>
          <w:color w:val="000000"/>
          <w:sz w:val="20"/>
          <w:szCs w:val="20"/>
          <w:lang w:val="es-ES"/>
        </w:rPr>
        <w:t xml:space="preserve"> que van desde </w:t>
      </w:r>
      <w:r w:rsidR="004C0CEE">
        <w:rPr>
          <w:rFonts w:asciiTheme="minorHAnsi" w:hAnsiTheme="minorHAnsi" w:cstheme="minorBidi"/>
          <w:color w:val="000000"/>
          <w:sz w:val="20"/>
          <w:szCs w:val="20"/>
          <w:lang w:val="es-ES"/>
        </w:rPr>
        <w:t>las repercusiones en la</w:t>
      </w:r>
      <w:r w:rsidR="00704CF1" w:rsidRPr="00704CF1">
        <w:rPr>
          <w:rFonts w:asciiTheme="minorHAnsi" w:hAnsiTheme="minorHAnsi" w:cstheme="minorBidi"/>
          <w:color w:val="000000"/>
          <w:sz w:val="20"/>
          <w:szCs w:val="20"/>
          <w:lang w:val="es-ES"/>
        </w:rPr>
        <w:t xml:space="preserve"> protección (como la violencia doméstica y el abuso </w:t>
      </w:r>
      <w:r w:rsidR="004C0CEE">
        <w:rPr>
          <w:rFonts w:asciiTheme="minorHAnsi" w:hAnsiTheme="minorHAnsi" w:cstheme="minorBidi"/>
          <w:color w:val="000000"/>
          <w:sz w:val="20"/>
          <w:szCs w:val="20"/>
          <w:lang w:val="es-ES"/>
        </w:rPr>
        <w:t>y negligencia infantil</w:t>
      </w:r>
      <w:r w:rsidR="00704CF1" w:rsidRPr="00704CF1">
        <w:rPr>
          <w:rFonts w:asciiTheme="minorHAnsi" w:hAnsiTheme="minorHAnsi" w:cstheme="minorBidi"/>
          <w:color w:val="000000"/>
          <w:sz w:val="20"/>
          <w:szCs w:val="20"/>
          <w:lang w:val="es-ES"/>
        </w:rPr>
        <w:t xml:space="preserve">), hasta las consecuencias económicas y </w:t>
      </w:r>
      <w:r w:rsidR="004C0CEE">
        <w:rPr>
          <w:rFonts w:asciiTheme="minorHAnsi" w:hAnsiTheme="minorHAnsi" w:cstheme="minorBidi"/>
          <w:color w:val="000000"/>
          <w:sz w:val="20"/>
          <w:szCs w:val="20"/>
          <w:lang w:val="es-ES"/>
        </w:rPr>
        <w:t>de</w:t>
      </w:r>
      <w:r w:rsidR="00704CF1" w:rsidRPr="00704CF1">
        <w:rPr>
          <w:rFonts w:asciiTheme="minorHAnsi" w:hAnsiTheme="minorHAnsi" w:cstheme="minorBidi"/>
          <w:color w:val="000000"/>
          <w:sz w:val="20"/>
          <w:szCs w:val="20"/>
          <w:lang w:val="es-ES"/>
        </w:rPr>
        <w:t xml:space="preserve"> seguridad alimentaria.</w:t>
      </w:r>
    </w:p>
    <w:p w14:paraId="2C1A7C33" w14:textId="2385FD52" w:rsidR="00704CF1" w:rsidRPr="00704CF1" w:rsidRDefault="00704CF1" w:rsidP="00EA20A4">
      <w:pPr>
        <w:pBdr>
          <w:top w:val="nil"/>
          <w:left w:val="nil"/>
          <w:bottom w:val="nil"/>
          <w:right w:val="nil"/>
          <w:between w:val="nil"/>
        </w:pBdr>
        <w:spacing w:before="120"/>
        <w:jc w:val="both"/>
        <w:rPr>
          <w:rFonts w:asciiTheme="minorHAnsi" w:hAnsiTheme="minorHAnsi" w:cstheme="minorBidi"/>
          <w:color w:val="000000"/>
          <w:sz w:val="20"/>
          <w:szCs w:val="20"/>
          <w:lang w:val="es-ES"/>
        </w:rPr>
      </w:pPr>
      <w:r w:rsidRPr="00704CF1">
        <w:rPr>
          <w:rFonts w:asciiTheme="minorHAnsi" w:hAnsiTheme="minorHAnsi" w:cstheme="minorBidi"/>
          <w:color w:val="000000"/>
          <w:sz w:val="20"/>
          <w:szCs w:val="20"/>
          <w:lang w:val="es-ES"/>
        </w:rPr>
        <w:t>Muchas personas y comunidades pueden encontrarse en más de una de estas categorías de riesgo, y algunos de los grupos que corren mayor riesgo de quedar rezagados son</w:t>
      </w:r>
      <w:r w:rsidR="004C0CEE">
        <w:rPr>
          <w:rFonts w:asciiTheme="minorHAnsi" w:hAnsiTheme="minorHAnsi" w:cstheme="minorBidi"/>
          <w:color w:val="000000"/>
          <w:sz w:val="20"/>
          <w:szCs w:val="20"/>
          <w:lang w:val="es-ES"/>
        </w:rPr>
        <w:t>:</w:t>
      </w:r>
      <w:r w:rsidRPr="00704CF1">
        <w:rPr>
          <w:rFonts w:asciiTheme="minorHAnsi" w:hAnsiTheme="minorHAnsi" w:cstheme="minorBidi"/>
          <w:color w:val="000000"/>
          <w:sz w:val="20"/>
          <w:szCs w:val="20"/>
          <w:lang w:val="es-ES"/>
        </w:rPr>
        <w:t xml:space="preserve"> </w:t>
      </w:r>
    </w:p>
    <w:p w14:paraId="0F1B6C19" w14:textId="71C90B17" w:rsidR="00704CF1" w:rsidRDefault="0032056F" w:rsidP="00EA20A4">
      <w:pPr>
        <w:pStyle w:val="ListParagraph"/>
        <w:numPr>
          <w:ilvl w:val="0"/>
          <w:numId w:val="22"/>
        </w:numPr>
        <w:pBdr>
          <w:top w:val="nil"/>
          <w:left w:val="nil"/>
          <w:bottom w:val="nil"/>
          <w:right w:val="nil"/>
          <w:between w:val="nil"/>
        </w:pBdr>
        <w:spacing w:before="120"/>
        <w:jc w:val="both"/>
        <w:rPr>
          <w:rFonts w:asciiTheme="minorHAnsi" w:hAnsiTheme="minorHAnsi" w:cstheme="minorBidi"/>
          <w:color w:val="000000"/>
          <w:sz w:val="20"/>
          <w:szCs w:val="20"/>
          <w:lang w:val="es-ES"/>
        </w:rPr>
      </w:pPr>
      <w:r>
        <w:rPr>
          <w:rFonts w:asciiTheme="minorHAnsi" w:hAnsiTheme="minorHAnsi" w:cstheme="minorBidi"/>
          <w:b/>
          <w:bCs/>
          <w:color w:val="000000"/>
          <w:sz w:val="20"/>
          <w:szCs w:val="20"/>
          <w:lang w:val="es-ES"/>
        </w:rPr>
        <w:t>Quienes</w:t>
      </w:r>
      <w:r w:rsidR="00704CF1" w:rsidRPr="004C0CEE">
        <w:rPr>
          <w:rFonts w:asciiTheme="minorHAnsi" w:hAnsiTheme="minorHAnsi" w:cstheme="minorBidi"/>
          <w:b/>
          <w:bCs/>
          <w:color w:val="000000"/>
          <w:sz w:val="20"/>
          <w:szCs w:val="20"/>
          <w:lang w:val="es-ES"/>
        </w:rPr>
        <w:t xml:space="preserve"> no reciben información sobre cómo</w:t>
      </w:r>
      <w:r w:rsidR="00704CF1" w:rsidRPr="00704CF1">
        <w:rPr>
          <w:rFonts w:asciiTheme="minorHAnsi" w:hAnsiTheme="minorHAnsi" w:cstheme="minorBidi"/>
          <w:color w:val="000000"/>
          <w:sz w:val="20"/>
          <w:szCs w:val="20"/>
          <w:lang w:val="es-ES"/>
        </w:rPr>
        <w:t xml:space="preserve"> </w:t>
      </w:r>
      <w:r w:rsidR="00704CF1" w:rsidRPr="00E040EB">
        <w:rPr>
          <w:rFonts w:asciiTheme="minorHAnsi" w:hAnsiTheme="minorHAnsi" w:cstheme="minorBidi"/>
          <w:b/>
          <w:bCs/>
          <w:color w:val="000000"/>
          <w:sz w:val="20"/>
          <w:szCs w:val="20"/>
          <w:lang w:val="es-ES"/>
        </w:rPr>
        <w:t>cuidarse a sí mismos o a sus familias:</w:t>
      </w:r>
      <w:r w:rsidR="00704CF1" w:rsidRPr="00704CF1">
        <w:rPr>
          <w:rFonts w:asciiTheme="minorHAnsi" w:hAnsiTheme="minorHAnsi" w:cstheme="minorBidi"/>
          <w:color w:val="000000"/>
          <w:sz w:val="20"/>
          <w:szCs w:val="20"/>
          <w:lang w:val="es-ES"/>
        </w:rPr>
        <w:t xml:space="preserve"> la información debe compartirse de manera que la gente pueda entenderla, de una fuente en la que confíe. </w:t>
      </w:r>
      <w:r>
        <w:rPr>
          <w:rFonts w:asciiTheme="minorHAnsi" w:hAnsiTheme="minorHAnsi" w:cstheme="minorBidi"/>
          <w:color w:val="000000"/>
          <w:sz w:val="20"/>
          <w:szCs w:val="20"/>
          <w:lang w:val="es-ES"/>
        </w:rPr>
        <w:t>P</w:t>
      </w:r>
      <w:r w:rsidRPr="00704CF1">
        <w:rPr>
          <w:rFonts w:asciiTheme="minorHAnsi" w:hAnsiTheme="minorHAnsi" w:cstheme="minorBidi"/>
          <w:color w:val="000000"/>
          <w:sz w:val="20"/>
          <w:szCs w:val="20"/>
          <w:lang w:val="es-ES"/>
        </w:rPr>
        <w:t xml:space="preserve">ueden quedar fuera del circuito </w:t>
      </w:r>
      <w:r>
        <w:rPr>
          <w:rFonts w:asciiTheme="minorHAnsi" w:hAnsiTheme="minorHAnsi" w:cstheme="minorBidi"/>
          <w:color w:val="000000"/>
          <w:sz w:val="20"/>
          <w:szCs w:val="20"/>
          <w:lang w:val="es-ES"/>
        </w:rPr>
        <w:t>l</w:t>
      </w:r>
      <w:r w:rsidR="00704CF1" w:rsidRPr="00704CF1">
        <w:rPr>
          <w:rFonts w:asciiTheme="minorHAnsi" w:hAnsiTheme="minorHAnsi" w:cstheme="minorBidi"/>
          <w:color w:val="000000"/>
          <w:sz w:val="20"/>
          <w:szCs w:val="20"/>
          <w:lang w:val="es-ES"/>
        </w:rPr>
        <w:t>as personas con discapacidades específicas</w:t>
      </w:r>
      <w:r w:rsidR="00C32643">
        <w:rPr>
          <w:rFonts w:asciiTheme="minorHAnsi" w:hAnsiTheme="minorHAnsi" w:cstheme="minorBidi"/>
          <w:color w:val="000000"/>
          <w:sz w:val="20"/>
          <w:szCs w:val="20"/>
          <w:lang w:val="es-ES"/>
        </w:rPr>
        <w:t>,</w:t>
      </w:r>
      <w:r w:rsidR="00704CF1" w:rsidRPr="00704CF1">
        <w:rPr>
          <w:rFonts w:asciiTheme="minorHAnsi" w:hAnsiTheme="minorHAnsi" w:cstheme="minorBidi"/>
          <w:color w:val="000000"/>
          <w:sz w:val="20"/>
          <w:szCs w:val="20"/>
          <w:lang w:val="es-ES"/>
        </w:rPr>
        <w:t xml:space="preserve"> que tal vez no puedan ver u oír la información disponible</w:t>
      </w:r>
      <w:r>
        <w:rPr>
          <w:rFonts w:asciiTheme="minorHAnsi" w:hAnsiTheme="minorHAnsi" w:cstheme="minorBidi"/>
          <w:color w:val="000000"/>
          <w:sz w:val="20"/>
          <w:szCs w:val="20"/>
          <w:lang w:val="es-ES"/>
        </w:rPr>
        <w:t>;</w:t>
      </w:r>
      <w:r w:rsidR="00704CF1" w:rsidRPr="00704CF1">
        <w:rPr>
          <w:rFonts w:asciiTheme="minorHAnsi" w:hAnsiTheme="minorHAnsi" w:cstheme="minorBidi"/>
          <w:color w:val="000000"/>
          <w:sz w:val="20"/>
          <w:szCs w:val="20"/>
          <w:lang w:val="es-ES"/>
        </w:rPr>
        <w:t xml:space="preserve"> </w:t>
      </w:r>
      <w:r>
        <w:rPr>
          <w:rFonts w:asciiTheme="minorHAnsi" w:hAnsiTheme="minorHAnsi" w:cstheme="minorBidi"/>
          <w:color w:val="000000"/>
          <w:sz w:val="20"/>
          <w:szCs w:val="20"/>
          <w:lang w:val="es-ES"/>
        </w:rPr>
        <w:t>quienes</w:t>
      </w:r>
      <w:r w:rsidR="00704CF1" w:rsidRPr="00704CF1">
        <w:rPr>
          <w:rFonts w:asciiTheme="minorHAnsi" w:hAnsiTheme="minorHAnsi" w:cstheme="minorBidi"/>
          <w:color w:val="000000"/>
          <w:sz w:val="20"/>
          <w:szCs w:val="20"/>
          <w:lang w:val="es-ES"/>
        </w:rPr>
        <w:t xml:space="preserve"> tienen dificultades para utilizar las nuevas tecnologías, como las personas </w:t>
      </w:r>
      <w:r w:rsidR="004C0CEE">
        <w:rPr>
          <w:rFonts w:asciiTheme="minorHAnsi" w:hAnsiTheme="minorHAnsi" w:cstheme="minorBidi"/>
          <w:color w:val="000000"/>
          <w:sz w:val="20"/>
          <w:szCs w:val="20"/>
          <w:lang w:val="es-ES"/>
        </w:rPr>
        <w:t>mayores</w:t>
      </w:r>
      <w:r>
        <w:rPr>
          <w:rFonts w:asciiTheme="minorHAnsi" w:hAnsiTheme="minorHAnsi" w:cstheme="minorBidi"/>
          <w:color w:val="000000"/>
          <w:sz w:val="20"/>
          <w:szCs w:val="20"/>
          <w:lang w:val="es-ES"/>
        </w:rPr>
        <w:t>;</w:t>
      </w:r>
      <w:r w:rsidR="00704CF1" w:rsidRPr="00704CF1">
        <w:rPr>
          <w:rFonts w:asciiTheme="minorHAnsi" w:hAnsiTheme="minorHAnsi" w:cstheme="minorBidi"/>
          <w:color w:val="000000"/>
          <w:sz w:val="20"/>
          <w:szCs w:val="20"/>
          <w:lang w:val="es-ES"/>
        </w:rPr>
        <w:t xml:space="preserve"> </w:t>
      </w:r>
      <w:r>
        <w:rPr>
          <w:rFonts w:asciiTheme="minorHAnsi" w:hAnsiTheme="minorHAnsi" w:cstheme="minorBidi"/>
          <w:color w:val="000000"/>
          <w:sz w:val="20"/>
          <w:szCs w:val="20"/>
          <w:lang w:val="es-ES"/>
        </w:rPr>
        <w:t>quienes</w:t>
      </w:r>
      <w:r w:rsidR="00704CF1" w:rsidRPr="00704CF1">
        <w:rPr>
          <w:rFonts w:asciiTheme="minorHAnsi" w:hAnsiTheme="minorHAnsi" w:cstheme="minorBidi"/>
          <w:color w:val="000000"/>
          <w:sz w:val="20"/>
          <w:szCs w:val="20"/>
          <w:lang w:val="es-ES"/>
        </w:rPr>
        <w:t xml:space="preserve"> se encuentran en entornos de tecnología </w:t>
      </w:r>
      <w:r>
        <w:rPr>
          <w:rFonts w:asciiTheme="minorHAnsi" w:hAnsiTheme="minorHAnsi" w:cstheme="minorBidi"/>
          <w:color w:val="000000"/>
          <w:sz w:val="20"/>
          <w:szCs w:val="20"/>
          <w:lang w:val="es-ES"/>
        </w:rPr>
        <w:t xml:space="preserve">precaria </w:t>
      </w:r>
      <w:r w:rsidR="00704CF1" w:rsidRPr="00704CF1">
        <w:rPr>
          <w:rFonts w:asciiTheme="minorHAnsi" w:hAnsiTheme="minorHAnsi" w:cstheme="minorBidi"/>
          <w:color w:val="000000"/>
          <w:sz w:val="20"/>
          <w:szCs w:val="20"/>
          <w:lang w:val="es-ES"/>
        </w:rPr>
        <w:t xml:space="preserve">y bajos recursos y que tal vez no tengan </w:t>
      </w:r>
      <w:r w:rsidR="00704CF1" w:rsidRPr="00731C51">
        <w:rPr>
          <w:rFonts w:asciiTheme="minorHAnsi" w:hAnsiTheme="minorHAnsi" w:cstheme="minorBidi"/>
          <w:color w:val="000000"/>
          <w:sz w:val="20"/>
          <w:szCs w:val="20"/>
          <w:lang w:val="es-ES"/>
        </w:rPr>
        <w:t xml:space="preserve">acceso a </w:t>
      </w:r>
      <w:r w:rsidRPr="00731C51">
        <w:rPr>
          <w:rFonts w:asciiTheme="minorHAnsi" w:hAnsiTheme="minorHAnsi" w:cstheme="minorBidi"/>
          <w:color w:val="000000"/>
          <w:sz w:val="20"/>
          <w:szCs w:val="20"/>
          <w:lang w:val="es-ES"/>
        </w:rPr>
        <w:t>la</w:t>
      </w:r>
      <w:r w:rsidR="00704CF1" w:rsidRPr="00731C51">
        <w:rPr>
          <w:rFonts w:asciiTheme="minorHAnsi" w:hAnsiTheme="minorHAnsi" w:cstheme="minorBidi"/>
          <w:color w:val="000000"/>
          <w:sz w:val="20"/>
          <w:szCs w:val="20"/>
          <w:lang w:val="es-ES"/>
        </w:rPr>
        <w:t xml:space="preserve"> tecnología de la información y las comunicaciones</w:t>
      </w:r>
      <w:r>
        <w:rPr>
          <w:rFonts w:asciiTheme="minorHAnsi" w:hAnsiTheme="minorHAnsi" w:cstheme="minorBidi"/>
          <w:color w:val="000000"/>
          <w:sz w:val="20"/>
          <w:szCs w:val="20"/>
          <w:lang w:val="es-ES"/>
        </w:rPr>
        <w:t>;</w:t>
      </w:r>
      <w:r w:rsidR="00704CF1" w:rsidRPr="00704CF1">
        <w:rPr>
          <w:rFonts w:asciiTheme="minorHAnsi" w:hAnsiTheme="minorHAnsi" w:cstheme="minorBidi"/>
          <w:color w:val="000000"/>
          <w:sz w:val="20"/>
          <w:szCs w:val="20"/>
          <w:lang w:val="es-ES"/>
        </w:rPr>
        <w:t xml:space="preserve"> y </w:t>
      </w:r>
      <w:r>
        <w:rPr>
          <w:rFonts w:asciiTheme="minorHAnsi" w:hAnsiTheme="minorHAnsi" w:cstheme="minorBidi"/>
          <w:color w:val="000000"/>
          <w:sz w:val="20"/>
          <w:szCs w:val="20"/>
          <w:lang w:val="es-ES"/>
        </w:rPr>
        <w:t>quienes</w:t>
      </w:r>
      <w:r w:rsidR="00704CF1" w:rsidRPr="00704CF1">
        <w:rPr>
          <w:rFonts w:asciiTheme="minorHAnsi" w:hAnsiTheme="minorHAnsi" w:cstheme="minorBidi"/>
          <w:color w:val="000000"/>
          <w:sz w:val="20"/>
          <w:szCs w:val="20"/>
          <w:lang w:val="es-ES"/>
        </w:rPr>
        <w:t xml:space="preserve"> hablan idiomas minoritarios o tienen un bajo nivel de alfabetización.</w:t>
      </w:r>
    </w:p>
    <w:p w14:paraId="12DACDF2" w14:textId="77777777" w:rsidR="00704CF1" w:rsidRPr="00704CF1" w:rsidRDefault="00704CF1" w:rsidP="00021862">
      <w:pPr>
        <w:pStyle w:val="ListParagraph"/>
        <w:pBdr>
          <w:top w:val="nil"/>
          <w:left w:val="nil"/>
          <w:bottom w:val="nil"/>
          <w:right w:val="nil"/>
          <w:between w:val="nil"/>
        </w:pBdr>
        <w:spacing w:before="120"/>
        <w:jc w:val="both"/>
        <w:rPr>
          <w:rFonts w:asciiTheme="minorHAnsi" w:hAnsiTheme="minorHAnsi" w:cstheme="minorBidi"/>
          <w:color w:val="000000"/>
          <w:sz w:val="20"/>
          <w:szCs w:val="20"/>
          <w:lang w:val="es-ES"/>
        </w:rPr>
      </w:pPr>
    </w:p>
    <w:p w14:paraId="2A0EBE12" w14:textId="6F1B74BC" w:rsidR="00704CF1" w:rsidRDefault="00704CF1" w:rsidP="00021862">
      <w:pPr>
        <w:pStyle w:val="ListParagraph"/>
        <w:numPr>
          <w:ilvl w:val="0"/>
          <w:numId w:val="22"/>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704CF1">
        <w:rPr>
          <w:rFonts w:asciiTheme="minorHAnsi" w:hAnsiTheme="minorHAnsi" w:cstheme="minorBidi"/>
          <w:color w:val="000000"/>
          <w:sz w:val="20"/>
          <w:szCs w:val="20"/>
          <w:lang w:val="es-ES"/>
        </w:rPr>
        <w:t xml:space="preserve">También hay quienes </w:t>
      </w:r>
      <w:r w:rsidRPr="004C0CEE">
        <w:rPr>
          <w:rFonts w:asciiTheme="minorHAnsi" w:hAnsiTheme="minorHAnsi" w:cstheme="minorBidi"/>
          <w:b/>
          <w:bCs/>
          <w:color w:val="000000"/>
          <w:sz w:val="20"/>
          <w:szCs w:val="20"/>
          <w:lang w:val="es-ES"/>
        </w:rPr>
        <w:t>no pueden hacer uso de la información y las advertencias</w:t>
      </w:r>
      <w:r w:rsidRPr="00704CF1">
        <w:rPr>
          <w:rFonts w:asciiTheme="minorHAnsi" w:hAnsiTheme="minorHAnsi" w:cstheme="minorBidi"/>
          <w:color w:val="000000"/>
          <w:sz w:val="20"/>
          <w:szCs w:val="20"/>
          <w:lang w:val="es-ES"/>
        </w:rPr>
        <w:t>: quienes no tienen un lugar donde aislarse porque viven en un campamento de refugiados, quienes no pueden lavarse las manos porque no tienen jabón ni agua potable, o quienes no tienen otra opción que trabajar para alimentar a sus familias.</w:t>
      </w:r>
    </w:p>
    <w:p w14:paraId="0B5A3681" w14:textId="77777777" w:rsidR="00704CF1" w:rsidRPr="00704CF1" w:rsidRDefault="00704CF1" w:rsidP="00021862">
      <w:pPr>
        <w:pStyle w:val="ListParagraph"/>
        <w:pBdr>
          <w:top w:val="nil"/>
          <w:left w:val="nil"/>
          <w:bottom w:val="nil"/>
          <w:right w:val="nil"/>
          <w:between w:val="nil"/>
        </w:pBdr>
        <w:spacing w:before="120"/>
        <w:jc w:val="both"/>
        <w:rPr>
          <w:rFonts w:asciiTheme="minorHAnsi" w:hAnsiTheme="minorHAnsi" w:cstheme="minorBidi"/>
          <w:color w:val="000000"/>
          <w:sz w:val="20"/>
          <w:szCs w:val="20"/>
          <w:lang w:val="es-ES"/>
        </w:rPr>
      </w:pPr>
    </w:p>
    <w:p w14:paraId="129E7ADB" w14:textId="647399FE" w:rsidR="00704CF1" w:rsidRDefault="0032056F" w:rsidP="00021862">
      <w:pPr>
        <w:pStyle w:val="ListParagraph"/>
        <w:numPr>
          <w:ilvl w:val="0"/>
          <w:numId w:val="22"/>
        </w:numPr>
        <w:pBdr>
          <w:top w:val="nil"/>
          <w:left w:val="nil"/>
          <w:bottom w:val="nil"/>
          <w:right w:val="nil"/>
          <w:between w:val="nil"/>
        </w:pBdr>
        <w:spacing w:before="120"/>
        <w:jc w:val="both"/>
        <w:rPr>
          <w:rFonts w:asciiTheme="minorHAnsi" w:hAnsiTheme="minorHAnsi" w:cstheme="minorBidi"/>
          <w:color w:val="000000"/>
          <w:sz w:val="20"/>
          <w:szCs w:val="20"/>
          <w:lang w:val="es-ES"/>
        </w:rPr>
      </w:pPr>
      <w:r>
        <w:rPr>
          <w:rFonts w:asciiTheme="minorHAnsi" w:hAnsiTheme="minorHAnsi" w:cstheme="minorBidi"/>
          <w:color w:val="000000"/>
          <w:sz w:val="20"/>
          <w:szCs w:val="20"/>
          <w:lang w:val="es-ES"/>
        </w:rPr>
        <w:t>Quienes</w:t>
      </w:r>
      <w:r w:rsidR="00704CF1" w:rsidRPr="00704CF1">
        <w:rPr>
          <w:rFonts w:asciiTheme="minorHAnsi" w:hAnsiTheme="minorHAnsi" w:cstheme="minorBidi"/>
          <w:color w:val="000000"/>
          <w:sz w:val="20"/>
          <w:szCs w:val="20"/>
          <w:lang w:val="es-ES"/>
        </w:rPr>
        <w:t xml:space="preserve"> tienen </w:t>
      </w:r>
      <w:r w:rsidR="00704CF1" w:rsidRPr="004C0CEE">
        <w:rPr>
          <w:rFonts w:asciiTheme="minorHAnsi" w:hAnsiTheme="minorHAnsi" w:cstheme="minorBidi"/>
          <w:b/>
          <w:bCs/>
          <w:color w:val="000000"/>
          <w:sz w:val="20"/>
          <w:szCs w:val="20"/>
          <w:lang w:val="es-ES"/>
        </w:rPr>
        <w:t>dificultades para acceder a los servicios básicos</w:t>
      </w:r>
      <w:r w:rsidR="00704CF1" w:rsidRPr="00704CF1">
        <w:rPr>
          <w:rFonts w:asciiTheme="minorHAnsi" w:hAnsiTheme="minorHAnsi" w:cstheme="minorBidi"/>
          <w:color w:val="000000"/>
          <w:sz w:val="20"/>
          <w:szCs w:val="20"/>
          <w:lang w:val="es-ES"/>
        </w:rPr>
        <w:t xml:space="preserve"> debido a </w:t>
      </w:r>
      <w:r w:rsidR="003308B2">
        <w:rPr>
          <w:rFonts w:asciiTheme="minorHAnsi" w:hAnsiTheme="minorHAnsi" w:cstheme="minorBidi"/>
          <w:color w:val="000000"/>
          <w:sz w:val="20"/>
          <w:szCs w:val="20"/>
          <w:lang w:val="es-ES"/>
        </w:rPr>
        <w:t>la</w:t>
      </w:r>
      <w:r w:rsidR="00704CF1" w:rsidRPr="00704CF1">
        <w:rPr>
          <w:rFonts w:asciiTheme="minorHAnsi" w:hAnsiTheme="minorHAnsi" w:cstheme="minorBidi"/>
          <w:color w:val="000000"/>
          <w:sz w:val="20"/>
          <w:szCs w:val="20"/>
          <w:lang w:val="es-ES"/>
        </w:rPr>
        <w:t xml:space="preserve"> inexistencia</w:t>
      </w:r>
      <w:r w:rsidR="003308B2">
        <w:rPr>
          <w:rFonts w:asciiTheme="minorHAnsi" w:hAnsiTheme="minorHAnsi" w:cstheme="minorBidi"/>
          <w:color w:val="000000"/>
          <w:sz w:val="20"/>
          <w:szCs w:val="20"/>
          <w:lang w:val="es-ES"/>
        </w:rPr>
        <w:t xml:space="preserve"> de los mismos</w:t>
      </w:r>
      <w:r w:rsidR="00704CF1" w:rsidRPr="00704CF1">
        <w:rPr>
          <w:rFonts w:asciiTheme="minorHAnsi" w:hAnsiTheme="minorHAnsi" w:cstheme="minorBidi"/>
          <w:color w:val="000000"/>
          <w:sz w:val="20"/>
          <w:szCs w:val="20"/>
          <w:lang w:val="es-ES"/>
        </w:rPr>
        <w:t>, así como a las barreras formales e informales (véase más adelante).</w:t>
      </w:r>
    </w:p>
    <w:p w14:paraId="033AB951" w14:textId="77777777" w:rsidR="00704CF1" w:rsidRPr="00704CF1" w:rsidRDefault="00704CF1" w:rsidP="00021862">
      <w:pPr>
        <w:pStyle w:val="ListParagraph"/>
        <w:pBdr>
          <w:top w:val="nil"/>
          <w:left w:val="nil"/>
          <w:bottom w:val="nil"/>
          <w:right w:val="nil"/>
          <w:between w:val="nil"/>
        </w:pBdr>
        <w:spacing w:before="120"/>
        <w:jc w:val="both"/>
        <w:rPr>
          <w:rFonts w:asciiTheme="minorHAnsi" w:hAnsiTheme="minorHAnsi" w:cstheme="minorBidi"/>
          <w:color w:val="000000"/>
          <w:sz w:val="20"/>
          <w:szCs w:val="20"/>
          <w:lang w:val="es-ES"/>
        </w:rPr>
      </w:pPr>
    </w:p>
    <w:p w14:paraId="64DBCD84" w14:textId="7C189293" w:rsidR="00704CF1" w:rsidRDefault="00704CF1" w:rsidP="00021862">
      <w:pPr>
        <w:pStyle w:val="ListParagraph"/>
        <w:numPr>
          <w:ilvl w:val="0"/>
          <w:numId w:val="22"/>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3308B2">
        <w:rPr>
          <w:rFonts w:asciiTheme="minorHAnsi" w:hAnsiTheme="minorHAnsi" w:cstheme="minorBidi"/>
          <w:b/>
          <w:bCs/>
          <w:color w:val="000000"/>
          <w:sz w:val="20"/>
          <w:szCs w:val="20"/>
          <w:lang w:val="es-ES"/>
        </w:rPr>
        <w:t>Los grupos con necesidades particulares</w:t>
      </w:r>
      <w:r w:rsidRPr="00704CF1">
        <w:rPr>
          <w:rFonts w:asciiTheme="minorHAnsi" w:hAnsiTheme="minorHAnsi" w:cstheme="minorBidi"/>
          <w:color w:val="000000"/>
          <w:sz w:val="20"/>
          <w:szCs w:val="20"/>
          <w:lang w:val="es-ES"/>
        </w:rPr>
        <w:t xml:space="preserve">, como las personas </w:t>
      </w:r>
      <w:r w:rsidR="003308B2">
        <w:rPr>
          <w:rFonts w:asciiTheme="minorHAnsi" w:hAnsiTheme="minorHAnsi" w:cstheme="minorBidi"/>
          <w:color w:val="000000"/>
          <w:sz w:val="20"/>
          <w:szCs w:val="20"/>
          <w:lang w:val="es-ES"/>
        </w:rPr>
        <w:t>mayores</w:t>
      </w:r>
      <w:r w:rsidRPr="00704CF1">
        <w:rPr>
          <w:rFonts w:asciiTheme="minorHAnsi" w:hAnsiTheme="minorHAnsi" w:cstheme="minorBidi"/>
          <w:color w:val="000000"/>
          <w:sz w:val="20"/>
          <w:szCs w:val="20"/>
          <w:lang w:val="es-ES"/>
        </w:rPr>
        <w:t>, las personas con discapacidad, las minorías sexuales y de género, las personas sin hogar, y reconociendo las diferentes necesidades de las mujeres y los hombres, los niños y los jóvenes:</w:t>
      </w:r>
    </w:p>
    <w:p w14:paraId="0F6F9A29" w14:textId="77777777" w:rsidR="00704CF1" w:rsidRPr="00704CF1" w:rsidRDefault="00704CF1" w:rsidP="00021862">
      <w:pPr>
        <w:pStyle w:val="ListParagraph"/>
        <w:pBdr>
          <w:top w:val="nil"/>
          <w:left w:val="nil"/>
          <w:bottom w:val="nil"/>
          <w:right w:val="nil"/>
          <w:between w:val="nil"/>
        </w:pBdr>
        <w:spacing w:before="120"/>
        <w:jc w:val="both"/>
        <w:rPr>
          <w:rFonts w:asciiTheme="minorHAnsi" w:hAnsiTheme="minorHAnsi" w:cstheme="minorBidi"/>
          <w:color w:val="000000"/>
          <w:sz w:val="20"/>
          <w:szCs w:val="20"/>
          <w:lang w:val="es-ES"/>
        </w:rPr>
      </w:pPr>
    </w:p>
    <w:p w14:paraId="5F68365D" w14:textId="2E764C7E" w:rsidR="00704CF1" w:rsidRPr="00704CF1"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3308B2">
        <w:rPr>
          <w:rFonts w:asciiTheme="minorHAnsi" w:hAnsiTheme="minorHAnsi" w:cstheme="minorBidi"/>
          <w:b/>
          <w:bCs/>
          <w:color w:val="000000"/>
          <w:sz w:val="20"/>
          <w:szCs w:val="20"/>
          <w:lang w:val="es-ES"/>
        </w:rPr>
        <w:t xml:space="preserve">Las personas </w:t>
      </w:r>
      <w:r w:rsidR="003308B2" w:rsidRPr="003308B2">
        <w:rPr>
          <w:rFonts w:asciiTheme="minorHAnsi" w:hAnsiTheme="minorHAnsi" w:cstheme="minorBidi"/>
          <w:b/>
          <w:bCs/>
          <w:color w:val="000000"/>
          <w:sz w:val="20"/>
          <w:szCs w:val="20"/>
          <w:lang w:val="es-ES"/>
        </w:rPr>
        <w:t>mayores</w:t>
      </w:r>
      <w:r w:rsidRPr="00704CF1">
        <w:rPr>
          <w:rFonts w:asciiTheme="minorHAnsi" w:hAnsiTheme="minorHAnsi" w:cstheme="minorBidi"/>
          <w:color w:val="000000"/>
          <w:sz w:val="20"/>
          <w:szCs w:val="20"/>
          <w:lang w:val="es-ES"/>
        </w:rPr>
        <w:t xml:space="preserve"> corren un mayor riesgo y tienen necesidades de comunicación específicas, ya que pueden</w:t>
      </w:r>
      <w:r w:rsidR="00D849AE">
        <w:rPr>
          <w:rFonts w:asciiTheme="minorHAnsi" w:hAnsiTheme="minorHAnsi" w:cstheme="minorBidi"/>
          <w:color w:val="000000"/>
          <w:sz w:val="20"/>
          <w:szCs w:val="20"/>
          <w:lang w:val="es-ES"/>
        </w:rPr>
        <w:t xml:space="preserve"> no</w:t>
      </w:r>
      <w:r w:rsidRPr="00704CF1">
        <w:rPr>
          <w:rFonts w:asciiTheme="minorHAnsi" w:hAnsiTheme="minorHAnsi" w:cstheme="minorBidi"/>
          <w:color w:val="000000"/>
          <w:sz w:val="20"/>
          <w:szCs w:val="20"/>
          <w:lang w:val="es-ES"/>
        </w:rPr>
        <w:t xml:space="preserve"> tener fácil acceso a las comunicaciones en línea y algunos pueden tener dificultades para ver, oír o comprender. </w:t>
      </w:r>
      <w:r w:rsidRPr="00731C51">
        <w:rPr>
          <w:rFonts w:asciiTheme="minorHAnsi" w:hAnsiTheme="minorHAnsi" w:cstheme="minorBidi"/>
          <w:color w:val="000000"/>
          <w:sz w:val="20"/>
          <w:szCs w:val="20"/>
          <w:lang w:val="es-ES"/>
        </w:rPr>
        <w:t>Es posible que ya no disponga</w:t>
      </w:r>
      <w:r w:rsidR="00D849AE" w:rsidRPr="00731C51">
        <w:rPr>
          <w:rFonts w:asciiTheme="minorHAnsi" w:hAnsiTheme="minorHAnsi" w:cstheme="minorBidi"/>
          <w:color w:val="000000"/>
          <w:sz w:val="20"/>
          <w:szCs w:val="20"/>
          <w:lang w:val="es-ES"/>
        </w:rPr>
        <w:t>n</w:t>
      </w:r>
      <w:r w:rsidRPr="00731C51">
        <w:rPr>
          <w:rFonts w:asciiTheme="minorHAnsi" w:hAnsiTheme="minorHAnsi" w:cstheme="minorBidi"/>
          <w:color w:val="000000"/>
          <w:sz w:val="20"/>
          <w:szCs w:val="20"/>
          <w:lang w:val="es-ES"/>
        </w:rPr>
        <w:t xml:space="preserve"> de los mecanismos de apoyo normales. Las personas </w:t>
      </w:r>
      <w:r w:rsidR="00D849AE" w:rsidRPr="00731C51">
        <w:rPr>
          <w:rFonts w:asciiTheme="minorHAnsi" w:hAnsiTheme="minorHAnsi" w:cstheme="minorBidi"/>
          <w:color w:val="000000"/>
          <w:sz w:val="20"/>
          <w:szCs w:val="20"/>
          <w:lang w:val="es-ES"/>
        </w:rPr>
        <w:t>mayores</w:t>
      </w:r>
      <w:r w:rsidRPr="00731C51">
        <w:rPr>
          <w:rFonts w:asciiTheme="minorHAnsi" w:hAnsiTheme="minorHAnsi" w:cstheme="minorBidi"/>
          <w:color w:val="000000"/>
          <w:sz w:val="20"/>
          <w:szCs w:val="20"/>
          <w:lang w:val="es-ES"/>
        </w:rPr>
        <w:t xml:space="preserve"> en los centros</w:t>
      </w:r>
      <w:r w:rsidRPr="00704CF1">
        <w:rPr>
          <w:rFonts w:asciiTheme="minorHAnsi" w:hAnsiTheme="minorHAnsi" w:cstheme="minorBidi"/>
          <w:color w:val="000000"/>
          <w:sz w:val="20"/>
          <w:szCs w:val="20"/>
          <w:lang w:val="es-ES"/>
        </w:rPr>
        <w:t xml:space="preserve"> de vida asistida viven cerca unas de otras y el distanciamiento social puede ser difícil.</w:t>
      </w:r>
    </w:p>
    <w:p w14:paraId="3BFA7FD4" w14:textId="0F9280C9" w:rsidR="00704CF1" w:rsidRPr="00704CF1"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704CF1">
        <w:rPr>
          <w:rFonts w:asciiTheme="minorHAnsi" w:hAnsiTheme="minorHAnsi" w:cstheme="minorBidi"/>
          <w:color w:val="000000"/>
          <w:sz w:val="20"/>
          <w:szCs w:val="20"/>
          <w:lang w:val="es-ES"/>
        </w:rPr>
        <w:t xml:space="preserve">Algunas personas con </w:t>
      </w:r>
      <w:r w:rsidRPr="003308B2">
        <w:rPr>
          <w:rFonts w:asciiTheme="minorHAnsi" w:hAnsiTheme="minorHAnsi" w:cstheme="minorBidi"/>
          <w:b/>
          <w:bCs/>
          <w:color w:val="000000"/>
          <w:sz w:val="20"/>
          <w:szCs w:val="20"/>
          <w:lang w:val="es-ES"/>
        </w:rPr>
        <w:t>discapacidades</w:t>
      </w:r>
      <w:r w:rsidRPr="00704CF1">
        <w:rPr>
          <w:rFonts w:asciiTheme="minorHAnsi" w:hAnsiTheme="minorHAnsi" w:cstheme="minorBidi"/>
          <w:color w:val="000000"/>
          <w:sz w:val="20"/>
          <w:szCs w:val="20"/>
          <w:lang w:val="es-ES"/>
        </w:rPr>
        <w:t xml:space="preserve"> (físicas e intelectuales) pueden tener necesidades específicas de comunicación,</w:t>
      </w:r>
      <w:r w:rsidR="00017A69">
        <w:rPr>
          <w:rFonts w:asciiTheme="minorHAnsi" w:hAnsiTheme="minorHAnsi" w:cstheme="minorBidi"/>
          <w:color w:val="000000"/>
          <w:sz w:val="20"/>
          <w:szCs w:val="20"/>
          <w:lang w:val="es-ES"/>
        </w:rPr>
        <w:t xml:space="preserve"> y</w:t>
      </w:r>
      <w:r w:rsidRPr="00704CF1">
        <w:rPr>
          <w:rFonts w:asciiTheme="minorHAnsi" w:hAnsiTheme="minorHAnsi" w:cstheme="minorBidi"/>
          <w:color w:val="000000"/>
          <w:sz w:val="20"/>
          <w:szCs w:val="20"/>
          <w:lang w:val="es-ES"/>
        </w:rPr>
        <w:t xml:space="preserve"> estar en mayor riesgo debido a condiciones preexistentes y perder el acceso a sus mecanismos de apoyo habituales.</w:t>
      </w:r>
    </w:p>
    <w:p w14:paraId="1406AD07" w14:textId="41E7A385" w:rsidR="00704CF1" w:rsidRPr="00704CF1"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3308B2">
        <w:rPr>
          <w:rFonts w:asciiTheme="minorHAnsi" w:hAnsiTheme="minorHAnsi" w:cstheme="minorBidi"/>
          <w:b/>
          <w:bCs/>
          <w:color w:val="000000"/>
          <w:sz w:val="20"/>
          <w:szCs w:val="20"/>
          <w:lang w:val="es-ES"/>
        </w:rPr>
        <w:t>Las mujeres</w:t>
      </w:r>
      <w:r w:rsidRPr="00704CF1">
        <w:rPr>
          <w:rFonts w:asciiTheme="minorHAnsi" w:hAnsiTheme="minorHAnsi" w:cstheme="minorBidi"/>
          <w:color w:val="000000"/>
          <w:sz w:val="20"/>
          <w:szCs w:val="20"/>
          <w:lang w:val="es-ES"/>
        </w:rPr>
        <w:t xml:space="preserve"> </w:t>
      </w:r>
      <w:r w:rsidR="00017A69">
        <w:rPr>
          <w:rFonts w:asciiTheme="minorHAnsi" w:hAnsiTheme="minorHAnsi" w:cstheme="minorBidi"/>
          <w:color w:val="000000"/>
          <w:sz w:val="20"/>
          <w:szCs w:val="20"/>
          <w:lang w:val="es-ES"/>
        </w:rPr>
        <w:t>realizan</w:t>
      </w:r>
      <w:r w:rsidR="00017A69" w:rsidRPr="00704CF1">
        <w:rPr>
          <w:rFonts w:asciiTheme="minorHAnsi" w:hAnsiTheme="minorHAnsi" w:cstheme="minorBidi"/>
          <w:color w:val="000000"/>
          <w:sz w:val="20"/>
          <w:szCs w:val="20"/>
          <w:lang w:val="es-ES"/>
        </w:rPr>
        <w:t xml:space="preserve"> </w:t>
      </w:r>
      <w:r w:rsidRPr="00704CF1">
        <w:rPr>
          <w:rFonts w:asciiTheme="minorHAnsi" w:hAnsiTheme="minorHAnsi" w:cstheme="minorBidi"/>
          <w:color w:val="000000"/>
          <w:sz w:val="20"/>
          <w:szCs w:val="20"/>
          <w:lang w:val="es-ES"/>
        </w:rPr>
        <w:t xml:space="preserve">la mayoría de los trabajadores </w:t>
      </w:r>
      <w:r w:rsidR="00D849AE">
        <w:rPr>
          <w:rFonts w:asciiTheme="minorHAnsi" w:hAnsiTheme="minorHAnsi" w:cstheme="minorBidi"/>
          <w:color w:val="000000"/>
          <w:sz w:val="20"/>
          <w:szCs w:val="20"/>
          <w:lang w:val="es-ES"/>
        </w:rPr>
        <w:t>sanitarios</w:t>
      </w:r>
      <w:r w:rsidRPr="00704CF1">
        <w:rPr>
          <w:rFonts w:asciiTheme="minorHAnsi" w:hAnsiTheme="minorHAnsi" w:cstheme="minorBidi"/>
          <w:color w:val="000000"/>
          <w:sz w:val="20"/>
          <w:szCs w:val="20"/>
          <w:lang w:val="es-ES"/>
        </w:rPr>
        <w:t xml:space="preserve"> y </w:t>
      </w:r>
      <w:r w:rsidR="00D849AE">
        <w:rPr>
          <w:rFonts w:asciiTheme="minorHAnsi" w:hAnsiTheme="minorHAnsi" w:cstheme="minorBidi"/>
          <w:color w:val="000000"/>
          <w:sz w:val="20"/>
          <w:szCs w:val="20"/>
          <w:lang w:val="es-ES"/>
        </w:rPr>
        <w:t>de cuidado</w:t>
      </w:r>
      <w:r w:rsidRPr="00704CF1">
        <w:rPr>
          <w:rFonts w:asciiTheme="minorHAnsi" w:hAnsiTheme="minorHAnsi" w:cstheme="minorBidi"/>
          <w:color w:val="000000"/>
          <w:sz w:val="20"/>
          <w:szCs w:val="20"/>
          <w:lang w:val="es-ES"/>
        </w:rPr>
        <w:t xml:space="preserve">. Los factores culturales pueden restringir el acceso de las mujeres a la información y los servicios. Algunas mujeres pueden verse particularmente afectadas, por ejemplo, las mujeres </w:t>
      </w:r>
      <w:r w:rsidR="00A45FFA">
        <w:rPr>
          <w:rFonts w:asciiTheme="minorHAnsi" w:hAnsiTheme="minorHAnsi" w:cstheme="minorBidi"/>
          <w:color w:val="000000"/>
          <w:sz w:val="20"/>
          <w:szCs w:val="20"/>
          <w:lang w:val="es-ES"/>
        </w:rPr>
        <w:t>mayores</w:t>
      </w:r>
      <w:r w:rsidRPr="00704CF1">
        <w:rPr>
          <w:rFonts w:asciiTheme="minorHAnsi" w:hAnsiTheme="minorHAnsi" w:cstheme="minorBidi"/>
          <w:color w:val="000000"/>
          <w:sz w:val="20"/>
          <w:szCs w:val="20"/>
          <w:lang w:val="es-ES"/>
        </w:rPr>
        <w:t xml:space="preserve"> que viven solas, las mujeres migrantes en situación irregular, las mujeres embarazadas y las que tienen hijos pequeños. Ya se ha observado que el aislamiento conlleva un mayor riesgo de violencia en el hogar.</w:t>
      </w:r>
    </w:p>
    <w:p w14:paraId="5F28A42E" w14:textId="76120026" w:rsidR="00704CF1" w:rsidRPr="00704CF1"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3308B2">
        <w:rPr>
          <w:rFonts w:asciiTheme="minorHAnsi" w:hAnsiTheme="minorHAnsi" w:cstheme="minorBidi"/>
          <w:b/>
          <w:bCs/>
          <w:color w:val="000000"/>
          <w:sz w:val="20"/>
          <w:szCs w:val="20"/>
          <w:lang w:val="es-ES"/>
        </w:rPr>
        <w:t>Los niños</w:t>
      </w:r>
      <w:r w:rsidRPr="00704CF1">
        <w:rPr>
          <w:rFonts w:asciiTheme="minorHAnsi" w:hAnsiTheme="minorHAnsi" w:cstheme="minorBidi"/>
          <w:color w:val="000000"/>
          <w:sz w:val="20"/>
          <w:szCs w:val="20"/>
          <w:lang w:val="es-ES"/>
        </w:rPr>
        <w:t xml:space="preserve"> tienen necesidades específicas</w:t>
      </w:r>
      <w:r w:rsidR="00A45FFA">
        <w:rPr>
          <w:rFonts w:asciiTheme="minorHAnsi" w:hAnsiTheme="minorHAnsi" w:cstheme="minorBidi"/>
          <w:color w:val="000000"/>
          <w:sz w:val="20"/>
          <w:szCs w:val="20"/>
          <w:lang w:val="es-ES"/>
        </w:rPr>
        <w:t>,</w:t>
      </w:r>
      <w:r w:rsidRPr="00704CF1">
        <w:rPr>
          <w:rFonts w:asciiTheme="minorHAnsi" w:hAnsiTheme="minorHAnsi" w:cstheme="minorBidi"/>
          <w:color w:val="000000"/>
          <w:sz w:val="20"/>
          <w:szCs w:val="20"/>
          <w:lang w:val="es-ES"/>
        </w:rPr>
        <w:t xml:space="preserve"> </w:t>
      </w:r>
      <w:r w:rsidR="00A45FFA" w:rsidRPr="00704CF1">
        <w:rPr>
          <w:rFonts w:asciiTheme="minorHAnsi" w:hAnsiTheme="minorHAnsi" w:cstheme="minorBidi"/>
          <w:color w:val="000000"/>
          <w:sz w:val="20"/>
          <w:szCs w:val="20"/>
          <w:lang w:val="es-ES"/>
        </w:rPr>
        <w:t xml:space="preserve">emocionales </w:t>
      </w:r>
      <w:r w:rsidR="00A45FFA">
        <w:rPr>
          <w:rFonts w:asciiTheme="minorHAnsi" w:hAnsiTheme="minorHAnsi" w:cstheme="minorBidi"/>
          <w:color w:val="000000"/>
          <w:sz w:val="20"/>
          <w:szCs w:val="20"/>
          <w:lang w:val="es-ES"/>
        </w:rPr>
        <w:t xml:space="preserve">y </w:t>
      </w:r>
      <w:r w:rsidRPr="00704CF1">
        <w:rPr>
          <w:rFonts w:asciiTheme="minorHAnsi" w:hAnsiTheme="minorHAnsi" w:cstheme="minorBidi"/>
          <w:color w:val="000000"/>
          <w:sz w:val="20"/>
          <w:szCs w:val="20"/>
          <w:lang w:val="es-ES"/>
        </w:rPr>
        <w:t xml:space="preserve">de información, </w:t>
      </w:r>
      <w:r w:rsidR="00A45FFA">
        <w:rPr>
          <w:rFonts w:asciiTheme="minorHAnsi" w:hAnsiTheme="minorHAnsi" w:cstheme="minorBidi"/>
          <w:color w:val="000000"/>
          <w:sz w:val="20"/>
          <w:szCs w:val="20"/>
          <w:lang w:val="es-ES"/>
        </w:rPr>
        <w:t xml:space="preserve">y </w:t>
      </w:r>
      <w:r w:rsidRPr="00704CF1">
        <w:rPr>
          <w:rFonts w:asciiTheme="minorHAnsi" w:hAnsiTheme="minorHAnsi" w:cstheme="minorBidi"/>
          <w:color w:val="000000"/>
          <w:sz w:val="20"/>
          <w:szCs w:val="20"/>
          <w:lang w:val="es-ES"/>
        </w:rPr>
        <w:t>no pueden acceder a muchos servicios y mecanismos de apoyo si las escuelas están cerradas. Ya se ha visto que el aislamiento conduce a un mayor riesgo de violencia en el hogar.</w:t>
      </w:r>
    </w:p>
    <w:p w14:paraId="352F7338" w14:textId="48BB72D5" w:rsidR="00704CF1" w:rsidRPr="00704CF1"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3308B2">
        <w:rPr>
          <w:rFonts w:asciiTheme="minorHAnsi" w:hAnsiTheme="minorHAnsi" w:cstheme="minorBidi"/>
          <w:b/>
          <w:bCs/>
          <w:color w:val="000000"/>
          <w:sz w:val="20"/>
          <w:szCs w:val="20"/>
          <w:lang w:val="es-ES"/>
        </w:rPr>
        <w:t>Los hombres</w:t>
      </w:r>
      <w:r w:rsidRPr="00704CF1">
        <w:rPr>
          <w:rFonts w:asciiTheme="minorHAnsi" w:hAnsiTheme="minorHAnsi" w:cstheme="minorBidi"/>
          <w:color w:val="000000"/>
          <w:sz w:val="20"/>
          <w:szCs w:val="20"/>
          <w:lang w:val="es-ES"/>
        </w:rPr>
        <w:t xml:space="preserve"> parecen tener más probabilidades de enfermarse y morir a causa de</w:t>
      </w:r>
      <w:r w:rsidR="00C32643">
        <w:rPr>
          <w:rFonts w:asciiTheme="minorHAnsi" w:hAnsiTheme="minorHAnsi" w:cstheme="minorBidi"/>
          <w:color w:val="000000"/>
          <w:sz w:val="20"/>
          <w:szCs w:val="20"/>
          <w:lang w:val="es-ES"/>
        </w:rPr>
        <w:t>l</w:t>
      </w:r>
      <w:r w:rsidRPr="00704CF1">
        <w:rPr>
          <w:rFonts w:asciiTheme="minorHAnsi" w:hAnsiTheme="minorHAnsi" w:cstheme="minorBidi"/>
          <w:color w:val="000000"/>
          <w:sz w:val="20"/>
          <w:szCs w:val="20"/>
          <w:lang w:val="es-ES"/>
        </w:rPr>
        <w:t xml:space="preserve"> COVID-19.</w:t>
      </w:r>
    </w:p>
    <w:p w14:paraId="78640481" w14:textId="2B35514B" w:rsidR="00704CF1" w:rsidRPr="00704CF1"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Bidi"/>
          <w:color w:val="000000"/>
          <w:sz w:val="20"/>
          <w:szCs w:val="20"/>
          <w:lang w:val="es-ES"/>
        </w:rPr>
      </w:pPr>
      <w:r w:rsidRPr="003308B2">
        <w:rPr>
          <w:rFonts w:asciiTheme="minorHAnsi" w:hAnsiTheme="minorHAnsi" w:cstheme="minorBidi"/>
          <w:b/>
          <w:bCs/>
          <w:color w:val="000000"/>
          <w:sz w:val="20"/>
          <w:szCs w:val="20"/>
          <w:lang w:val="es-ES"/>
        </w:rPr>
        <w:t>Las minorías sexuales y de género</w:t>
      </w:r>
      <w:r w:rsidRPr="00704CF1">
        <w:rPr>
          <w:rFonts w:asciiTheme="minorHAnsi" w:hAnsiTheme="minorHAnsi" w:cstheme="minorBidi"/>
          <w:color w:val="000000"/>
          <w:sz w:val="20"/>
          <w:szCs w:val="20"/>
          <w:lang w:val="es-ES"/>
        </w:rPr>
        <w:t>, incluidas las personas LGBTIQ</w:t>
      </w:r>
      <w:r w:rsidR="00C32643">
        <w:rPr>
          <w:rFonts w:asciiTheme="minorHAnsi" w:hAnsiTheme="minorHAnsi" w:cstheme="minorBidi"/>
          <w:color w:val="000000"/>
          <w:sz w:val="20"/>
          <w:szCs w:val="20"/>
          <w:lang w:val="es-ES"/>
        </w:rPr>
        <w:t>+</w:t>
      </w:r>
      <w:r w:rsidRPr="00704CF1">
        <w:rPr>
          <w:rFonts w:asciiTheme="minorHAnsi" w:hAnsiTheme="minorHAnsi" w:cstheme="minorBidi"/>
          <w:color w:val="000000"/>
          <w:sz w:val="20"/>
          <w:szCs w:val="20"/>
          <w:lang w:val="es-ES"/>
        </w:rPr>
        <w:t xml:space="preserve">, pueden tener dificultades para acceder a los sistemas de atención </w:t>
      </w:r>
      <w:r w:rsidR="00A45FFA">
        <w:rPr>
          <w:rFonts w:asciiTheme="minorHAnsi" w:hAnsiTheme="minorHAnsi" w:cstheme="minorBidi"/>
          <w:color w:val="000000"/>
          <w:sz w:val="20"/>
          <w:szCs w:val="20"/>
          <w:lang w:val="es-ES"/>
        </w:rPr>
        <w:t>sanitaria</w:t>
      </w:r>
      <w:r w:rsidRPr="00704CF1">
        <w:rPr>
          <w:rFonts w:asciiTheme="minorHAnsi" w:hAnsiTheme="minorHAnsi" w:cstheme="minorBidi"/>
          <w:color w:val="000000"/>
          <w:sz w:val="20"/>
          <w:szCs w:val="20"/>
          <w:lang w:val="es-ES"/>
        </w:rPr>
        <w:t xml:space="preserve"> debido al estigma y la discriminación, especialmente en contextos en los que están criminalizados. Las personas LGBTIQ</w:t>
      </w:r>
      <w:r w:rsidR="00C32643">
        <w:rPr>
          <w:rFonts w:asciiTheme="minorHAnsi" w:hAnsiTheme="minorHAnsi" w:cstheme="minorBidi"/>
          <w:color w:val="000000"/>
          <w:sz w:val="20"/>
          <w:szCs w:val="20"/>
          <w:lang w:val="es-ES"/>
        </w:rPr>
        <w:t>+</w:t>
      </w:r>
      <w:r w:rsidRPr="00704CF1">
        <w:rPr>
          <w:rFonts w:asciiTheme="minorHAnsi" w:hAnsiTheme="minorHAnsi" w:cstheme="minorBidi"/>
          <w:color w:val="000000"/>
          <w:sz w:val="20"/>
          <w:szCs w:val="20"/>
          <w:lang w:val="es-ES"/>
        </w:rPr>
        <w:t xml:space="preserve"> de edad avanzada tienen más probabilidades de estar aisladas.</w:t>
      </w:r>
    </w:p>
    <w:p w14:paraId="05F807CF" w14:textId="26CF8365" w:rsidR="0091159A" w:rsidRPr="00A50385" w:rsidRDefault="00704CF1" w:rsidP="00021862">
      <w:pPr>
        <w:pStyle w:val="ListParagraph"/>
        <w:numPr>
          <w:ilvl w:val="0"/>
          <w:numId w:val="23"/>
        </w:numPr>
        <w:pBdr>
          <w:top w:val="nil"/>
          <w:left w:val="nil"/>
          <w:bottom w:val="nil"/>
          <w:right w:val="nil"/>
          <w:between w:val="nil"/>
        </w:pBdr>
        <w:spacing w:before="120"/>
        <w:jc w:val="both"/>
        <w:rPr>
          <w:rFonts w:asciiTheme="minorHAnsi" w:hAnsiTheme="minorHAnsi" w:cstheme="minorHAnsi"/>
          <w:color w:val="000000"/>
          <w:sz w:val="20"/>
          <w:szCs w:val="20"/>
          <w:lang w:val="es-ES"/>
        </w:rPr>
      </w:pPr>
      <w:r w:rsidRPr="003308B2">
        <w:rPr>
          <w:rFonts w:asciiTheme="minorHAnsi" w:hAnsiTheme="minorHAnsi" w:cstheme="minorBidi"/>
          <w:b/>
          <w:bCs/>
          <w:color w:val="000000"/>
          <w:sz w:val="20"/>
          <w:szCs w:val="20"/>
          <w:lang w:val="es-ES"/>
        </w:rPr>
        <w:t xml:space="preserve">Las </w:t>
      </w:r>
      <w:r w:rsidRPr="00731C51">
        <w:rPr>
          <w:rFonts w:asciiTheme="minorHAnsi" w:hAnsiTheme="minorHAnsi" w:cstheme="minorBidi"/>
          <w:b/>
          <w:bCs/>
          <w:color w:val="000000"/>
          <w:sz w:val="20"/>
          <w:szCs w:val="20"/>
          <w:lang w:val="es-ES"/>
        </w:rPr>
        <w:t>personas con necesidades de</w:t>
      </w:r>
      <w:r w:rsidR="00C32643">
        <w:rPr>
          <w:rFonts w:asciiTheme="minorHAnsi" w:hAnsiTheme="minorHAnsi" w:cstheme="minorBidi"/>
          <w:b/>
          <w:bCs/>
          <w:color w:val="000000"/>
          <w:sz w:val="20"/>
          <w:szCs w:val="20"/>
          <w:lang w:val="es-ES"/>
        </w:rPr>
        <w:t xml:space="preserve"> atención de su</w:t>
      </w:r>
      <w:r w:rsidRPr="00731C51">
        <w:rPr>
          <w:rFonts w:asciiTheme="minorHAnsi" w:hAnsiTheme="minorHAnsi" w:cstheme="minorBidi"/>
          <w:b/>
          <w:bCs/>
          <w:color w:val="000000"/>
          <w:sz w:val="20"/>
          <w:szCs w:val="20"/>
          <w:lang w:val="es-ES"/>
        </w:rPr>
        <w:t xml:space="preserve"> salud mental</w:t>
      </w:r>
      <w:r w:rsidRPr="00731C51">
        <w:rPr>
          <w:rFonts w:asciiTheme="minorHAnsi" w:hAnsiTheme="minorHAnsi" w:cstheme="minorBidi"/>
          <w:color w:val="000000"/>
          <w:sz w:val="20"/>
          <w:szCs w:val="20"/>
          <w:lang w:val="es-ES"/>
        </w:rPr>
        <w:t>: experimentan</w:t>
      </w:r>
      <w:r w:rsidRPr="00704CF1">
        <w:rPr>
          <w:rFonts w:asciiTheme="minorHAnsi" w:hAnsiTheme="minorHAnsi" w:cstheme="minorBidi"/>
          <w:color w:val="000000"/>
          <w:sz w:val="20"/>
          <w:szCs w:val="20"/>
          <w:lang w:val="es-ES"/>
        </w:rPr>
        <w:t xml:space="preserve"> un mayor riesgo durante los períodos de aislamiento.</w:t>
      </w:r>
    </w:p>
    <w:p w14:paraId="0F149D2C" w14:textId="77777777" w:rsidR="00A50385" w:rsidRPr="00704CF1" w:rsidRDefault="00A50385" w:rsidP="00A50385">
      <w:pPr>
        <w:pStyle w:val="ListParagraph"/>
        <w:pBdr>
          <w:top w:val="nil"/>
          <w:left w:val="nil"/>
          <w:bottom w:val="nil"/>
          <w:right w:val="nil"/>
          <w:between w:val="nil"/>
        </w:pBdr>
        <w:spacing w:before="120"/>
        <w:ind w:left="1080"/>
        <w:jc w:val="both"/>
        <w:rPr>
          <w:rFonts w:asciiTheme="minorHAnsi" w:hAnsiTheme="minorHAnsi" w:cstheme="minorHAnsi"/>
          <w:color w:val="000000"/>
          <w:sz w:val="20"/>
          <w:szCs w:val="20"/>
          <w:lang w:val="es-ES"/>
        </w:rPr>
      </w:pPr>
    </w:p>
    <w:p w14:paraId="175040E8" w14:textId="11ADC437" w:rsidR="0091159A" w:rsidRPr="0050121F" w:rsidRDefault="0050121F" w:rsidP="00021862">
      <w:pPr>
        <w:pStyle w:val="Heading2"/>
        <w:numPr>
          <w:ilvl w:val="1"/>
          <w:numId w:val="8"/>
        </w:numPr>
        <w:spacing w:before="120" w:after="0"/>
        <w:ind w:left="567" w:hanging="567"/>
        <w:jc w:val="both"/>
        <w:rPr>
          <w:color w:val="FF0000"/>
          <w:sz w:val="20"/>
          <w:szCs w:val="20"/>
          <w:lang w:val="es-ES"/>
        </w:rPr>
      </w:pPr>
      <w:bookmarkStart w:id="20" w:name="_Toc37439182"/>
      <w:bookmarkStart w:id="21" w:name="_Toc38453831"/>
      <w:r w:rsidRPr="0050121F">
        <w:rPr>
          <w:color w:val="FF0000"/>
          <w:sz w:val="20"/>
          <w:szCs w:val="20"/>
          <w:lang w:val="es-ES"/>
        </w:rPr>
        <w:lastRenderedPageBreak/>
        <w:t>Garantizar el acceso a los servicios esenciales</w:t>
      </w:r>
      <w:bookmarkEnd w:id="20"/>
      <w:bookmarkEnd w:id="21"/>
    </w:p>
    <w:p w14:paraId="2A7E033B" w14:textId="77777777" w:rsidR="0050121F" w:rsidRPr="0050121F" w:rsidRDefault="0050121F" w:rsidP="00021862">
      <w:pPr>
        <w:spacing w:before="120"/>
        <w:jc w:val="both"/>
        <w:rPr>
          <w:rFonts w:asciiTheme="minorHAnsi" w:hAnsiTheme="minorHAnsi" w:cstheme="minorHAnsi"/>
          <w:color w:val="000000"/>
          <w:sz w:val="20"/>
          <w:szCs w:val="20"/>
          <w:lang w:val="es-ES"/>
        </w:rPr>
      </w:pPr>
      <w:r w:rsidRPr="0050121F">
        <w:rPr>
          <w:rFonts w:asciiTheme="minorHAnsi" w:hAnsiTheme="minorHAnsi" w:cstheme="minorHAnsi"/>
          <w:b/>
          <w:bCs/>
          <w:color w:val="000000"/>
          <w:sz w:val="20"/>
          <w:szCs w:val="20"/>
          <w:lang w:val="es-ES"/>
        </w:rPr>
        <w:t>El desafío:</w:t>
      </w:r>
      <w:r w:rsidRPr="0050121F">
        <w:rPr>
          <w:rFonts w:asciiTheme="minorHAnsi" w:hAnsiTheme="minorHAnsi" w:cstheme="minorHAnsi"/>
          <w:color w:val="000000"/>
          <w:sz w:val="20"/>
          <w:szCs w:val="20"/>
          <w:lang w:val="es-ES"/>
        </w:rPr>
        <w:t xml:space="preserve"> Muchas personas no tienen acceso a los servicios básicos.</w:t>
      </w:r>
    </w:p>
    <w:p w14:paraId="14F2B1DA" w14:textId="16B8DEB8" w:rsidR="0050121F" w:rsidRPr="00581027" w:rsidRDefault="00017A69" w:rsidP="00021862">
      <w:pPr>
        <w:pStyle w:val="ListParagraph"/>
        <w:numPr>
          <w:ilvl w:val="0"/>
          <w:numId w:val="24"/>
        </w:numPr>
        <w:spacing w:before="120"/>
        <w:jc w:val="both"/>
        <w:rPr>
          <w:rFonts w:asciiTheme="minorHAnsi" w:hAnsiTheme="minorHAnsi" w:cstheme="minorHAnsi"/>
          <w:color w:val="000000"/>
          <w:sz w:val="20"/>
          <w:szCs w:val="20"/>
          <w:lang w:val="es-ES"/>
        </w:rPr>
      </w:pPr>
      <w:r>
        <w:rPr>
          <w:rFonts w:asciiTheme="minorHAnsi" w:hAnsiTheme="minorHAnsi" w:cstheme="minorHAnsi"/>
          <w:b/>
          <w:bCs/>
          <w:color w:val="000000"/>
          <w:sz w:val="20"/>
          <w:szCs w:val="20"/>
          <w:lang w:val="es-ES"/>
        </w:rPr>
        <w:t>Quienes</w:t>
      </w:r>
      <w:r w:rsidR="0050121F" w:rsidRPr="0050121F">
        <w:rPr>
          <w:rFonts w:asciiTheme="minorHAnsi" w:hAnsiTheme="minorHAnsi" w:cstheme="minorHAnsi"/>
          <w:b/>
          <w:bCs/>
          <w:color w:val="000000"/>
          <w:sz w:val="20"/>
          <w:szCs w:val="20"/>
          <w:lang w:val="es-ES"/>
        </w:rPr>
        <w:t xml:space="preserve"> están en zonas de crisis: </w:t>
      </w:r>
      <w:r w:rsidR="0050121F" w:rsidRPr="0050121F">
        <w:rPr>
          <w:rFonts w:asciiTheme="minorHAnsi" w:hAnsiTheme="minorHAnsi" w:cstheme="minorHAnsi"/>
          <w:color w:val="000000"/>
          <w:sz w:val="20"/>
          <w:szCs w:val="20"/>
          <w:lang w:val="es-ES"/>
        </w:rPr>
        <w:t>El impacto en los países que ya están en crisis y/o en aquellos con sistemas de salud deficientes podría ser catastrófico.  La importancia de mantener y reforzar las operaciones humanitarias existentes, al mismo tiempo que abordamos el impacto d</w:t>
      </w:r>
      <w:r w:rsidR="00C32643">
        <w:rPr>
          <w:rFonts w:asciiTheme="minorHAnsi" w:hAnsiTheme="minorHAnsi" w:cstheme="minorHAnsi"/>
          <w:color w:val="000000"/>
          <w:sz w:val="20"/>
          <w:szCs w:val="20"/>
          <w:lang w:val="es-ES"/>
        </w:rPr>
        <w:t>el</w:t>
      </w:r>
      <w:r w:rsidR="0050121F" w:rsidRPr="0050121F">
        <w:rPr>
          <w:rFonts w:asciiTheme="minorHAnsi" w:hAnsiTheme="minorHAnsi" w:cstheme="minorHAnsi"/>
          <w:color w:val="000000"/>
          <w:sz w:val="20"/>
          <w:szCs w:val="20"/>
          <w:lang w:val="es-ES"/>
        </w:rPr>
        <w:t xml:space="preserve"> COVID</w:t>
      </w:r>
      <w:r w:rsidR="00C32643">
        <w:rPr>
          <w:rFonts w:asciiTheme="minorHAnsi" w:hAnsiTheme="minorHAnsi" w:cstheme="minorHAnsi"/>
          <w:color w:val="000000"/>
          <w:sz w:val="20"/>
          <w:szCs w:val="20"/>
          <w:lang w:val="es-ES"/>
        </w:rPr>
        <w:t>-19</w:t>
      </w:r>
      <w:r w:rsidR="0050121F" w:rsidRPr="0050121F">
        <w:rPr>
          <w:rFonts w:asciiTheme="minorHAnsi" w:hAnsiTheme="minorHAnsi" w:cstheme="minorHAnsi"/>
          <w:color w:val="000000"/>
          <w:sz w:val="20"/>
          <w:szCs w:val="20"/>
          <w:lang w:val="es-ES"/>
        </w:rPr>
        <w:t xml:space="preserve"> en la salud, es esencial.  No se debe descuidar a los más vulnerables.  Requieren el apoyo de la comunidad humanitaria</w:t>
      </w:r>
      <w:r w:rsidR="0050121F" w:rsidRPr="00731C51">
        <w:rPr>
          <w:rFonts w:asciiTheme="minorHAnsi" w:hAnsiTheme="minorHAnsi" w:cstheme="minorHAnsi"/>
          <w:color w:val="000000"/>
          <w:sz w:val="20"/>
          <w:szCs w:val="20"/>
          <w:lang w:val="es-ES"/>
        </w:rPr>
        <w:t>, y espera</w:t>
      </w:r>
      <w:r w:rsidRPr="00731C51">
        <w:rPr>
          <w:rFonts w:asciiTheme="minorHAnsi" w:hAnsiTheme="minorHAnsi" w:cstheme="minorHAnsi"/>
          <w:color w:val="000000"/>
          <w:sz w:val="20"/>
          <w:szCs w:val="20"/>
          <w:lang w:val="es-ES"/>
        </w:rPr>
        <w:t>n</w:t>
      </w:r>
      <w:r w:rsidR="0050121F" w:rsidRPr="00731C51">
        <w:rPr>
          <w:rFonts w:asciiTheme="minorHAnsi" w:hAnsiTheme="minorHAnsi" w:cstheme="minorHAnsi"/>
          <w:color w:val="000000"/>
          <w:sz w:val="20"/>
          <w:szCs w:val="20"/>
          <w:lang w:val="es-ES"/>
        </w:rPr>
        <w:t xml:space="preserve"> que respondan y</w:t>
      </w:r>
      <w:r w:rsidRPr="00731C51">
        <w:rPr>
          <w:rFonts w:asciiTheme="minorHAnsi" w:hAnsiTheme="minorHAnsi" w:cstheme="minorHAnsi"/>
          <w:color w:val="000000"/>
          <w:sz w:val="20"/>
          <w:szCs w:val="20"/>
          <w:lang w:val="es-ES"/>
        </w:rPr>
        <w:t xml:space="preserve"> les</w:t>
      </w:r>
      <w:r w:rsidR="0050121F" w:rsidRPr="00731C51">
        <w:rPr>
          <w:rFonts w:asciiTheme="minorHAnsi" w:hAnsiTheme="minorHAnsi" w:cstheme="minorHAnsi"/>
          <w:color w:val="000000"/>
          <w:sz w:val="20"/>
          <w:szCs w:val="20"/>
          <w:lang w:val="es-ES"/>
        </w:rPr>
        <w:t xml:space="preserve"> ayuden</w:t>
      </w:r>
      <w:r w:rsidR="0050121F" w:rsidRPr="0050121F">
        <w:rPr>
          <w:rFonts w:asciiTheme="minorHAnsi" w:hAnsiTheme="minorHAnsi" w:cstheme="minorHAnsi"/>
          <w:color w:val="000000"/>
          <w:sz w:val="20"/>
          <w:szCs w:val="20"/>
          <w:lang w:val="es-ES"/>
        </w:rPr>
        <w:t xml:space="preserve">.    </w:t>
      </w:r>
    </w:p>
    <w:p w14:paraId="444A06BE" w14:textId="7FE2C493" w:rsidR="0050121F" w:rsidRPr="00581027" w:rsidRDefault="00017A69" w:rsidP="00021862">
      <w:pPr>
        <w:pStyle w:val="ListParagraph"/>
        <w:numPr>
          <w:ilvl w:val="0"/>
          <w:numId w:val="24"/>
        </w:numPr>
        <w:spacing w:before="120"/>
        <w:jc w:val="both"/>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Quienes</w:t>
      </w:r>
      <w:r w:rsidR="0050121F" w:rsidRPr="0050121F">
        <w:rPr>
          <w:rFonts w:asciiTheme="minorHAnsi" w:hAnsiTheme="minorHAnsi" w:cstheme="minorHAnsi"/>
          <w:color w:val="000000"/>
          <w:sz w:val="20"/>
          <w:szCs w:val="20"/>
          <w:lang w:val="es-ES"/>
        </w:rPr>
        <w:t xml:space="preserve"> se encuentran en </w:t>
      </w:r>
      <w:r w:rsidR="0050121F" w:rsidRPr="0050121F">
        <w:rPr>
          <w:rFonts w:asciiTheme="minorHAnsi" w:hAnsiTheme="minorHAnsi" w:cstheme="minorHAnsi"/>
          <w:b/>
          <w:bCs/>
          <w:color w:val="000000"/>
          <w:sz w:val="20"/>
          <w:szCs w:val="20"/>
          <w:lang w:val="es-ES"/>
        </w:rPr>
        <w:t>países con una infraestructura deficiente de atención de la salud, de agua, saneamiento</w:t>
      </w:r>
      <w:r w:rsidR="00C2230F">
        <w:rPr>
          <w:rFonts w:asciiTheme="minorHAnsi" w:hAnsiTheme="minorHAnsi" w:cstheme="minorHAnsi"/>
          <w:b/>
          <w:bCs/>
          <w:color w:val="000000"/>
          <w:sz w:val="20"/>
          <w:szCs w:val="20"/>
          <w:lang w:val="es-ES"/>
        </w:rPr>
        <w:t xml:space="preserve"> (WASH)</w:t>
      </w:r>
      <w:r w:rsidR="0050121F" w:rsidRPr="0050121F">
        <w:rPr>
          <w:rFonts w:asciiTheme="minorHAnsi" w:hAnsiTheme="minorHAnsi" w:cstheme="minorHAnsi"/>
          <w:b/>
          <w:bCs/>
          <w:color w:val="000000"/>
          <w:sz w:val="20"/>
          <w:szCs w:val="20"/>
          <w:lang w:val="es-ES"/>
        </w:rPr>
        <w:t xml:space="preserve"> y servicios sociales</w:t>
      </w:r>
      <w:r w:rsidR="0050121F" w:rsidRPr="0050121F">
        <w:rPr>
          <w:rFonts w:asciiTheme="minorHAnsi" w:hAnsiTheme="minorHAnsi" w:cstheme="minorHAnsi"/>
          <w:color w:val="000000"/>
          <w:sz w:val="20"/>
          <w:szCs w:val="20"/>
          <w:lang w:val="es-ES"/>
        </w:rPr>
        <w:t xml:space="preserve">, también los que se encuentran en zonas remotas y en barrios marginales urbanos de rápido crecimiento, comunidades aisladas de la asistencia humanitaria por la </w:t>
      </w:r>
      <w:r w:rsidR="0050121F" w:rsidRPr="00731C51">
        <w:rPr>
          <w:rFonts w:asciiTheme="minorHAnsi" w:hAnsiTheme="minorHAnsi" w:cstheme="minorHAnsi"/>
          <w:color w:val="000000"/>
          <w:sz w:val="20"/>
          <w:szCs w:val="20"/>
          <w:lang w:val="es-ES"/>
        </w:rPr>
        <w:t xml:space="preserve">geografía o por la inseguridad. Esto incluye también a </w:t>
      </w:r>
      <w:r w:rsidRPr="00731C51">
        <w:rPr>
          <w:rFonts w:asciiTheme="minorHAnsi" w:hAnsiTheme="minorHAnsi" w:cstheme="minorHAnsi"/>
          <w:color w:val="000000"/>
          <w:sz w:val="20"/>
          <w:szCs w:val="20"/>
          <w:lang w:val="es-ES"/>
        </w:rPr>
        <w:t>quienes pertenecen a</w:t>
      </w:r>
      <w:r w:rsidR="0050121F" w:rsidRPr="00731C51">
        <w:rPr>
          <w:rFonts w:asciiTheme="minorHAnsi" w:hAnsiTheme="minorHAnsi" w:cstheme="minorHAnsi"/>
          <w:color w:val="000000"/>
          <w:sz w:val="20"/>
          <w:szCs w:val="20"/>
          <w:lang w:val="es-ES"/>
        </w:rPr>
        <w:t xml:space="preserve"> comunidades que no se consideran </w:t>
      </w:r>
      <w:r w:rsidR="002F7FD5" w:rsidRPr="00731C51">
        <w:rPr>
          <w:rFonts w:asciiTheme="minorHAnsi" w:hAnsiTheme="minorHAnsi" w:cstheme="minorHAnsi"/>
          <w:color w:val="000000"/>
          <w:sz w:val="20"/>
          <w:szCs w:val="20"/>
          <w:lang w:val="es-ES"/>
        </w:rPr>
        <w:t xml:space="preserve">ser </w:t>
      </w:r>
      <w:r w:rsidR="0050121F" w:rsidRPr="00731C51">
        <w:rPr>
          <w:rFonts w:asciiTheme="minorHAnsi" w:hAnsiTheme="minorHAnsi" w:cstheme="minorHAnsi"/>
          <w:color w:val="000000"/>
          <w:sz w:val="20"/>
          <w:szCs w:val="20"/>
          <w:lang w:val="es-ES"/>
        </w:rPr>
        <w:t>prioritarias ni responsab</w:t>
      </w:r>
      <w:r w:rsidR="002F7FD5" w:rsidRPr="00731C51">
        <w:rPr>
          <w:rFonts w:asciiTheme="minorHAnsi" w:hAnsiTheme="minorHAnsi" w:cstheme="minorHAnsi"/>
          <w:color w:val="000000"/>
          <w:sz w:val="20"/>
          <w:szCs w:val="20"/>
          <w:lang w:val="es-ES"/>
        </w:rPr>
        <w:t>ilidad</w:t>
      </w:r>
      <w:r w:rsidR="0050121F" w:rsidRPr="00731C51">
        <w:rPr>
          <w:rFonts w:asciiTheme="minorHAnsi" w:hAnsiTheme="minorHAnsi" w:cstheme="minorHAnsi"/>
          <w:color w:val="000000"/>
          <w:sz w:val="20"/>
          <w:szCs w:val="20"/>
          <w:lang w:val="es-ES"/>
        </w:rPr>
        <w:t xml:space="preserve"> de nadie, como</w:t>
      </w:r>
      <w:r w:rsidR="0050121F" w:rsidRPr="0050121F">
        <w:rPr>
          <w:rFonts w:asciiTheme="minorHAnsi" w:hAnsiTheme="minorHAnsi" w:cstheme="minorHAnsi"/>
          <w:color w:val="000000"/>
          <w:sz w:val="20"/>
          <w:szCs w:val="20"/>
          <w:lang w:val="es-ES"/>
        </w:rPr>
        <w:t xml:space="preserve"> los apátridas o las comunidades de migrantes y refugiados.</w:t>
      </w:r>
    </w:p>
    <w:p w14:paraId="42DEB3EA" w14:textId="4D4503EC" w:rsidR="0050121F" w:rsidRPr="00581027" w:rsidRDefault="00017A69" w:rsidP="00021862">
      <w:pPr>
        <w:pStyle w:val="ListParagraph"/>
        <w:numPr>
          <w:ilvl w:val="0"/>
          <w:numId w:val="24"/>
        </w:numPr>
        <w:spacing w:before="120"/>
        <w:jc w:val="both"/>
        <w:rPr>
          <w:rFonts w:asciiTheme="minorHAnsi" w:hAnsiTheme="minorHAnsi" w:cstheme="minorHAnsi"/>
          <w:color w:val="000000"/>
          <w:sz w:val="20"/>
          <w:szCs w:val="20"/>
          <w:lang w:val="es-ES"/>
        </w:rPr>
      </w:pPr>
      <w:r w:rsidRPr="00731C51">
        <w:rPr>
          <w:rFonts w:asciiTheme="minorHAnsi" w:hAnsiTheme="minorHAnsi" w:cstheme="minorHAnsi"/>
          <w:b/>
          <w:bCs/>
          <w:color w:val="000000"/>
          <w:sz w:val="20"/>
          <w:szCs w:val="20"/>
          <w:lang w:val="es-ES"/>
        </w:rPr>
        <w:t>Quienes</w:t>
      </w:r>
      <w:r w:rsidR="0050121F" w:rsidRPr="0050121F">
        <w:rPr>
          <w:rFonts w:asciiTheme="minorHAnsi" w:hAnsiTheme="minorHAnsi" w:cstheme="minorHAnsi"/>
          <w:b/>
          <w:bCs/>
          <w:color w:val="000000"/>
          <w:sz w:val="20"/>
          <w:szCs w:val="20"/>
          <w:lang w:val="es-ES"/>
        </w:rPr>
        <w:t xml:space="preserve"> no pueden acceder a los servicios que sí existen</w:t>
      </w:r>
      <w:r w:rsidR="00C32643">
        <w:rPr>
          <w:rFonts w:asciiTheme="minorHAnsi" w:hAnsiTheme="minorHAnsi" w:cstheme="minorHAnsi"/>
          <w:b/>
          <w:bCs/>
          <w:color w:val="000000"/>
          <w:sz w:val="20"/>
          <w:szCs w:val="20"/>
          <w:lang w:val="es-ES"/>
        </w:rPr>
        <w:t>,</w:t>
      </w:r>
      <w:r w:rsidR="0050121F" w:rsidRPr="0050121F">
        <w:rPr>
          <w:rFonts w:asciiTheme="minorHAnsi" w:hAnsiTheme="minorHAnsi" w:cstheme="minorHAnsi"/>
          <w:color w:val="000000"/>
          <w:sz w:val="20"/>
          <w:szCs w:val="20"/>
          <w:lang w:val="es-ES"/>
        </w:rPr>
        <w:t xml:space="preserve"> debido a barreras formales e informales. Esto incluye a las personas que pueden no ser vistas o reconocidas por los sistemas de apoyo formales, como las que pueden ser apátridas, las que están indocumentadas o no tienen una prueba de identidad adecuada o ya tienen dificultades para acceder a los servicios, incluida la atención </w:t>
      </w:r>
      <w:r w:rsidR="002F7FD5">
        <w:rPr>
          <w:rFonts w:asciiTheme="minorHAnsi" w:hAnsiTheme="minorHAnsi" w:cstheme="minorHAnsi"/>
          <w:color w:val="000000"/>
          <w:sz w:val="20"/>
          <w:szCs w:val="20"/>
          <w:lang w:val="es-ES"/>
        </w:rPr>
        <w:t>sanitaria</w:t>
      </w:r>
      <w:r w:rsidR="0050121F" w:rsidRPr="0050121F">
        <w:rPr>
          <w:rFonts w:asciiTheme="minorHAnsi" w:hAnsiTheme="minorHAnsi" w:cstheme="minorHAnsi"/>
          <w:color w:val="000000"/>
          <w:sz w:val="20"/>
          <w:szCs w:val="20"/>
          <w:lang w:val="es-ES"/>
        </w:rPr>
        <w:t xml:space="preserve">, las que no tienen teléfono y no pueden recibir mensajes de advertencia o asistencia </w:t>
      </w:r>
      <w:r>
        <w:rPr>
          <w:rFonts w:asciiTheme="minorHAnsi" w:hAnsiTheme="minorHAnsi" w:cstheme="minorHAnsi"/>
          <w:color w:val="000000"/>
          <w:sz w:val="20"/>
          <w:szCs w:val="20"/>
          <w:lang w:val="es-ES"/>
        </w:rPr>
        <w:t>monetaria en forma de dinero en efectivo</w:t>
      </w:r>
      <w:r w:rsidR="0050121F" w:rsidRPr="0050121F">
        <w:rPr>
          <w:rFonts w:asciiTheme="minorHAnsi" w:hAnsiTheme="minorHAnsi" w:cstheme="minorHAnsi"/>
          <w:color w:val="000000"/>
          <w:sz w:val="20"/>
          <w:szCs w:val="20"/>
          <w:lang w:val="es-ES"/>
        </w:rPr>
        <w:t xml:space="preserve">. Es posible que los refugiados y los migrantes, incluidos los migrantes en situación irregular y los que se encuentran en entornos informales, no estén incluidos en las estrategias nacionales y que sea difícil llegar a ellos cuando se </w:t>
      </w:r>
      <w:r w:rsidR="00C32643" w:rsidRPr="0050121F">
        <w:rPr>
          <w:rFonts w:asciiTheme="minorHAnsi" w:hAnsiTheme="minorHAnsi" w:cstheme="minorHAnsi"/>
          <w:color w:val="000000"/>
          <w:sz w:val="20"/>
          <w:szCs w:val="20"/>
          <w:lang w:val="es-ES"/>
        </w:rPr>
        <w:t>despla</w:t>
      </w:r>
      <w:r w:rsidR="00C32643">
        <w:rPr>
          <w:rFonts w:asciiTheme="minorHAnsi" w:hAnsiTheme="minorHAnsi" w:cstheme="minorHAnsi"/>
          <w:color w:val="000000"/>
          <w:sz w:val="20"/>
          <w:szCs w:val="20"/>
          <w:lang w:val="es-ES"/>
        </w:rPr>
        <w:t>ce</w:t>
      </w:r>
      <w:r w:rsidR="00C32643" w:rsidRPr="0050121F">
        <w:rPr>
          <w:rFonts w:asciiTheme="minorHAnsi" w:hAnsiTheme="minorHAnsi" w:cstheme="minorHAnsi"/>
          <w:color w:val="000000"/>
          <w:sz w:val="20"/>
          <w:szCs w:val="20"/>
          <w:lang w:val="es-ES"/>
        </w:rPr>
        <w:t>n</w:t>
      </w:r>
      <w:r w:rsidR="0050121F" w:rsidRPr="0050121F">
        <w:rPr>
          <w:rFonts w:asciiTheme="minorHAnsi" w:hAnsiTheme="minorHAnsi" w:cstheme="minorHAnsi"/>
          <w:color w:val="000000"/>
          <w:sz w:val="20"/>
          <w:szCs w:val="20"/>
          <w:lang w:val="es-ES"/>
        </w:rPr>
        <w:t>. El acceso a los servicios y</w:t>
      </w:r>
      <w:r w:rsidR="002F7FD5">
        <w:rPr>
          <w:rFonts w:asciiTheme="minorHAnsi" w:hAnsiTheme="minorHAnsi" w:cstheme="minorHAnsi"/>
          <w:color w:val="000000"/>
          <w:sz w:val="20"/>
          <w:szCs w:val="20"/>
          <w:lang w:val="es-ES"/>
        </w:rPr>
        <w:t xml:space="preserve"> a</w:t>
      </w:r>
      <w:r w:rsidR="0050121F" w:rsidRPr="0050121F">
        <w:rPr>
          <w:rFonts w:asciiTheme="minorHAnsi" w:hAnsiTheme="minorHAnsi" w:cstheme="minorHAnsi"/>
          <w:color w:val="000000"/>
          <w:sz w:val="20"/>
          <w:szCs w:val="20"/>
          <w:lang w:val="es-ES"/>
        </w:rPr>
        <w:t xml:space="preserve"> la información puede verse limitado por la situación jurídica, la discriminación y las barreras lingüísticas. </w:t>
      </w:r>
    </w:p>
    <w:p w14:paraId="3BCCC242" w14:textId="4FCE9EA2" w:rsidR="0050121F" w:rsidRPr="0050121F" w:rsidRDefault="0050121F" w:rsidP="00021862">
      <w:pPr>
        <w:pStyle w:val="ListParagraph"/>
        <w:numPr>
          <w:ilvl w:val="0"/>
          <w:numId w:val="24"/>
        </w:numPr>
        <w:spacing w:before="120"/>
        <w:jc w:val="both"/>
        <w:rPr>
          <w:rFonts w:asciiTheme="minorHAnsi" w:hAnsiTheme="minorHAnsi" w:cstheme="minorHAnsi"/>
          <w:color w:val="000000"/>
          <w:sz w:val="20"/>
          <w:szCs w:val="20"/>
          <w:lang w:val="es-ES"/>
        </w:rPr>
      </w:pPr>
      <w:r w:rsidRPr="0050121F">
        <w:rPr>
          <w:rFonts w:asciiTheme="minorHAnsi" w:hAnsiTheme="minorHAnsi" w:cstheme="minorHAnsi"/>
          <w:color w:val="000000"/>
          <w:sz w:val="20"/>
          <w:szCs w:val="20"/>
          <w:lang w:val="es-ES"/>
        </w:rPr>
        <w:t xml:space="preserve">Sabemos que la crisis actual intensificará los retos a los que ya se enfrentan las personas que se encuentran en la periferia o fuera del alcance del sistema </w:t>
      </w:r>
      <w:r w:rsidR="002F7FD5">
        <w:rPr>
          <w:rFonts w:asciiTheme="minorHAnsi" w:hAnsiTheme="minorHAnsi" w:cstheme="minorHAnsi"/>
          <w:color w:val="000000"/>
          <w:sz w:val="20"/>
          <w:szCs w:val="20"/>
          <w:lang w:val="es-ES"/>
        </w:rPr>
        <w:t>sanitario</w:t>
      </w:r>
      <w:r w:rsidRPr="0050121F">
        <w:rPr>
          <w:rFonts w:asciiTheme="minorHAnsi" w:hAnsiTheme="minorHAnsi" w:cstheme="minorHAnsi"/>
          <w:color w:val="000000"/>
          <w:sz w:val="20"/>
          <w:szCs w:val="20"/>
          <w:lang w:val="es-ES"/>
        </w:rPr>
        <w:t xml:space="preserve">, especialmente en lo que respecta al acceso a los servicios esenciales y </w:t>
      </w:r>
      <w:r w:rsidR="00017A69">
        <w:rPr>
          <w:rFonts w:asciiTheme="minorHAnsi" w:hAnsiTheme="minorHAnsi" w:cstheme="minorHAnsi"/>
          <w:color w:val="000000"/>
          <w:sz w:val="20"/>
          <w:szCs w:val="20"/>
          <w:lang w:val="es-ES"/>
        </w:rPr>
        <w:t>vitales</w:t>
      </w:r>
      <w:r w:rsidRPr="0050121F">
        <w:rPr>
          <w:rFonts w:asciiTheme="minorHAnsi" w:hAnsiTheme="minorHAnsi" w:cstheme="minorHAnsi"/>
          <w:color w:val="000000"/>
          <w:sz w:val="20"/>
          <w:szCs w:val="20"/>
          <w:lang w:val="es-ES"/>
        </w:rPr>
        <w:t>.</w:t>
      </w:r>
    </w:p>
    <w:p w14:paraId="39453173" w14:textId="6DA37CF7" w:rsidR="0050121F" w:rsidRPr="0050121F" w:rsidRDefault="0050121F" w:rsidP="00021862">
      <w:pPr>
        <w:spacing w:before="120"/>
        <w:jc w:val="both"/>
        <w:rPr>
          <w:rFonts w:asciiTheme="minorHAnsi" w:hAnsiTheme="minorHAnsi" w:cstheme="minorHAnsi"/>
          <w:b/>
          <w:bCs/>
          <w:color w:val="000000"/>
          <w:sz w:val="20"/>
          <w:szCs w:val="20"/>
          <w:lang w:val="es-ES"/>
        </w:rPr>
      </w:pPr>
      <w:r w:rsidRPr="00731C51">
        <w:rPr>
          <w:rFonts w:asciiTheme="minorHAnsi" w:hAnsiTheme="minorHAnsi" w:cstheme="minorHAnsi"/>
          <w:b/>
          <w:bCs/>
          <w:color w:val="000000"/>
          <w:sz w:val="20"/>
          <w:szCs w:val="20"/>
          <w:lang w:val="es-ES"/>
        </w:rPr>
        <w:t>Lo que haremos:</w:t>
      </w:r>
      <w:r w:rsidRPr="0050121F">
        <w:rPr>
          <w:rFonts w:asciiTheme="minorHAnsi" w:hAnsiTheme="minorHAnsi" w:cstheme="minorHAnsi"/>
          <w:b/>
          <w:bCs/>
          <w:color w:val="000000"/>
          <w:sz w:val="20"/>
          <w:szCs w:val="20"/>
          <w:lang w:val="es-ES"/>
        </w:rPr>
        <w:t xml:space="preserve"> </w:t>
      </w:r>
    </w:p>
    <w:p w14:paraId="0C750A04" w14:textId="4C223E95" w:rsidR="002F7FD5" w:rsidRPr="00581027" w:rsidRDefault="0050121F" w:rsidP="00021862">
      <w:pPr>
        <w:pStyle w:val="ListParagraph"/>
        <w:numPr>
          <w:ilvl w:val="0"/>
          <w:numId w:val="25"/>
        </w:numPr>
        <w:spacing w:before="120"/>
        <w:jc w:val="both"/>
        <w:rPr>
          <w:rFonts w:asciiTheme="minorHAnsi" w:hAnsiTheme="minorHAnsi" w:cstheme="minorHAnsi"/>
          <w:color w:val="000000"/>
          <w:sz w:val="20"/>
          <w:szCs w:val="20"/>
          <w:lang w:val="es-ES"/>
        </w:rPr>
      </w:pPr>
      <w:r w:rsidRPr="0050121F">
        <w:rPr>
          <w:rFonts w:asciiTheme="minorHAnsi" w:hAnsiTheme="minorHAnsi" w:cstheme="minorHAnsi"/>
          <w:color w:val="000000"/>
          <w:sz w:val="20"/>
          <w:szCs w:val="20"/>
          <w:lang w:val="es-ES"/>
        </w:rPr>
        <w:t xml:space="preserve">Continuaremos con nuestros servicios actuales para apoyar a los más vulnerables durante todo el tiempo que podamos, y trabajaremos con los gobiernos para apoyar también sus esfuerzos. </w:t>
      </w:r>
    </w:p>
    <w:p w14:paraId="5AD666D6" w14:textId="439364AA" w:rsidR="002F7FD5" w:rsidRPr="00581027" w:rsidRDefault="0050121F" w:rsidP="00021862">
      <w:pPr>
        <w:pStyle w:val="ListParagraph"/>
        <w:numPr>
          <w:ilvl w:val="0"/>
          <w:numId w:val="25"/>
        </w:numPr>
        <w:spacing w:before="120"/>
        <w:jc w:val="both"/>
        <w:rPr>
          <w:rFonts w:asciiTheme="minorHAnsi" w:hAnsiTheme="minorHAnsi" w:cstheme="minorHAnsi"/>
          <w:color w:val="000000"/>
          <w:sz w:val="20"/>
          <w:szCs w:val="20"/>
          <w:lang w:val="es-ES"/>
        </w:rPr>
      </w:pPr>
      <w:r w:rsidRPr="0050121F">
        <w:rPr>
          <w:rFonts w:asciiTheme="minorHAnsi" w:hAnsiTheme="minorHAnsi" w:cstheme="minorHAnsi"/>
          <w:color w:val="000000"/>
          <w:sz w:val="20"/>
          <w:szCs w:val="20"/>
          <w:lang w:val="es-ES"/>
        </w:rPr>
        <w:t xml:space="preserve">También ampliaremos nuestra labor en materia de servicios prehospitalarios y médicos, salud y atención comunitarias, comunicación de riesgos y participación comunitaria, salud mental y apoyo psicosocial, </w:t>
      </w:r>
      <w:r w:rsidRPr="00731C51">
        <w:rPr>
          <w:rFonts w:asciiTheme="minorHAnsi" w:hAnsiTheme="minorHAnsi" w:cstheme="minorHAnsi"/>
          <w:color w:val="000000"/>
          <w:sz w:val="20"/>
          <w:szCs w:val="20"/>
          <w:lang w:val="es-ES"/>
        </w:rPr>
        <w:t xml:space="preserve">protección y prevención de la violencia y respuesta a ella, apoyo permanente a la atención </w:t>
      </w:r>
      <w:r w:rsidR="002F7FD5" w:rsidRPr="00731C51">
        <w:rPr>
          <w:rFonts w:asciiTheme="minorHAnsi" w:hAnsiTheme="minorHAnsi" w:cstheme="minorHAnsi"/>
          <w:color w:val="000000"/>
          <w:sz w:val="20"/>
          <w:szCs w:val="20"/>
          <w:lang w:val="es-ES"/>
        </w:rPr>
        <w:t>sanitaria</w:t>
      </w:r>
      <w:r w:rsidRPr="00731C51">
        <w:rPr>
          <w:rFonts w:asciiTheme="minorHAnsi" w:hAnsiTheme="minorHAnsi" w:cstheme="minorHAnsi"/>
          <w:color w:val="000000"/>
          <w:sz w:val="20"/>
          <w:szCs w:val="20"/>
          <w:lang w:val="es-ES"/>
        </w:rPr>
        <w:t xml:space="preserve"> en otras</w:t>
      </w:r>
      <w:r w:rsidRPr="0050121F">
        <w:rPr>
          <w:rFonts w:asciiTheme="minorHAnsi" w:hAnsiTheme="minorHAnsi" w:cstheme="minorHAnsi"/>
          <w:color w:val="000000"/>
          <w:sz w:val="20"/>
          <w:szCs w:val="20"/>
          <w:lang w:val="es-ES"/>
        </w:rPr>
        <w:t xml:space="preserve"> condiciones de salud críticas y apoyo a los medios de </w:t>
      </w:r>
      <w:r w:rsidR="002F7FD5">
        <w:rPr>
          <w:rFonts w:asciiTheme="minorHAnsi" w:hAnsiTheme="minorHAnsi" w:cstheme="minorHAnsi"/>
          <w:color w:val="000000"/>
          <w:sz w:val="20"/>
          <w:szCs w:val="20"/>
          <w:lang w:val="es-ES"/>
        </w:rPr>
        <w:t>subsistencia</w:t>
      </w:r>
      <w:r w:rsidRPr="0050121F">
        <w:rPr>
          <w:rFonts w:asciiTheme="minorHAnsi" w:hAnsiTheme="minorHAnsi" w:cstheme="minorHAnsi"/>
          <w:color w:val="000000"/>
          <w:sz w:val="20"/>
          <w:szCs w:val="20"/>
          <w:lang w:val="es-ES"/>
        </w:rPr>
        <w:t xml:space="preserve"> a nivel comunitario, así como apoyo para garantizar el acceso continuo y equitativo a la educación inclusiva y a las oportunidades de aprendizaje.</w:t>
      </w:r>
    </w:p>
    <w:p w14:paraId="048EE9E0" w14:textId="6BB465B9" w:rsidR="00D05C9D" w:rsidRDefault="0050121F" w:rsidP="00021862">
      <w:pPr>
        <w:pStyle w:val="ListParagraph"/>
        <w:numPr>
          <w:ilvl w:val="0"/>
          <w:numId w:val="25"/>
        </w:numPr>
        <w:spacing w:before="120"/>
        <w:jc w:val="both"/>
        <w:rPr>
          <w:rFonts w:asciiTheme="minorHAnsi" w:hAnsiTheme="minorHAnsi" w:cstheme="minorHAnsi"/>
          <w:color w:val="000000"/>
          <w:sz w:val="20"/>
          <w:szCs w:val="20"/>
          <w:lang w:val="es-ES"/>
        </w:rPr>
      </w:pPr>
      <w:r w:rsidRPr="0050121F">
        <w:rPr>
          <w:rFonts w:asciiTheme="minorHAnsi" w:hAnsiTheme="minorHAnsi" w:cstheme="minorHAnsi"/>
          <w:color w:val="000000"/>
          <w:sz w:val="20"/>
          <w:szCs w:val="20"/>
          <w:lang w:val="es-ES"/>
        </w:rPr>
        <w:t xml:space="preserve">Tratar de identificar a las comunidades particularmente vulnerables y asegurar que tengan acceso a los servicios que ofrecemos, al tiempo que se </w:t>
      </w:r>
      <w:r w:rsidR="00C32643" w:rsidRPr="0050121F">
        <w:rPr>
          <w:rFonts w:asciiTheme="minorHAnsi" w:hAnsiTheme="minorHAnsi" w:cstheme="minorHAnsi"/>
          <w:color w:val="000000"/>
          <w:sz w:val="20"/>
          <w:szCs w:val="20"/>
          <w:lang w:val="es-ES"/>
        </w:rPr>
        <w:t>promuev</w:t>
      </w:r>
      <w:r w:rsidR="00C32643">
        <w:rPr>
          <w:rFonts w:asciiTheme="minorHAnsi" w:hAnsiTheme="minorHAnsi" w:cstheme="minorHAnsi"/>
          <w:color w:val="000000"/>
          <w:sz w:val="20"/>
          <w:szCs w:val="20"/>
          <w:lang w:val="es-ES"/>
        </w:rPr>
        <w:t>a</w:t>
      </w:r>
      <w:r w:rsidR="00C32643" w:rsidRPr="0050121F">
        <w:rPr>
          <w:rFonts w:asciiTheme="minorHAnsi" w:hAnsiTheme="minorHAnsi" w:cstheme="minorHAnsi"/>
          <w:color w:val="000000"/>
          <w:sz w:val="20"/>
          <w:szCs w:val="20"/>
          <w:lang w:val="es-ES"/>
        </w:rPr>
        <w:t xml:space="preserve"> </w:t>
      </w:r>
      <w:r w:rsidRPr="0050121F">
        <w:rPr>
          <w:rFonts w:asciiTheme="minorHAnsi" w:hAnsiTheme="minorHAnsi" w:cstheme="minorHAnsi"/>
          <w:color w:val="000000"/>
          <w:sz w:val="20"/>
          <w:szCs w:val="20"/>
          <w:lang w:val="es-ES"/>
        </w:rPr>
        <w:t>su acceso a los servicios prestados por otros.</w:t>
      </w:r>
    </w:p>
    <w:p w14:paraId="79AEE67A" w14:textId="77777777" w:rsidR="00D05C9D" w:rsidRPr="00D05C9D" w:rsidRDefault="00D05C9D" w:rsidP="00021862">
      <w:pPr>
        <w:pStyle w:val="ListParagraph"/>
        <w:jc w:val="both"/>
        <w:rPr>
          <w:rFonts w:asciiTheme="minorHAnsi" w:hAnsiTheme="minorHAnsi" w:cstheme="minorHAnsi"/>
          <w:bCs/>
          <w:sz w:val="20"/>
          <w:szCs w:val="20"/>
          <w:lang w:val="es-ES"/>
        </w:rPr>
      </w:pPr>
    </w:p>
    <w:p w14:paraId="30ADED15" w14:textId="25E8433A" w:rsidR="00D05C9D" w:rsidRPr="00D05C9D" w:rsidRDefault="00D05C9D" w:rsidP="00021862">
      <w:pPr>
        <w:spacing w:before="120"/>
        <w:jc w:val="both"/>
        <w:rPr>
          <w:rFonts w:asciiTheme="minorHAnsi" w:hAnsiTheme="minorHAnsi" w:cstheme="minorHAnsi"/>
          <w:color w:val="000000"/>
          <w:sz w:val="20"/>
          <w:szCs w:val="20"/>
          <w:lang w:val="es-ES"/>
        </w:rPr>
      </w:pPr>
      <w:r w:rsidRPr="00D05C9D">
        <w:rPr>
          <w:rFonts w:asciiTheme="minorHAnsi" w:hAnsiTheme="minorHAnsi" w:cstheme="minorHAnsi"/>
          <w:b/>
          <w:sz w:val="20"/>
          <w:szCs w:val="20"/>
          <w:lang w:val="es-ES"/>
        </w:rPr>
        <w:t xml:space="preserve">Recomendamos que los gobiernos </w:t>
      </w:r>
      <w:r w:rsidRPr="00D05C9D">
        <w:rPr>
          <w:rFonts w:asciiTheme="minorHAnsi" w:hAnsiTheme="minorHAnsi" w:cstheme="minorHAnsi"/>
          <w:bCs/>
          <w:sz w:val="20"/>
          <w:szCs w:val="20"/>
          <w:lang w:val="es-ES"/>
        </w:rPr>
        <w:t xml:space="preserve">y </w:t>
      </w:r>
      <w:r w:rsidRPr="00D05C9D">
        <w:rPr>
          <w:rFonts w:asciiTheme="minorHAnsi" w:hAnsiTheme="minorHAnsi" w:cstheme="minorHAnsi"/>
          <w:b/>
          <w:sz w:val="20"/>
          <w:szCs w:val="20"/>
          <w:lang w:val="es-ES"/>
        </w:rPr>
        <w:t>las organizaciones que participan en todos los aspectos de la respuesta, incluidos los agentes internacionales humanitarios y de desarrollo</w:t>
      </w:r>
      <w:r w:rsidRPr="00D05C9D">
        <w:rPr>
          <w:rFonts w:asciiTheme="minorHAnsi" w:hAnsiTheme="minorHAnsi" w:cstheme="minorHAnsi"/>
          <w:bCs/>
          <w:sz w:val="20"/>
          <w:szCs w:val="20"/>
          <w:lang w:val="es-ES"/>
        </w:rPr>
        <w:t>, hagan todo lo posible por proteger y apoyar a los más vulnerables. Esto incluye</w:t>
      </w:r>
      <w:r>
        <w:rPr>
          <w:rFonts w:asciiTheme="minorHAnsi" w:hAnsiTheme="minorHAnsi" w:cstheme="minorHAnsi"/>
          <w:bCs/>
          <w:sz w:val="20"/>
          <w:szCs w:val="20"/>
          <w:lang w:val="es-ES"/>
        </w:rPr>
        <w:t>:</w:t>
      </w:r>
    </w:p>
    <w:p w14:paraId="1B6CFFD2" w14:textId="77777777" w:rsidR="00D05C9D" w:rsidRPr="00D05C9D" w:rsidRDefault="00D05C9D" w:rsidP="00021862">
      <w:pPr>
        <w:pStyle w:val="ListParagraph"/>
        <w:jc w:val="both"/>
        <w:rPr>
          <w:rFonts w:asciiTheme="minorHAnsi" w:hAnsiTheme="minorHAnsi" w:cstheme="minorHAnsi"/>
          <w:bCs/>
          <w:sz w:val="20"/>
          <w:szCs w:val="20"/>
          <w:lang w:val="es-ES"/>
        </w:rPr>
      </w:pPr>
    </w:p>
    <w:p w14:paraId="3EAA0C37" w14:textId="1717EC2E"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Pr>
          <w:rFonts w:asciiTheme="minorHAnsi" w:hAnsiTheme="minorHAnsi" w:cstheme="minorHAnsi"/>
          <w:bCs/>
          <w:sz w:val="20"/>
          <w:szCs w:val="20"/>
          <w:lang w:val="es-ES"/>
        </w:rPr>
        <w:t>Esforzarse</w:t>
      </w:r>
      <w:r w:rsidRPr="00D05C9D">
        <w:rPr>
          <w:rFonts w:asciiTheme="minorHAnsi" w:hAnsiTheme="minorHAnsi" w:cstheme="minorHAnsi"/>
          <w:bCs/>
          <w:sz w:val="20"/>
          <w:szCs w:val="20"/>
          <w:lang w:val="es-ES"/>
        </w:rPr>
        <w:t xml:space="preserve"> para identificar </w:t>
      </w:r>
      <w:r>
        <w:rPr>
          <w:rFonts w:asciiTheme="minorHAnsi" w:hAnsiTheme="minorHAnsi" w:cstheme="minorHAnsi"/>
          <w:bCs/>
          <w:sz w:val="20"/>
          <w:szCs w:val="20"/>
          <w:lang w:val="es-ES"/>
        </w:rPr>
        <w:t>e</w:t>
      </w:r>
      <w:r w:rsidRPr="00D05C9D">
        <w:rPr>
          <w:rFonts w:asciiTheme="minorHAnsi" w:hAnsiTheme="minorHAnsi" w:cstheme="minorHAnsi"/>
          <w:bCs/>
          <w:sz w:val="20"/>
          <w:szCs w:val="20"/>
          <w:lang w:val="es-ES"/>
        </w:rPr>
        <w:t xml:space="preserve"> </w:t>
      </w:r>
      <w:r>
        <w:rPr>
          <w:rFonts w:asciiTheme="minorHAnsi" w:hAnsiTheme="minorHAnsi" w:cstheme="minorHAnsi"/>
          <w:bCs/>
          <w:sz w:val="20"/>
          <w:szCs w:val="20"/>
          <w:lang w:val="es-ES"/>
        </w:rPr>
        <w:t>interactuar</w:t>
      </w:r>
      <w:r w:rsidRPr="00D05C9D">
        <w:rPr>
          <w:rFonts w:asciiTheme="minorHAnsi" w:hAnsiTheme="minorHAnsi" w:cstheme="minorHAnsi"/>
          <w:bCs/>
          <w:sz w:val="20"/>
          <w:szCs w:val="20"/>
          <w:lang w:val="es-ES"/>
        </w:rPr>
        <w:t xml:space="preserve"> con las comunidades más vulnerables y sus necesidades. A este </w:t>
      </w:r>
      <w:r w:rsidRPr="00731C51">
        <w:rPr>
          <w:rFonts w:asciiTheme="minorHAnsi" w:hAnsiTheme="minorHAnsi" w:cstheme="minorHAnsi"/>
          <w:bCs/>
          <w:sz w:val="20"/>
          <w:szCs w:val="20"/>
          <w:lang w:val="es-ES"/>
        </w:rPr>
        <w:t xml:space="preserve">respecto, puede </w:t>
      </w:r>
      <w:r w:rsidR="00BF1635" w:rsidRPr="00731C51">
        <w:rPr>
          <w:rFonts w:asciiTheme="minorHAnsi" w:hAnsiTheme="minorHAnsi" w:cstheme="minorHAnsi"/>
          <w:bCs/>
          <w:sz w:val="20"/>
          <w:szCs w:val="20"/>
          <w:lang w:val="es-ES"/>
        </w:rPr>
        <w:t>ser pertinente</w:t>
      </w:r>
      <w:r w:rsidRPr="00731C51">
        <w:rPr>
          <w:rFonts w:asciiTheme="minorHAnsi" w:hAnsiTheme="minorHAnsi" w:cstheme="minorHAnsi"/>
          <w:bCs/>
          <w:sz w:val="20"/>
          <w:szCs w:val="20"/>
          <w:lang w:val="es-ES"/>
        </w:rPr>
        <w:t xml:space="preserve"> apoyar y trabajar con los agentes locales</w:t>
      </w:r>
      <w:r w:rsidR="00C32643">
        <w:rPr>
          <w:rFonts w:asciiTheme="minorHAnsi" w:hAnsiTheme="minorHAnsi" w:cstheme="minorHAnsi"/>
          <w:bCs/>
          <w:sz w:val="20"/>
          <w:szCs w:val="20"/>
          <w:lang w:val="es-ES"/>
        </w:rPr>
        <w:t>,</w:t>
      </w:r>
      <w:r w:rsidRPr="00731C51">
        <w:rPr>
          <w:rFonts w:asciiTheme="minorHAnsi" w:hAnsiTheme="minorHAnsi" w:cstheme="minorHAnsi"/>
          <w:bCs/>
          <w:sz w:val="20"/>
          <w:szCs w:val="20"/>
          <w:lang w:val="es-ES"/>
        </w:rPr>
        <w:t xml:space="preserve"> para identificar y ayudar a las comunidades y personas</w:t>
      </w:r>
      <w:r w:rsidRPr="00D05C9D">
        <w:rPr>
          <w:rFonts w:asciiTheme="minorHAnsi" w:hAnsiTheme="minorHAnsi" w:cstheme="minorHAnsi"/>
          <w:bCs/>
          <w:sz w:val="20"/>
          <w:szCs w:val="20"/>
          <w:lang w:val="es-ES"/>
        </w:rPr>
        <w:t xml:space="preserve"> particularmente vulnerables y marginadas.</w:t>
      </w:r>
    </w:p>
    <w:p w14:paraId="1CA37266" w14:textId="77777777" w:rsidR="00D05C9D" w:rsidRPr="00D05C9D" w:rsidRDefault="00D05C9D" w:rsidP="00021862">
      <w:pPr>
        <w:pStyle w:val="ListParagraph"/>
        <w:jc w:val="both"/>
        <w:rPr>
          <w:rFonts w:asciiTheme="minorHAnsi" w:hAnsiTheme="minorHAnsi" w:cstheme="minorHAnsi"/>
          <w:bCs/>
          <w:sz w:val="20"/>
          <w:szCs w:val="20"/>
          <w:lang w:val="es-ES"/>
        </w:rPr>
      </w:pPr>
    </w:p>
    <w:p w14:paraId="4B660E71" w14:textId="0BCC55D7"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Diseñar las medidas adoptadas para contener la pandemia</w:t>
      </w:r>
      <w:r w:rsidR="00C32643">
        <w:rPr>
          <w:rFonts w:asciiTheme="minorHAnsi" w:hAnsiTheme="minorHAnsi" w:cstheme="minorHAnsi"/>
          <w:bCs/>
          <w:sz w:val="20"/>
          <w:szCs w:val="20"/>
          <w:lang w:val="es-ES"/>
        </w:rPr>
        <w:t>,</w:t>
      </w:r>
      <w:r w:rsidRPr="00D05C9D">
        <w:rPr>
          <w:rFonts w:asciiTheme="minorHAnsi" w:hAnsiTheme="minorHAnsi" w:cstheme="minorHAnsi"/>
          <w:bCs/>
          <w:sz w:val="20"/>
          <w:szCs w:val="20"/>
          <w:lang w:val="es-ES"/>
        </w:rPr>
        <w:t xml:space="preserve"> de manera que se garantice que no </w:t>
      </w:r>
      <w:r w:rsidRPr="00731C51">
        <w:rPr>
          <w:rFonts w:asciiTheme="minorHAnsi" w:hAnsiTheme="minorHAnsi" w:cstheme="minorHAnsi"/>
          <w:bCs/>
          <w:sz w:val="20"/>
          <w:szCs w:val="20"/>
          <w:lang w:val="es-ES"/>
        </w:rPr>
        <w:t>empujen a las personas</w:t>
      </w:r>
      <w:r w:rsidRPr="00D05C9D">
        <w:rPr>
          <w:rFonts w:asciiTheme="minorHAnsi" w:hAnsiTheme="minorHAnsi" w:cstheme="minorHAnsi"/>
          <w:bCs/>
          <w:sz w:val="20"/>
          <w:szCs w:val="20"/>
          <w:lang w:val="es-ES"/>
        </w:rPr>
        <w:t xml:space="preserve"> a situaciones aún más graves, teniendo en cuenta las vulnerabilidades específicas de los grupos con necesidades particulares. Esto incluye asegurar que toda respuesta para controlar el brote sea proporcionada, que respete la dignidad humana de las personas y que las cuarentenas tengan suficiente flexibilidad para garantizar que se satisfagan las necesidades básicas de las personas.</w:t>
      </w:r>
    </w:p>
    <w:p w14:paraId="2544ED0E" w14:textId="77777777" w:rsidR="00D05C9D" w:rsidRPr="00D05C9D" w:rsidRDefault="00D05C9D" w:rsidP="00021862">
      <w:pPr>
        <w:pStyle w:val="ListParagraph"/>
        <w:jc w:val="both"/>
        <w:rPr>
          <w:rFonts w:asciiTheme="minorHAnsi" w:hAnsiTheme="minorHAnsi" w:cstheme="minorHAnsi"/>
          <w:bCs/>
          <w:sz w:val="20"/>
          <w:szCs w:val="20"/>
          <w:lang w:val="es-ES"/>
        </w:rPr>
      </w:pPr>
    </w:p>
    <w:p w14:paraId="62E8454E" w14:textId="02AF671E"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 xml:space="preserve">Asegurar la prestación continua de asistencia humanitaria y atender a las crecientes necesidades humanitarias, en particular en lo que respecta a la atención </w:t>
      </w:r>
      <w:r>
        <w:rPr>
          <w:rFonts w:asciiTheme="minorHAnsi" w:hAnsiTheme="minorHAnsi" w:cstheme="minorHAnsi"/>
          <w:bCs/>
          <w:sz w:val="20"/>
          <w:szCs w:val="20"/>
          <w:lang w:val="es-ES"/>
        </w:rPr>
        <w:t>sanitaria</w:t>
      </w:r>
      <w:r w:rsidRPr="00D05C9D">
        <w:rPr>
          <w:rFonts w:asciiTheme="minorHAnsi" w:hAnsiTheme="minorHAnsi" w:cstheme="minorHAnsi"/>
          <w:bCs/>
          <w:sz w:val="20"/>
          <w:szCs w:val="20"/>
          <w:lang w:val="es-ES"/>
        </w:rPr>
        <w:t xml:space="preserve">, así como a la educación, la </w:t>
      </w:r>
      <w:r w:rsidRPr="00D05C9D">
        <w:rPr>
          <w:rFonts w:asciiTheme="minorHAnsi" w:hAnsiTheme="minorHAnsi" w:cstheme="minorHAnsi"/>
          <w:bCs/>
          <w:sz w:val="20"/>
          <w:szCs w:val="20"/>
          <w:lang w:val="es-ES"/>
        </w:rPr>
        <w:lastRenderedPageBreak/>
        <w:t xml:space="preserve">seguridad alimentaria, </w:t>
      </w:r>
      <w:r w:rsidR="00C2230F">
        <w:rPr>
          <w:rFonts w:asciiTheme="minorHAnsi" w:hAnsiTheme="minorHAnsi" w:cstheme="minorHAnsi"/>
          <w:bCs/>
          <w:sz w:val="20"/>
          <w:szCs w:val="20"/>
          <w:lang w:val="es-ES"/>
        </w:rPr>
        <w:t xml:space="preserve">la salud, </w:t>
      </w:r>
      <w:r w:rsidRPr="00D05C9D">
        <w:rPr>
          <w:rFonts w:asciiTheme="minorHAnsi" w:hAnsiTheme="minorHAnsi" w:cstheme="minorHAnsi"/>
          <w:bCs/>
          <w:sz w:val="20"/>
          <w:szCs w:val="20"/>
          <w:lang w:val="es-ES"/>
        </w:rPr>
        <w:t>el agua</w:t>
      </w:r>
      <w:r w:rsidR="00C2230F">
        <w:rPr>
          <w:rFonts w:asciiTheme="minorHAnsi" w:hAnsiTheme="minorHAnsi" w:cstheme="minorHAnsi"/>
          <w:bCs/>
          <w:sz w:val="20"/>
          <w:szCs w:val="20"/>
          <w:lang w:val="es-ES"/>
        </w:rPr>
        <w:t xml:space="preserve"> y </w:t>
      </w:r>
      <w:r w:rsidRPr="00D05C9D">
        <w:rPr>
          <w:rFonts w:asciiTheme="minorHAnsi" w:hAnsiTheme="minorHAnsi" w:cstheme="minorHAnsi"/>
          <w:bCs/>
          <w:sz w:val="20"/>
          <w:szCs w:val="20"/>
          <w:lang w:val="es-ES"/>
        </w:rPr>
        <w:t>el saneamiento</w:t>
      </w:r>
      <w:r>
        <w:rPr>
          <w:rFonts w:asciiTheme="minorHAnsi" w:hAnsiTheme="minorHAnsi" w:cstheme="minorHAnsi"/>
          <w:bCs/>
          <w:sz w:val="20"/>
          <w:szCs w:val="20"/>
          <w:lang w:val="es-ES"/>
        </w:rPr>
        <w:t xml:space="preserve"> (WASH), </w:t>
      </w:r>
      <w:r w:rsidR="00BF1635">
        <w:rPr>
          <w:rFonts w:asciiTheme="minorHAnsi" w:hAnsiTheme="minorHAnsi" w:cstheme="minorHAnsi"/>
          <w:bCs/>
          <w:sz w:val="20"/>
          <w:szCs w:val="20"/>
          <w:lang w:val="es-ES"/>
        </w:rPr>
        <w:t>e igualmente</w:t>
      </w:r>
      <w:r w:rsidR="0073082D">
        <w:rPr>
          <w:rFonts w:asciiTheme="minorHAnsi" w:hAnsiTheme="minorHAnsi" w:cstheme="minorHAnsi"/>
          <w:bCs/>
          <w:sz w:val="20"/>
          <w:szCs w:val="20"/>
          <w:lang w:val="es-ES"/>
        </w:rPr>
        <w:t xml:space="preserve"> </w:t>
      </w:r>
      <w:r w:rsidR="00C2230F">
        <w:rPr>
          <w:rFonts w:asciiTheme="minorHAnsi" w:hAnsiTheme="minorHAnsi" w:cstheme="minorHAnsi"/>
          <w:bCs/>
          <w:sz w:val="20"/>
          <w:szCs w:val="20"/>
          <w:lang w:val="es-ES"/>
        </w:rPr>
        <w:t xml:space="preserve">la </w:t>
      </w:r>
      <w:r w:rsidR="00C2230F" w:rsidRPr="00C2230F">
        <w:rPr>
          <w:rFonts w:asciiTheme="minorHAnsi" w:hAnsiTheme="minorHAnsi" w:cstheme="minorHAnsi"/>
          <w:bCs/>
          <w:sz w:val="20"/>
          <w:szCs w:val="20"/>
          <w:lang w:val="es-ES"/>
        </w:rPr>
        <w:t xml:space="preserve">salud mental y </w:t>
      </w:r>
      <w:r w:rsidR="00C2230F">
        <w:rPr>
          <w:rFonts w:asciiTheme="minorHAnsi" w:hAnsiTheme="minorHAnsi" w:cstheme="minorHAnsi"/>
          <w:bCs/>
          <w:sz w:val="20"/>
          <w:szCs w:val="20"/>
          <w:lang w:val="es-ES"/>
        </w:rPr>
        <w:t xml:space="preserve">el </w:t>
      </w:r>
      <w:r w:rsidR="00C2230F" w:rsidRPr="00C2230F">
        <w:rPr>
          <w:rFonts w:asciiTheme="minorHAnsi" w:hAnsiTheme="minorHAnsi" w:cstheme="minorHAnsi"/>
          <w:bCs/>
          <w:sz w:val="20"/>
          <w:szCs w:val="20"/>
          <w:lang w:val="es-ES"/>
        </w:rPr>
        <w:t>apoyo psicosocial</w:t>
      </w:r>
      <w:r w:rsidRPr="00D05C9D">
        <w:rPr>
          <w:rFonts w:asciiTheme="minorHAnsi" w:hAnsiTheme="minorHAnsi" w:cstheme="minorHAnsi"/>
          <w:bCs/>
          <w:sz w:val="20"/>
          <w:szCs w:val="20"/>
          <w:lang w:val="es-ES"/>
        </w:rPr>
        <w:t xml:space="preserve"> </w:t>
      </w:r>
      <w:r w:rsidR="00C2230F">
        <w:rPr>
          <w:rFonts w:asciiTheme="minorHAnsi" w:hAnsiTheme="minorHAnsi" w:cstheme="minorHAnsi"/>
          <w:bCs/>
          <w:sz w:val="20"/>
          <w:szCs w:val="20"/>
          <w:lang w:val="es-ES"/>
        </w:rPr>
        <w:t xml:space="preserve">(MHPSS), la protección </w:t>
      </w:r>
      <w:r w:rsidRPr="00D05C9D">
        <w:rPr>
          <w:rFonts w:asciiTheme="minorHAnsi" w:hAnsiTheme="minorHAnsi" w:cstheme="minorHAnsi"/>
          <w:bCs/>
          <w:sz w:val="20"/>
          <w:szCs w:val="20"/>
          <w:lang w:val="es-ES"/>
        </w:rPr>
        <w:t xml:space="preserve">y los medios de </w:t>
      </w:r>
      <w:r w:rsidR="00C2230F">
        <w:rPr>
          <w:rFonts w:asciiTheme="minorHAnsi" w:hAnsiTheme="minorHAnsi" w:cstheme="minorHAnsi"/>
          <w:bCs/>
          <w:sz w:val="20"/>
          <w:szCs w:val="20"/>
          <w:lang w:val="es-ES"/>
        </w:rPr>
        <w:t>subsistencia</w:t>
      </w:r>
      <w:r w:rsidRPr="00D05C9D">
        <w:rPr>
          <w:rFonts w:asciiTheme="minorHAnsi" w:hAnsiTheme="minorHAnsi" w:cstheme="minorHAnsi"/>
          <w:bCs/>
          <w:sz w:val="20"/>
          <w:szCs w:val="20"/>
          <w:lang w:val="es-ES"/>
        </w:rPr>
        <w:t xml:space="preserve"> relacionados con la crisis actual. Es necesario prestar especial atención a los obstáculos </w:t>
      </w:r>
      <w:r w:rsidR="00C2230F">
        <w:rPr>
          <w:rFonts w:asciiTheme="minorHAnsi" w:hAnsiTheme="minorHAnsi" w:cstheme="minorHAnsi"/>
          <w:bCs/>
          <w:sz w:val="20"/>
          <w:szCs w:val="20"/>
          <w:lang w:val="es-ES"/>
        </w:rPr>
        <w:t>formales e informales</w:t>
      </w:r>
      <w:r w:rsidRPr="00D05C9D">
        <w:rPr>
          <w:rFonts w:asciiTheme="minorHAnsi" w:hAnsiTheme="minorHAnsi" w:cstheme="minorHAnsi"/>
          <w:bCs/>
          <w:sz w:val="20"/>
          <w:szCs w:val="20"/>
          <w:lang w:val="es-ES"/>
        </w:rPr>
        <w:t xml:space="preserve"> que </w:t>
      </w:r>
      <w:r w:rsidR="000F66D0" w:rsidRPr="00D05C9D">
        <w:rPr>
          <w:rFonts w:asciiTheme="minorHAnsi" w:hAnsiTheme="minorHAnsi" w:cstheme="minorHAnsi"/>
          <w:bCs/>
          <w:sz w:val="20"/>
          <w:szCs w:val="20"/>
          <w:lang w:val="es-ES"/>
        </w:rPr>
        <w:t>impid</w:t>
      </w:r>
      <w:r w:rsidR="000F66D0">
        <w:rPr>
          <w:rFonts w:asciiTheme="minorHAnsi" w:hAnsiTheme="minorHAnsi" w:cstheme="minorHAnsi"/>
          <w:bCs/>
          <w:sz w:val="20"/>
          <w:szCs w:val="20"/>
          <w:lang w:val="es-ES"/>
        </w:rPr>
        <w:t>a</w:t>
      </w:r>
      <w:r w:rsidR="000F66D0" w:rsidRPr="00D05C9D">
        <w:rPr>
          <w:rFonts w:asciiTheme="minorHAnsi" w:hAnsiTheme="minorHAnsi" w:cstheme="minorHAnsi"/>
          <w:bCs/>
          <w:sz w:val="20"/>
          <w:szCs w:val="20"/>
          <w:lang w:val="es-ES"/>
        </w:rPr>
        <w:t xml:space="preserve">n </w:t>
      </w:r>
      <w:r w:rsidRPr="00D05C9D">
        <w:rPr>
          <w:rFonts w:asciiTheme="minorHAnsi" w:hAnsiTheme="minorHAnsi" w:cstheme="minorHAnsi"/>
          <w:bCs/>
          <w:sz w:val="20"/>
          <w:szCs w:val="20"/>
          <w:lang w:val="es-ES"/>
        </w:rPr>
        <w:t xml:space="preserve">el acceso a esos servicios, a fin de poder hacer frente a ellos.  </w:t>
      </w:r>
    </w:p>
    <w:p w14:paraId="03B7A140" w14:textId="77777777" w:rsidR="00D05C9D" w:rsidRPr="00D05C9D" w:rsidRDefault="00D05C9D" w:rsidP="00021862">
      <w:pPr>
        <w:pStyle w:val="ListParagraph"/>
        <w:jc w:val="both"/>
        <w:rPr>
          <w:rFonts w:asciiTheme="minorHAnsi" w:hAnsiTheme="minorHAnsi" w:cstheme="minorHAnsi"/>
          <w:bCs/>
          <w:sz w:val="20"/>
          <w:szCs w:val="20"/>
          <w:lang w:val="es-ES"/>
        </w:rPr>
      </w:pPr>
    </w:p>
    <w:p w14:paraId="181B7D6A" w14:textId="690DD38B"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 xml:space="preserve">Garantizar que se disponga de redes de seguridad social para las personas cuyos medios de </w:t>
      </w:r>
      <w:r w:rsidR="00C2230F">
        <w:rPr>
          <w:rFonts w:asciiTheme="minorHAnsi" w:hAnsiTheme="minorHAnsi" w:cstheme="minorHAnsi"/>
          <w:bCs/>
          <w:sz w:val="20"/>
          <w:szCs w:val="20"/>
          <w:lang w:val="es-ES"/>
        </w:rPr>
        <w:t>subsistencia</w:t>
      </w:r>
      <w:r w:rsidRPr="00D05C9D">
        <w:rPr>
          <w:rFonts w:asciiTheme="minorHAnsi" w:hAnsiTheme="minorHAnsi" w:cstheme="minorHAnsi"/>
          <w:bCs/>
          <w:sz w:val="20"/>
          <w:szCs w:val="20"/>
          <w:lang w:val="es-ES"/>
        </w:rPr>
        <w:t xml:space="preserve"> puedan verse amenazados por la epidemia o por las medidas adoptadas para impedir su propagación.</w:t>
      </w:r>
    </w:p>
    <w:p w14:paraId="71A712B0" w14:textId="77777777" w:rsidR="00D05C9D" w:rsidRPr="00D05C9D" w:rsidRDefault="00D05C9D" w:rsidP="00021862">
      <w:pPr>
        <w:pStyle w:val="ListParagraph"/>
        <w:jc w:val="both"/>
        <w:rPr>
          <w:rFonts w:asciiTheme="minorHAnsi" w:hAnsiTheme="minorHAnsi" w:cstheme="minorHAnsi"/>
          <w:bCs/>
          <w:sz w:val="20"/>
          <w:szCs w:val="20"/>
          <w:lang w:val="es-ES"/>
        </w:rPr>
      </w:pPr>
    </w:p>
    <w:p w14:paraId="39C505E4" w14:textId="6C8DB0F0"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 xml:space="preserve">Trabajar para eliminar las barreras formales e informales a la atención </w:t>
      </w:r>
      <w:r w:rsidR="00C2230F">
        <w:rPr>
          <w:rFonts w:asciiTheme="minorHAnsi" w:hAnsiTheme="minorHAnsi" w:cstheme="minorHAnsi"/>
          <w:bCs/>
          <w:sz w:val="20"/>
          <w:szCs w:val="20"/>
          <w:lang w:val="es-ES"/>
        </w:rPr>
        <w:t>sanitaria</w:t>
      </w:r>
      <w:r w:rsidRPr="00D05C9D">
        <w:rPr>
          <w:rFonts w:asciiTheme="minorHAnsi" w:hAnsiTheme="minorHAnsi" w:cstheme="minorHAnsi"/>
          <w:bCs/>
          <w:sz w:val="20"/>
          <w:szCs w:val="20"/>
          <w:lang w:val="es-ES"/>
        </w:rPr>
        <w:t>, de modo que todas las personas puedan acceder a la atención básica</w:t>
      </w:r>
      <w:r w:rsidR="00C2230F">
        <w:rPr>
          <w:rFonts w:asciiTheme="minorHAnsi" w:hAnsiTheme="minorHAnsi" w:cstheme="minorHAnsi"/>
          <w:bCs/>
          <w:sz w:val="20"/>
          <w:szCs w:val="20"/>
          <w:lang w:val="es-ES"/>
        </w:rPr>
        <w:t xml:space="preserve"> sanitaria</w:t>
      </w:r>
      <w:r w:rsidRPr="00D05C9D">
        <w:rPr>
          <w:rFonts w:asciiTheme="minorHAnsi" w:hAnsiTheme="minorHAnsi" w:cstheme="minorHAnsi"/>
          <w:bCs/>
          <w:sz w:val="20"/>
          <w:szCs w:val="20"/>
          <w:lang w:val="es-ES"/>
        </w:rPr>
        <w:t>, de forma gratuita y sin riesgo de detención o deportación, incluidos los migrantes en situación irregular. Si bien la prioridad urgente puede estar relacionada con los casos de COVID-19, también existe el riesgo de que las personas con otras necesidades tengan un acceso reducido a la asistencia sanitaria -mujeres que dan a luz en condiciones inseguras, niños que ya no reciben las vacunas necesarias, falta de acceso al tratamiento de enfermedades no transmisibles, etc., debido a un sistema hospitalario saturado. Esto puede incluir la preparación y el intercambio de comunicación pública para abordar y prevenir el estigma y la discriminación que pueden impedir que las personas busquen asistencia sanitaria</w:t>
      </w:r>
      <w:r w:rsidR="00C2230F">
        <w:rPr>
          <w:rFonts w:asciiTheme="minorHAnsi" w:hAnsiTheme="minorHAnsi" w:cstheme="minorHAnsi"/>
          <w:bCs/>
          <w:sz w:val="20"/>
          <w:szCs w:val="20"/>
          <w:lang w:val="es-ES"/>
        </w:rPr>
        <w:t>.</w:t>
      </w:r>
      <w:r w:rsidRPr="00D05C9D">
        <w:rPr>
          <w:rFonts w:asciiTheme="minorHAnsi" w:hAnsiTheme="minorHAnsi" w:cstheme="minorHAnsi"/>
          <w:bCs/>
          <w:sz w:val="20"/>
          <w:szCs w:val="20"/>
          <w:lang w:val="es-ES"/>
        </w:rPr>
        <w:t xml:space="preserve"> </w:t>
      </w:r>
    </w:p>
    <w:p w14:paraId="567FC721" w14:textId="77777777" w:rsidR="00D05C9D" w:rsidRPr="00D05C9D" w:rsidRDefault="00D05C9D" w:rsidP="00021862">
      <w:pPr>
        <w:pStyle w:val="ListParagraph"/>
        <w:jc w:val="both"/>
        <w:rPr>
          <w:rFonts w:asciiTheme="minorHAnsi" w:hAnsiTheme="minorHAnsi" w:cstheme="minorHAnsi"/>
          <w:bCs/>
          <w:sz w:val="20"/>
          <w:szCs w:val="20"/>
          <w:lang w:val="es-ES"/>
        </w:rPr>
      </w:pPr>
    </w:p>
    <w:p w14:paraId="55B804CE" w14:textId="1DB9A2DD"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Anticipar y abordar los efectos secundarios, como la crisis socioeconómica, mediante alguna forma de protección social o red de seguridad</w:t>
      </w:r>
      <w:r w:rsidR="000F66D0">
        <w:rPr>
          <w:rFonts w:asciiTheme="minorHAnsi" w:hAnsiTheme="minorHAnsi" w:cstheme="minorHAnsi"/>
          <w:bCs/>
          <w:sz w:val="20"/>
          <w:szCs w:val="20"/>
          <w:lang w:val="es-ES"/>
        </w:rPr>
        <w:t>,</w:t>
      </w:r>
      <w:r w:rsidRPr="00D05C9D">
        <w:rPr>
          <w:rFonts w:asciiTheme="minorHAnsi" w:hAnsiTheme="minorHAnsi" w:cstheme="minorHAnsi"/>
          <w:bCs/>
          <w:sz w:val="20"/>
          <w:szCs w:val="20"/>
          <w:lang w:val="es-ES"/>
        </w:rPr>
        <w:t xml:space="preserve"> para los que no cobran o han perdido sus medios de subsistencia durante el período de crisis, lo que incluye prevenir los desalojos y garantizar el acceso a los alimentos y el agua, el apoyo</w:t>
      </w:r>
      <w:r w:rsidR="0073082D">
        <w:rPr>
          <w:rFonts w:asciiTheme="minorHAnsi" w:hAnsiTheme="minorHAnsi" w:cstheme="minorHAnsi"/>
          <w:bCs/>
          <w:sz w:val="20"/>
          <w:szCs w:val="20"/>
          <w:lang w:val="es-ES"/>
        </w:rPr>
        <w:t xml:space="preserve"> monetario en </w:t>
      </w:r>
      <w:r w:rsidR="0073082D" w:rsidRPr="00731C51">
        <w:rPr>
          <w:rFonts w:asciiTheme="minorHAnsi" w:hAnsiTheme="minorHAnsi" w:cstheme="minorHAnsi"/>
          <w:bCs/>
          <w:sz w:val="20"/>
          <w:szCs w:val="20"/>
          <w:lang w:val="es-ES"/>
        </w:rPr>
        <w:t>forma de dinero</w:t>
      </w:r>
      <w:r w:rsidRPr="00731C51">
        <w:rPr>
          <w:rFonts w:asciiTheme="minorHAnsi" w:hAnsiTheme="minorHAnsi" w:cstheme="minorHAnsi"/>
          <w:bCs/>
          <w:sz w:val="20"/>
          <w:szCs w:val="20"/>
          <w:lang w:val="es-ES"/>
        </w:rPr>
        <w:t xml:space="preserve"> </w:t>
      </w:r>
      <w:r w:rsidR="00C2230F" w:rsidRPr="00731C51">
        <w:rPr>
          <w:rFonts w:asciiTheme="minorHAnsi" w:hAnsiTheme="minorHAnsi" w:cstheme="minorHAnsi"/>
          <w:bCs/>
          <w:sz w:val="20"/>
          <w:szCs w:val="20"/>
          <w:lang w:val="es-ES"/>
        </w:rPr>
        <w:t>en efectivo y el apoyo</w:t>
      </w:r>
      <w:r w:rsidR="00C2230F">
        <w:rPr>
          <w:rFonts w:asciiTheme="minorHAnsi" w:hAnsiTheme="minorHAnsi" w:cstheme="minorHAnsi"/>
          <w:bCs/>
          <w:sz w:val="20"/>
          <w:szCs w:val="20"/>
          <w:lang w:val="es-ES"/>
        </w:rPr>
        <w:t xml:space="preserve"> </w:t>
      </w:r>
      <w:r w:rsidRPr="00D05C9D">
        <w:rPr>
          <w:rFonts w:asciiTheme="minorHAnsi" w:hAnsiTheme="minorHAnsi" w:cstheme="minorHAnsi"/>
          <w:bCs/>
          <w:sz w:val="20"/>
          <w:szCs w:val="20"/>
          <w:lang w:val="es-ES"/>
        </w:rPr>
        <w:t>a los medios de subsistencia, así como el seguro médico, el apoyo a la discapacidad y otros instrumentos cruciales de protección social. Se debería prestar especial atención a los más vulnerables económicamente, como los jornaleros. Las organizaciones locales/la sociedad civil pueden apoyar a las autoridades públicas en estas iniciativas, incluso mediante la elaboración de mapas de evaluación de riesgos/vulnerabilidad y la participación de la comunidad para facilitar la adopción de esos planes.</w:t>
      </w:r>
    </w:p>
    <w:p w14:paraId="0F9D4913" w14:textId="77777777" w:rsidR="00D05C9D" w:rsidRPr="00D05C9D" w:rsidRDefault="00D05C9D" w:rsidP="00021862">
      <w:pPr>
        <w:pStyle w:val="ListParagraph"/>
        <w:jc w:val="both"/>
        <w:rPr>
          <w:rFonts w:asciiTheme="minorHAnsi" w:hAnsiTheme="minorHAnsi" w:cstheme="minorHAnsi"/>
          <w:bCs/>
          <w:sz w:val="20"/>
          <w:szCs w:val="20"/>
          <w:lang w:val="es-ES"/>
        </w:rPr>
      </w:pPr>
    </w:p>
    <w:p w14:paraId="348AEE4E" w14:textId="20C31C3C"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Adoptar medidas para garantizar el acceso continuo a la educación y evitar una crisis educativa prolongada, lo que incluye -</w:t>
      </w:r>
      <w:r w:rsidR="001F7203">
        <w:rPr>
          <w:rFonts w:asciiTheme="minorHAnsi" w:hAnsiTheme="minorHAnsi" w:cstheme="minorHAnsi"/>
          <w:bCs/>
          <w:sz w:val="20"/>
          <w:szCs w:val="20"/>
          <w:lang w:val="es-ES"/>
        </w:rPr>
        <w:t xml:space="preserve"> </w:t>
      </w:r>
      <w:r w:rsidRPr="00D05C9D">
        <w:rPr>
          <w:rFonts w:asciiTheme="minorHAnsi" w:hAnsiTheme="minorHAnsi" w:cstheme="minorHAnsi"/>
          <w:bCs/>
          <w:sz w:val="20"/>
          <w:szCs w:val="20"/>
          <w:lang w:val="es-ES"/>
        </w:rPr>
        <w:t>cuando sea posible</w:t>
      </w:r>
      <w:r w:rsidR="001F7203">
        <w:rPr>
          <w:rFonts w:asciiTheme="minorHAnsi" w:hAnsiTheme="minorHAnsi" w:cstheme="minorHAnsi"/>
          <w:bCs/>
          <w:sz w:val="20"/>
          <w:szCs w:val="20"/>
          <w:lang w:val="es-ES"/>
        </w:rPr>
        <w:t xml:space="preserve"> </w:t>
      </w:r>
      <w:r w:rsidRPr="00D05C9D">
        <w:rPr>
          <w:rFonts w:asciiTheme="minorHAnsi" w:hAnsiTheme="minorHAnsi" w:cstheme="minorHAnsi"/>
          <w:bCs/>
          <w:sz w:val="20"/>
          <w:szCs w:val="20"/>
          <w:lang w:val="es-ES"/>
        </w:rPr>
        <w:t>- la distribución segura de recursos educativos a los alumnos, especialmente a los que se encuentran en entornos de baja tecnología y bajos recursos; la identificación de alternativas al uso de las instituciones educativas como refugios, unidades de tratamiento o centros de cuarentena; y el fortalecimiento de la resistencia del sector educativo frente a epidemias y crisis múltiples (por ejemplo, el fortalecimiento de los procedimientos de seguridad y la planificación de contingencias de las instituciones educativas</w:t>
      </w:r>
      <w:r w:rsidR="001F7203">
        <w:rPr>
          <w:rFonts w:asciiTheme="minorHAnsi" w:hAnsiTheme="minorHAnsi" w:cstheme="minorHAnsi"/>
          <w:bCs/>
          <w:sz w:val="20"/>
          <w:szCs w:val="20"/>
          <w:lang w:val="es-ES"/>
        </w:rPr>
        <w:t>).</w:t>
      </w:r>
    </w:p>
    <w:p w14:paraId="50E4FC34" w14:textId="77777777" w:rsidR="00D05C9D" w:rsidRPr="00D05C9D" w:rsidRDefault="00D05C9D" w:rsidP="00021862">
      <w:pPr>
        <w:pStyle w:val="ListParagraph"/>
        <w:jc w:val="both"/>
        <w:rPr>
          <w:rFonts w:asciiTheme="minorHAnsi" w:hAnsiTheme="minorHAnsi" w:cstheme="minorHAnsi"/>
          <w:bCs/>
          <w:sz w:val="20"/>
          <w:szCs w:val="20"/>
          <w:lang w:val="es-ES"/>
        </w:rPr>
      </w:pPr>
    </w:p>
    <w:p w14:paraId="2BF58D56" w14:textId="77777777"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Adoptar medidas adicionales para atender las necesidades de las personas que se encuentran en entornos humanitarios, especialmente los refugiados, los migrantes y los desplazados internos en los campamentos.</w:t>
      </w:r>
    </w:p>
    <w:p w14:paraId="063BD6B1" w14:textId="77777777" w:rsidR="00D05C9D" w:rsidRPr="00D05C9D" w:rsidRDefault="00D05C9D" w:rsidP="00021862">
      <w:pPr>
        <w:pStyle w:val="ListParagraph"/>
        <w:jc w:val="both"/>
        <w:rPr>
          <w:rFonts w:asciiTheme="minorHAnsi" w:hAnsiTheme="minorHAnsi" w:cstheme="minorHAnsi"/>
          <w:bCs/>
          <w:sz w:val="20"/>
          <w:szCs w:val="20"/>
          <w:lang w:val="es-ES"/>
        </w:rPr>
      </w:pPr>
    </w:p>
    <w:p w14:paraId="40FC4F0E" w14:textId="705E4AFF" w:rsidR="00D05C9D" w:rsidRPr="00D05C9D"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D05C9D">
        <w:rPr>
          <w:rFonts w:asciiTheme="minorHAnsi" w:hAnsiTheme="minorHAnsi" w:cstheme="minorHAnsi"/>
          <w:bCs/>
          <w:sz w:val="20"/>
          <w:szCs w:val="20"/>
          <w:lang w:val="es-ES"/>
        </w:rPr>
        <w:t xml:space="preserve">Abordar el riesgo </w:t>
      </w:r>
      <w:r w:rsidR="000F66D0">
        <w:rPr>
          <w:rFonts w:asciiTheme="minorHAnsi" w:hAnsiTheme="minorHAnsi" w:cstheme="minorHAnsi"/>
          <w:bCs/>
          <w:sz w:val="20"/>
          <w:szCs w:val="20"/>
          <w:lang w:val="es-ES"/>
        </w:rPr>
        <w:t>por</w:t>
      </w:r>
      <w:r w:rsidR="000F66D0" w:rsidRPr="00D05C9D">
        <w:rPr>
          <w:rFonts w:asciiTheme="minorHAnsi" w:hAnsiTheme="minorHAnsi" w:cstheme="minorHAnsi"/>
          <w:bCs/>
          <w:sz w:val="20"/>
          <w:szCs w:val="20"/>
          <w:lang w:val="es-ES"/>
        </w:rPr>
        <w:t xml:space="preserve"> </w:t>
      </w:r>
      <w:r w:rsidRPr="00D05C9D">
        <w:rPr>
          <w:rFonts w:asciiTheme="minorHAnsi" w:hAnsiTheme="minorHAnsi" w:cstheme="minorHAnsi"/>
          <w:bCs/>
          <w:sz w:val="20"/>
          <w:szCs w:val="20"/>
          <w:lang w:val="es-ES"/>
        </w:rPr>
        <w:t>violencia sexual y de género</w:t>
      </w:r>
      <w:r w:rsidR="000F66D0">
        <w:rPr>
          <w:rFonts w:asciiTheme="minorHAnsi" w:hAnsiTheme="minorHAnsi" w:cstheme="minorHAnsi"/>
          <w:bCs/>
          <w:sz w:val="20"/>
          <w:szCs w:val="20"/>
          <w:lang w:val="es-ES"/>
        </w:rPr>
        <w:t>,</w:t>
      </w:r>
      <w:r w:rsidRPr="00D05C9D">
        <w:rPr>
          <w:rFonts w:asciiTheme="minorHAnsi" w:hAnsiTheme="minorHAnsi" w:cstheme="minorHAnsi"/>
          <w:bCs/>
          <w:sz w:val="20"/>
          <w:szCs w:val="20"/>
          <w:lang w:val="es-ES"/>
        </w:rPr>
        <w:t xml:space="preserve"> y de violencia contra los niños, como la violencia en el hogar o el descuido y el abuso, y de autolesiones durante el aislamiento y las situaciones de estrés, apoyando la existencia de medidas contra la </w:t>
      </w:r>
      <w:r w:rsidRPr="00731C51">
        <w:rPr>
          <w:rFonts w:asciiTheme="minorHAnsi" w:hAnsiTheme="minorHAnsi" w:cstheme="minorHAnsi"/>
          <w:bCs/>
          <w:sz w:val="20"/>
          <w:szCs w:val="20"/>
          <w:lang w:val="es-ES"/>
        </w:rPr>
        <w:t>violencia doméstica y el acceso a servicios</w:t>
      </w:r>
      <w:r w:rsidR="000F66D0">
        <w:rPr>
          <w:rFonts w:asciiTheme="minorHAnsi" w:hAnsiTheme="minorHAnsi" w:cstheme="minorHAnsi"/>
          <w:bCs/>
          <w:sz w:val="20"/>
          <w:szCs w:val="20"/>
          <w:lang w:val="es-ES"/>
        </w:rPr>
        <w:t>,</w:t>
      </w:r>
      <w:r w:rsidRPr="00731C51">
        <w:rPr>
          <w:rFonts w:asciiTheme="minorHAnsi" w:hAnsiTheme="minorHAnsi" w:cstheme="minorHAnsi"/>
          <w:bCs/>
          <w:sz w:val="20"/>
          <w:szCs w:val="20"/>
          <w:lang w:val="es-ES"/>
        </w:rPr>
        <w:t xml:space="preserve"> relacionados con la protección, como líneas telefónicas para </w:t>
      </w:r>
      <w:r w:rsidR="00F0768D" w:rsidRPr="00731C51">
        <w:rPr>
          <w:rFonts w:asciiTheme="minorHAnsi" w:hAnsiTheme="minorHAnsi" w:cstheme="minorHAnsi"/>
          <w:bCs/>
          <w:sz w:val="20"/>
          <w:szCs w:val="20"/>
          <w:lang w:val="es-ES"/>
        </w:rPr>
        <w:t>el apoyo a las víctimas y</w:t>
      </w:r>
      <w:r w:rsidR="00F0768D">
        <w:rPr>
          <w:rFonts w:asciiTheme="minorHAnsi" w:hAnsiTheme="minorHAnsi" w:cstheme="minorHAnsi"/>
          <w:bCs/>
          <w:sz w:val="20"/>
          <w:szCs w:val="20"/>
          <w:lang w:val="es-ES"/>
        </w:rPr>
        <w:t xml:space="preserve"> </w:t>
      </w:r>
      <w:r w:rsidRPr="00D05C9D">
        <w:rPr>
          <w:rFonts w:asciiTheme="minorHAnsi" w:hAnsiTheme="minorHAnsi" w:cstheme="minorHAnsi"/>
          <w:bCs/>
          <w:sz w:val="20"/>
          <w:szCs w:val="20"/>
          <w:lang w:val="es-ES"/>
        </w:rPr>
        <w:t>la prevención de la violencia doméstica, el acceso a la asistencia jurídica,</w:t>
      </w:r>
      <w:r w:rsidR="00F0768D">
        <w:rPr>
          <w:rFonts w:asciiTheme="minorHAnsi" w:hAnsiTheme="minorHAnsi" w:cstheme="minorHAnsi"/>
          <w:bCs/>
          <w:sz w:val="20"/>
          <w:szCs w:val="20"/>
          <w:lang w:val="es-ES"/>
        </w:rPr>
        <w:t xml:space="preserve"> a</w:t>
      </w:r>
      <w:r w:rsidRPr="00D05C9D">
        <w:rPr>
          <w:rFonts w:asciiTheme="minorHAnsi" w:hAnsiTheme="minorHAnsi" w:cstheme="minorHAnsi"/>
          <w:bCs/>
          <w:sz w:val="20"/>
          <w:szCs w:val="20"/>
          <w:lang w:val="es-ES"/>
        </w:rPr>
        <w:t xml:space="preserve"> los servicios de salud sexual y reproductiva</w:t>
      </w:r>
      <w:r w:rsidR="0073082D">
        <w:rPr>
          <w:rFonts w:asciiTheme="minorHAnsi" w:hAnsiTheme="minorHAnsi" w:cstheme="minorHAnsi"/>
          <w:bCs/>
          <w:sz w:val="20"/>
          <w:szCs w:val="20"/>
          <w:lang w:val="es-ES"/>
        </w:rPr>
        <w:t>,</w:t>
      </w:r>
      <w:r w:rsidRPr="00D05C9D">
        <w:rPr>
          <w:rFonts w:asciiTheme="minorHAnsi" w:hAnsiTheme="minorHAnsi" w:cstheme="minorHAnsi"/>
          <w:bCs/>
          <w:sz w:val="20"/>
          <w:szCs w:val="20"/>
          <w:lang w:val="es-ES"/>
        </w:rPr>
        <w:t xml:space="preserve"> y </w:t>
      </w:r>
      <w:r w:rsidR="00F0768D">
        <w:rPr>
          <w:rFonts w:asciiTheme="minorHAnsi" w:hAnsiTheme="minorHAnsi" w:cstheme="minorHAnsi"/>
          <w:bCs/>
          <w:sz w:val="20"/>
          <w:szCs w:val="20"/>
          <w:lang w:val="es-ES"/>
        </w:rPr>
        <w:t xml:space="preserve">a </w:t>
      </w:r>
      <w:r w:rsidRPr="00D05C9D">
        <w:rPr>
          <w:rFonts w:asciiTheme="minorHAnsi" w:hAnsiTheme="minorHAnsi" w:cstheme="minorHAnsi"/>
          <w:bCs/>
          <w:sz w:val="20"/>
          <w:szCs w:val="20"/>
          <w:lang w:val="es-ES"/>
        </w:rPr>
        <w:t>los refugios.</w:t>
      </w:r>
    </w:p>
    <w:p w14:paraId="2A71AFD1" w14:textId="77777777" w:rsidR="00D05C9D" w:rsidRPr="00D05C9D" w:rsidRDefault="00D05C9D" w:rsidP="00021862">
      <w:pPr>
        <w:pStyle w:val="ListParagraph"/>
        <w:jc w:val="both"/>
        <w:rPr>
          <w:rFonts w:asciiTheme="minorHAnsi" w:hAnsiTheme="minorHAnsi" w:cstheme="minorHAnsi"/>
          <w:bCs/>
          <w:sz w:val="20"/>
          <w:szCs w:val="20"/>
          <w:lang w:val="es-ES"/>
        </w:rPr>
      </w:pPr>
    </w:p>
    <w:p w14:paraId="377D7396" w14:textId="35B7C3F2" w:rsidR="0091159A" w:rsidRPr="00A50385" w:rsidRDefault="00D05C9D" w:rsidP="00021862">
      <w:pPr>
        <w:pStyle w:val="ListParagraph"/>
        <w:numPr>
          <w:ilvl w:val="0"/>
          <w:numId w:val="25"/>
        </w:numPr>
        <w:spacing w:before="120"/>
        <w:jc w:val="both"/>
        <w:rPr>
          <w:rFonts w:asciiTheme="minorHAnsi" w:hAnsiTheme="minorHAnsi" w:cstheme="minorHAnsi"/>
          <w:color w:val="000000"/>
          <w:sz w:val="20"/>
          <w:szCs w:val="20"/>
          <w:lang w:val="es-ES"/>
        </w:rPr>
      </w:pPr>
      <w:r w:rsidRPr="00731C51">
        <w:rPr>
          <w:rFonts w:asciiTheme="minorHAnsi" w:hAnsiTheme="minorHAnsi" w:cstheme="minorHAnsi"/>
          <w:bCs/>
          <w:sz w:val="20"/>
          <w:szCs w:val="20"/>
          <w:lang w:val="es-ES"/>
        </w:rPr>
        <w:t>Proporcionar</w:t>
      </w:r>
      <w:r w:rsidR="00F0768D" w:rsidRPr="00731C51">
        <w:rPr>
          <w:rFonts w:asciiTheme="minorHAnsi" w:hAnsiTheme="minorHAnsi" w:cstheme="minorHAnsi"/>
          <w:bCs/>
          <w:sz w:val="20"/>
          <w:szCs w:val="20"/>
          <w:lang w:val="es-ES"/>
        </w:rPr>
        <w:t xml:space="preserve">, a distancia, </w:t>
      </w:r>
      <w:r w:rsidRPr="00731C51">
        <w:rPr>
          <w:rFonts w:asciiTheme="minorHAnsi" w:hAnsiTheme="minorHAnsi" w:cstheme="minorHAnsi"/>
          <w:bCs/>
          <w:sz w:val="20"/>
          <w:szCs w:val="20"/>
          <w:lang w:val="es-ES"/>
        </w:rPr>
        <w:t>apoyo psicosocial y de salud mental</w:t>
      </w:r>
      <w:r w:rsidR="00F0768D" w:rsidRPr="00731C51">
        <w:rPr>
          <w:rFonts w:asciiTheme="minorHAnsi" w:hAnsiTheme="minorHAnsi" w:cstheme="minorHAnsi"/>
          <w:bCs/>
          <w:sz w:val="20"/>
          <w:szCs w:val="20"/>
          <w:lang w:val="es-ES"/>
        </w:rPr>
        <w:t xml:space="preserve"> adaptable y receptivo -</w:t>
      </w:r>
      <w:r w:rsidRPr="00731C51">
        <w:rPr>
          <w:rFonts w:asciiTheme="minorHAnsi" w:hAnsiTheme="minorHAnsi" w:cstheme="minorHAnsi"/>
          <w:bCs/>
          <w:sz w:val="20"/>
          <w:szCs w:val="20"/>
          <w:lang w:val="es-ES"/>
        </w:rPr>
        <w:t xml:space="preserve"> incluida la promoción de</w:t>
      </w:r>
      <w:r w:rsidR="00F0768D" w:rsidRPr="00731C51">
        <w:rPr>
          <w:rFonts w:asciiTheme="minorHAnsi" w:hAnsiTheme="minorHAnsi" w:cstheme="minorHAnsi"/>
          <w:bCs/>
          <w:sz w:val="20"/>
          <w:szCs w:val="20"/>
          <w:lang w:val="es-ES"/>
        </w:rPr>
        <w:t xml:space="preserve"> un adecuado</w:t>
      </w:r>
      <w:r w:rsidRPr="00731C51">
        <w:rPr>
          <w:rFonts w:asciiTheme="minorHAnsi" w:hAnsiTheme="minorHAnsi" w:cstheme="minorHAnsi"/>
          <w:bCs/>
          <w:sz w:val="20"/>
          <w:szCs w:val="20"/>
          <w:lang w:val="es-ES"/>
        </w:rPr>
        <w:t xml:space="preserve"> </w:t>
      </w:r>
      <w:r w:rsidR="00F0768D" w:rsidRPr="00731C51">
        <w:rPr>
          <w:rFonts w:asciiTheme="minorHAnsi" w:hAnsiTheme="minorHAnsi" w:cstheme="minorHAnsi"/>
          <w:bCs/>
          <w:sz w:val="20"/>
          <w:szCs w:val="20"/>
          <w:lang w:val="es-ES"/>
        </w:rPr>
        <w:t xml:space="preserve">auto cuidado y de </w:t>
      </w:r>
      <w:r w:rsidR="00591ED6" w:rsidRPr="00731C51">
        <w:rPr>
          <w:rFonts w:asciiTheme="minorHAnsi" w:hAnsiTheme="minorHAnsi" w:cstheme="minorHAnsi"/>
          <w:bCs/>
          <w:sz w:val="20"/>
          <w:szCs w:val="20"/>
          <w:lang w:val="es-ES"/>
        </w:rPr>
        <w:t xml:space="preserve">servicios de </w:t>
      </w:r>
      <w:r w:rsidRPr="00731C51">
        <w:rPr>
          <w:rFonts w:asciiTheme="minorHAnsi" w:hAnsiTheme="minorHAnsi" w:cstheme="minorHAnsi"/>
          <w:bCs/>
          <w:sz w:val="20"/>
          <w:szCs w:val="20"/>
          <w:lang w:val="es-ES"/>
        </w:rPr>
        <w:t>primer auxilio psicológico a distancia</w:t>
      </w:r>
      <w:r w:rsidR="00591ED6" w:rsidRPr="00731C51">
        <w:rPr>
          <w:rFonts w:asciiTheme="minorHAnsi" w:hAnsiTheme="minorHAnsi" w:cstheme="minorHAnsi"/>
          <w:bCs/>
          <w:sz w:val="20"/>
          <w:szCs w:val="20"/>
          <w:lang w:val="es-ES"/>
        </w:rPr>
        <w:t>, así como</w:t>
      </w:r>
      <w:r w:rsidRPr="00731C51">
        <w:rPr>
          <w:rFonts w:asciiTheme="minorHAnsi" w:hAnsiTheme="minorHAnsi" w:cstheme="minorHAnsi"/>
          <w:bCs/>
          <w:sz w:val="20"/>
          <w:szCs w:val="20"/>
          <w:lang w:val="es-ES"/>
        </w:rPr>
        <w:t xml:space="preserve"> el acceso a</w:t>
      </w:r>
      <w:r w:rsidR="00591ED6" w:rsidRPr="00731C51">
        <w:rPr>
          <w:rFonts w:asciiTheme="minorHAnsi" w:hAnsiTheme="minorHAnsi" w:cstheme="minorHAnsi"/>
          <w:bCs/>
          <w:sz w:val="20"/>
          <w:szCs w:val="20"/>
          <w:lang w:val="es-ES"/>
        </w:rPr>
        <w:t>l servicio a distancia de</w:t>
      </w:r>
      <w:r w:rsidRPr="00731C51">
        <w:rPr>
          <w:rFonts w:asciiTheme="minorHAnsi" w:hAnsiTheme="minorHAnsi" w:cstheme="minorHAnsi"/>
          <w:bCs/>
          <w:sz w:val="20"/>
          <w:szCs w:val="20"/>
          <w:lang w:val="es-ES"/>
        </w:rPr>
        <w:t xml:space="preserve"> apoyo psicosocial y de </w:t>
      </w:r>
      <w:r w:rsidR="00591ED6" w:rsidRPr="00731C51">
        <w:rPr>
          <w:rFonts w:asciiTheme="minorHAnsi" w:hAnsiTheme="minorHAnsi" w:cstheme="minorHAnsi"/>
          <w:bCs/>
          <w:sz w:val="20"/>
          <w:szCs w:val="20"/>
          <w:lang w:val="es-ES"/>
        </w:rPr>
        <w:t xml:space="preserve">apoyo especializado de </w:t>
      </w:r>
      <w:r w:rsidRPr="00731C51">
        <w:rPr>
          <w:rFonts w:asciiTheme="minorHAnsi" w:hAnsiTheme="minorHAnsi" w:cstheme="minorHAnsi"/>
          <w:bCs/>
          <w:sz w:val="20"/>
          <w:szCs w:val="20"/>
          <w:lang w:val="es-ES"/>
        </w:rPr>
        <w:t>salud mental</w:t>
      </w:r>
      <w:r w:rsidR="00591ED6" w:rsidRPr="00731C51">
        <w:rPr>
          <w:rFonts w:asciiTheme="minorHAnsi" w:hAnsiTheme="minorHAnsi" w:cstheme="minorHAnsi"/>
          <w:bCs/>
          <w:sz w:val="20"/>
          <w:szCs w:val="20"/>
          <w:lang w:val="es-ES"/>
        </w:rPr>
        <w:t xml:space="preserve">, </w:t>
      </w:r>
      <w:r w:rsidRPr="00731C51">
        <w:rPr>
          <w:rFonts w:asciiTheme="minorHAnsi" w:hAnsiTheme="minorHAnsi" w:cstheme="minorHAnsi"/>
          <w:bCs/>
          <w:sz w:val="20"/>
          <w:szCs w:val="20"/>
          <w:lang w:val="es-ES"/>
        </w:rPr>
        <w:t xml:space="preserve">y </w:t>
      </w:r>
      <w:r w:rsidR="00591ED6" w:rsidRPr="00731C51">
        <w:rPr>
          <w:rFonts w:asciiTheme="minorHAnsi" w:hAnsiTheme="minorHAnsi" w:cstheme="minorHAnsi"/>
          <w:bCs/>
          <w:sz w:val="20"/>
          <w:szCs w:val="20"/>
          <w:lang w:val="es-ES"/>
        </w:rPr>
        <w:t xml:space="preserve">el </w:t>
      </w:r>
      <w:r w:rsidRPr="00731C51">
        <w:rPr>
          <w:rFonts w:asciiTheme="minorHAnsi" w:hAnsiTheme="minorHAnsi" w:cstheme="minorHAnsi"/>
          <w:bCs/>
          <w:sz w:val="20"/>
          <w:szCs w:val="20"/>
          <w:lang w:val="es-ES"/>
        </w:rPr>
        <w:t xml:space="preserve">apoyo a las víctimas de la violencia. </w:t>
      </w:r>
    </w:p>
    <w:p w14:paraId="5648910C" w14:textId="77777777" w:rsidR="00A50385" w:rsidRPr="00A50385" w:rsidRDefault="00A50385" w:rsidP="00A50385">
      <w:pPr>
        <w:pStyle w:val="ListParagraph"/>
        <w:rPr>
          <w:rFonts w:asciiTheme="minorHAnsi" w:hAnsiTheme="minorHAnsi" w:cstheme="minorHAnsi"/>
          <w:color w:val="000000"/>
          <w:sz w:val="20"/>
          <w:szCs w:val="20"/>
          <w:lang w:val="es-ES"/>
        </w:rPr>
      </w:pPr>
    </w:p>
    <w:p w14:paraId="65E4F6D9" w14:textId="77777777" w:rsidR="00A50385" w:rsidRPr="00731C51" w:rsidRDefault="00A50385" w:rsidP="00A50385">
      <w:pPr>
        <w:pStyle w:val="ListParagraph"/>
        <w:spacing w:before="120"/>
        <w:jc w:val="both"/>
        <w:rPr>
          <w:rFonts w:asciiTheme="minorHAnsi" w:hAnsiTheme="minorHAnsi" w:cstheme="minorHAnsi"/>
          <w:color w:val="000000"/>
          <w:sz w:val="20"/>
          <w:szCs w:val="20"/>
          <w:lang w:val="es-ES"/>
        </w:rPr>
      </w:pPr>
    </w:p>
    <w:p w14:paraId="62C81FD3" w14:textId="79F4B70B" w:rsidR="0091159A" w:rsidRPr="00271634" w:rsidRDefault="00271634" w:rsidP="00021862">
      <w:pPr>
        <w:pStyle w:val="Heading2"/>
        <w:numPr>
          <w:ilvl w:val="1"/>
          <w:numId w:val="8"/>
        </w:numPr>
        <w:spacing w:before="120" w:after="0"/>
        <w:ind w:left="567" w:hanging="567"/>
        <w:jc w:val="both"/>
        <w:rPr>
          <w:color w:val="FF0000"/>
          <w:sz w:val="20"/>
          <w:szCs w:val="20"/>
          <w:lang w:val="es-ES"/>
        </w:rPr>
      </w:pPr>
      <w:bookmarkStart w:id="22" w:name="_Toc37439183"/>
      <w:bookmarkStart w:id="23" w:name="_Toc38453832"/>
      <w:r w:rsidRPr="00271634">
        <w:rPr>
          <w:color w:val="FF0000"/>
          <w:sz w:val="20"/>
          <w:szCs w:val="20"/>
          <w:lang w:val="es-ES"/>
        </w:rPr>
        <w:lastRenderedPageBreak/>
        <w:t>Necesidades específicas de los migrantes y de las personas desplazada</w:t>
      </w:r>
      <w:r w:rsidR="0091159A" w:rsidRPr="00271634">
        <w:rPr>
          <w:color w:val="FF0000"/>
          <w:sz w:val="20"/>
          <w:szCs w:val="20"/>
          <w:lang w:val="es-ES"/>
        </w:rPr>
        <w:t>s</w:t>
      </w:r>
      <w:bookmarkEnd w:id="22"/>
      <w:bookmarkEnd w:id="23"/>
    </w:p>
    <w:p w14:paraId="1E2072CF" w14:textId="580888F8" w:rsidR="00271634" w:rsidRPr="00271634" w:rsidRDefault="00271634" w:rsidP="00021862">
      <w:p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b/>
          <w:bCs/>
          <w:sz w:val="20"/>
          <w:szCs w:val="20"/>
          <w:lang w:val="es-ES"/>
        </w:rPr>
        <w:t>El desafío:</w:t>
      </w:r>
      <w:r w:rsidRPr="00271634">
        <w:rPr>
          <w:rFonts w:asciiTheme="minorHAnsi" w:hAnsiTheme="minorHAnsi" w:cstheme="minorBidi"/>
          <w:sz w:val="20"/>
          <w:szCs w:val="20"/>
          <w:lang w:val="es-ES"/>
        </w:rPr>
        <w:t xml:space="preserve">  Los migrantes y las poblaciones desplazadas pueden </w:t>
      </w:r>
      <w:r w:rsidRPr="0066389F">
        <w:rPr>
          <w:rFonts w:asciiTheme="minorHAnsi" w:hAnsiTheme="minorHAnsi" w:cstheme="minorBidi"/>
          <w:sz w:val="20"/>
          <w:szCs w:val="20"/>
          <w:lang w:val="es-ES"/>
        </w:rPr>
        <w:t>perder prioridad en las actividades de</w:t>
      </w:r>
      <w:r w:rsidRPr="00271634">
        <w:rPr>
          <w:rFonts w:asciiTheme="minorHAnsi" w:hAnsiTheme="minorHAnsi" w:cstheme="minorBidi"/>
          <w:sz w:val="20"/>
          <w:szCs w:val="20"/>
          <w:lang w:val="es-ES"/>
        </w:rPr>
        <w:t xml:space="preserve"> atención </w:t>
      </w:r>
      <w:r>
        <w:rPr>
          <w:rFonts w:asciiTheme="minorHAnsi" w:hAnsiTheme="minorHAnsi" w:cstheme="minorBidi"/>
          <w:sz w:val="20"/>
          <w:szCs w:val="20"/>
          <w:lang w:val="es-ES"/>
        </w:rPr>
        <w:t>sanitaria</w:t>
      </w:r>
      <w:r w:rsidRPr="00271634">
        <w:rPr>
          <w:rFonts w:asciiTheme="minorHAnsi" w:hAnsiTheme="minorHAnsi" w:cstheme="minorBidi"/>
          <w:sz w:val="20"/>
          <w:szCs w:val="20"/>
          <w:lang w:val="es-ES"/>
        </w:rPr>
        <w:t xml:space="preserve"> o tener dificultades para acceder a la atención </w:t>
      </w:r>
      <w:r w:rsidR="0075107A">
        <w:rPr>
          <w:rFonts w:asciiTheme="minorHAnsi" w:hAnsiTheme="minorHAnsi" w:cstheme="minorBidi"/>
          <w:sz w:val="20"/>
          <w:szCs w:val="20"/>
          <w:lang w:val="es-ES"/>
        </w:rPr>
        <w:t>médica</w:t>
      </w:r>
      <w:r w:rsidRPr="00271634">
        <w:rPr>
          <w:rFonts w:asciiTheme="minorHAnsi" w:hAnsiTheme="minorHAnsi" w:cstheme="minorBidi"/>
          <w:sz w:val="20"/>
          <w:szCs w:val="20"/>
          <w:lang w:val="es-ES"/>
        </w:rPr>
        <w:t>. Los refugiados y las comunidades de migrantes corren el riesgo de ser arrestados y detenidos cuando buscan atención médica en los hospitales gubernamentales, como ha sucedido en el pasado</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debido a la </w:t>
      </w:r>
      <w:r w:rsidRPr="0066389F">
        <w:rPr>
          <w:rFonts w:asciiTheme="minorHAnsi" w:hAnsiTheme="minorHAnsi" w:cstheme="minorBidi"/>
          <w:sz w:val="20"/>
          <w:szCs w:val="20"/>
          <w:lang w:val="es-ES"/>
        </w:rPr>
        <w:t xml:space="preserve">criminalización y </w:t>
      </w:r>
      <w:r w:rsidR="0075107A" w:rsidRPr="0066389F">
        <w:rPr>
          <w:rFonts w:asciiTheme="minorHAnsi" w:hAnsiTheme="minorHAnsi" w:cstheme="minorBidi"/>
          <w:sz w:val="20"/>
          <w:szCs w:val="20"/>
          <w:lang w:val="es-ES"/>
        </w:rPr>
        <w:t>a</w:t>
      </w:r>
      <w:r w:rsidRPr="0066389F">
        <w:rPr>
          <w:rFonts w:asciiTheme="minorHAnsi" w:hAnsiTheme="minorHAnsi" w:cstheme="minorBidi"/>
          <w:sz w:val="20"/>
          <w:szCs w:val="20"/>
          <w:lang w:val="es-ES"/>
        </w:rPr>
        <w:t xml:space="preserve">l estigma </w:t>
      </w:r>
      <w:r w:rsidR="0073082D" w:rsidRPr="0066389F">
        <w:rPr>
          <w:rFonts w:asciiTheme="minorHAnsi" w:hAnsiTheme="minorHAnsi" w:cstheme="minorBidi"/>
          <w:sz w:val="20"/>
          <w:szCs w:val="20"/>
          <w:lang w:val="es-ES"/>
        </w:rPr>
        <w:t xml:space="preserve">relacionado a </w:t>
      </w:r>
      <w:r w:rsidRPr="0066389F">
        <w:rPr>
          <w:rFonts w:asciiTheme="minorHAnsi" w:hAnsiTheme="minorHAnsi" w:cstheme="minorBidi"/>
          <w:sz w:val="20"/>
          <w:szCs w:val="20"/>
          <w:lang w:val="es-ES"/>
        </w:rPr>
        <w:t xml:space="preserve">su situación legal y </w:t>
      </w:r>
      <w:r w:rsidR="0075107A" w:rsidRPr="0066389F">
        <w:rPr>
          <w:rFonts w:asciiTheme="minorHAnsi" w:hAnsiTheme="minorHAnsi" w:cstheme="minorBidi"/>
          <w:sz w:val="20"/>
          <w:szCs w:val="20"/>
          <w:lang w:val="es-ES"/>
        </w:rPr>
        <w:t xml:space="preserve">a </w:t>
      </w:r>
      <w:r w:rsidRPr="0066389F">
        <w:rPr>
          <w:rFonts w:asciiTheme="minorHAnsi" w:hAnsiTheme="minorHAnsi" w:cstheme="minorBidi"/>
          <w:sz w:val="20"/>
          <w:szCs w:val="20"/>
          <w:lang w:val="es-ES"/>
        </w:rPr>
        <w:t>la falta de documentación. En algunos contextos, existen barreras formales para que los</w:t>
      </w:r>
      <w:r w:rsidRPr="00271634">
        <w:rPr>
          <w:rFonts w:asciiTheme="minorHAnsi" w:hAnsiTheme="minorHAnsi" w:cstheme="minorBidi"/>
          <w:sz w:val="20"/>
          <w:szCs w:val="20"/>
          <w:lang w:val="es-ES"/>
        </w:rPr>
        <w:t xml:space="preserve"> migrantes indocumentados accedan a la atención </w:t>
      </w:r>
      <w:r w:rsidR="0075107A">
        <w:rPr>
          <w:rFonts w:asciiTheme="minorHAnsi" w:hAnsiTheme="minorHAnsi" w:cstheme="minorBidi"/>
          <w:sz w:val="20"/>
          <w:szCs w:val="20"/>
          <w:lang w:val="es-ES"/>
        </w:rPr>
        <w:t>sanitaria</w:t>
      </w:r>
      <w:r w:rsidRPr="00271634">
        <w:rPr>
          <w:rFonts w:asciiTheme="minorHAnsi" w:hAnsiTheme="minorHAnsi" w:cstheme="minorBidi"/>
          <w:sz w:val="20"/>
          <w:szCs w:val="20"/>
          <w:lang w:val="es-ES"/>
        </w:rPr>
        <w:t xml:space="preserve">, entre ellas la obligación de denunciar a los migrantes a las autoridades de inmigración. La atención de la salud puede ser prohibitivamente cara, en particular para ciertos grupos de migrantes y refugiados vulnerables, que también pueden experimentar otros obstáculos sociales, religiosos y culturales para acceder a una atención </w:t>
      </w:r>
      <w:r w:rsidR="0075107A">
        <w:rPr>
          <w:rFonts w:asciiTheme="minorHAnsi" w:hAnsiTheme="minorHAnsi" w:cstheme="minorBidi"/>
          <w:sz w:val="20"/>
          <w:szCs w:val="20"/>
          <w:lang w:val="es-ES"/>
        </w:rPr>
        <w:t>sanitaria</w:t>
      </w:r>
      <w:r w:rsidRPr="00271634">
        <w:rPr>
          <w:rFonts w:asciiTheme="minorHAnsi" w:hAnsiTheme="minorHAnsi" w:cstheme="minorBidi"/>
          <w:sz w:val="20"/>
          <w:szCs w:val="20"/>
          <w:lang w:val="es-ES"/>
        </w:rPr>
        <w:t xml:space="preserve"> adecuada. </w:t>
      </w:r>
    </w:p>
    <w:p w14:paraId="5DE13DCC" w14:textId="221431B0" w:rsidR="00271634" w:rsidRPr="00271634" w:rsidRDefault="00271634" w:rsidP="00021862">
      <w:p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 xml:space="preserve">Muchos refugiados y migrantes son trabajadores ocasionales o trabajan </w:t>
      </w:r>
      <w:r w:rsidRPr="0066389F">
        <w:rPr>
          <w:rFonts w:asciiTheme="minorHAnsi" w:hAnsiTheme="minorHAnsi" w:cstheme="minorBidi"/>
          <w:sz w:val="20"/>
          <w:szCs w:val="20"/>
          <w:lang w:val="es-ES"/>
        </w:rPr>
        <w:t xml:space="preserve">en el sector </w:t>
      </w:r>
      <w:r w:rsidR="0075107A" w:rsidRPr="0066389F">
        <w:rPr>
          <w:rFonts w:asciiTheme="minorHAnsi" w:hAnsiTheme="minorHAnsi" w:cstheme="minorBidi"/>
          <w:sz w:val="20"/>
          <w:szCs w:val="20"/>
          <w:lang w:val="es-ES"/>
        </w:rPr>
        <w:t>informal</w:t>
      </w:r>
      <w:r w:rsidRPr="00271634">
        <w:rPr>
          <w:rFonts w:asciiTheme="minorHAnsi" w:hAnsiTheme="minorHAnsi" w:cstheme="minorBidi"/>
          <w:sz w:val="20"/>
          <w:szCs w:val="20"/>
          <w:lang w:val="es-ES"/>
        </w:rPr>
        <w:t xml:space="preserve"> y, por consiguiente, reciben una remuneración diaria</w:t>
      </w:r>
      <w:r w:rsidRPr="00171AB5">
        <w:rPr>
          <w:rFonts w:asciiTheme="minorHAnsi" w:hAnsiTheme="minorHAnsi" w:cstheme="minorBidi"/>
          <w:sz w:val="20"/>
          <w:szCs w:val="20"/>
          <w:lang w:val="es-ES"/>
        </w:rPr>
        <w:t xml:space="preserve">. </w:t>
      </w:r>
      <w:r w:rsidR="0075107A" w:rsidRPr="00171AB5">
        <w:rPr>
          <w:rFonts w:asciiTheme="minorHAnsi" w:hAnsiTheme="minorHAnsi" w:cstheme="minorBidi"/>
          <w:sz w:val="20"/>
          <w:szCs w:val="20"/>
          <w:lang w:val="es-ES"/>
        </w:rPr>
        <w:t>Por ello</w:t>
      </w:r>
      <w:r w:rsidRPr="00171AB5">
        <w:rPr>
          <w:rFonts w:asciiTheme="minorHAnsi" w:hAnsiTheme="minorHAnsi" w:cstheme="minorBidi"/>
          <w:sz w:val="20"/>
          <w:szCs w:val="20"/>
          <w:lang w:val="es-ES"/>
        </w:rPr>
        <w:t>, es</w:t>
      </w:r>
      <w:r w:rsidRPr="00271634">
        <w:rPr>
          <w:rFonts w:asciiTheme="minorHAnsi" w:hAnsiTheme="minorHAnsi" w:cstheme="minorBidi"/>
          <w:sz w:val="20"/>
          <w:szCs w:val="20"/>
          <w:lang w:val="es-ES"/>
        </w:rPr>
        <w:t xml:space="preserve"> probable que pierdan </w:t>
      </w:r>
      <w:r w:rsidR="0073082D">
        <w:rPr>
          <w:rFonts w:asciiTheme="minorHAnsi" w:hAnsiTheme="minorHAnsi" w:cstheme="minorBidi"/>
          <w:sz w:val="20"/>
          <w:szCs w:val="20"/>
          <w:lang w:val="es-ES"/>
        </w:rPr>
        <w:t xml:space="preserve">sus </w:t>
      </w:r>
      <w:r w:rsidRPr="00271634">
        <w:rPr>
          <w:rFonts w:asciiTheme="minorHAnsi" w:hAnsiTheme="minorHAnsi" w:cstheme="minorBidi"/>
          <w:sz w:val="20"/>
          <w:szCs w:val="20"/>
          <w:lang w:val="es-ES"/>
        </w:rPr>
        <w:t>ingresos si toman tiempo libre de su trabajo (</w:t>
      </w:r>
      <w:r w:rsidR="0073082D">
        <w:rPr>
          <w:rFonts w:asciiTheme="minorHAnsi" w:hAnsiTheme="minorHAnsi" w:cstheme="minorBidi"/>
          <w:sz w:val="20"/>
          <w:szCs w:val="20"/>
          <w:lang w:val="es-ES"/>
        </w:rPr>
        <w:t xml:space="preserve">a </w:t>
      </w:r>
      <w:r w:rsidRPr="00271634">
        <w:rPr>
          <w:rFonts w:asciiTheme="minorHAnsi" w:hAnsiTheme="minorHAnsi" w:cstheme="minorBidi"/>
          <w:sz w:val="20"/>
          <w:szCs w:val="20"/>
          <w:lang w:val="es-ES"/>
        </w:rPr>
        <w:t xml:space="preserve">lo que pueden verse obligados por las nuevas leyes). Muchos no tienen acceso al apoyo social (de hecho, en algunos casos los servicios sociales no están autorizados a prestar asistencia a los migrantes indocumentados), lo que da lugar a una inseguridad alimentaria y de vivienda y les impide además buscar atención médica. En estas circunstancias, los migrantes indocumentados o irregulares pueden correr un riesgo mayor al considerar o aceptar ofertas de trabajo explotadoras o abusivas. Esto incluye entornos de vida y de trabajo deficientes, como el hacinamiento, condiciones sanitarias inadecuadas y malas condiciones </w:t>
      </w:r>
      <w:r w:rsidR="0075107A">
        <w:rPr>
          <w:rFonts w:asciiTheme="minorHAnsi" w:hAnsiTheme="minorHAnsi" w:cstheme="minorBidi"/>
          <w:sz w:val="20"/>
          <w:szCs w:val="20"/>
          <w:lang w:val="es-ES"/>
        </w:rPr>
        <w:t>higiénicas</w:t>
      </w:r>
      <w:r w:rsidRPr="00271634">
        <w:rPr>
          <w:rFonts w:asciiTheme="minorHAnsi" w:hAnsiTheme="minorHAnsi" w:cstheme="minorBidi"/>
          <w:sz w:val="20"/>
          <w:szCs w:val="20"/>
          <w:lang w:val="es-ES"/>
        </w:rPr>
        <w:t>. Las trabajadoras domésticas</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en particular</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suelen estar empleadas en lugares de trabajo aislados</w:t>
      </w:r>
      <w:r w:rsidR="000F66D0">
        <w:rPr>
          <w:rFonts w:asciiTheme="minorHAnsi" w:hAnsiTheme="minorHAnsi" w:cstheme="minorBidi"/>
          <w:sz w:val="20"/>
          <w:szCs w:val="20"/>
          <w:lang w:val="es-ES"/>
        </w:rPr>
        <w:t xml:space="preserve"> o alejados a su residencia, y esto puede que produzca la restricción de su día de salida.</w:t>
      </w:r>
    </w:p>
    <w:p w14:paraId="250CA9B5" w14:textId="7BC2E834" w:rsidR="00271634" w:rsidRPr="00271634" w:rsidRDefault="00271634" w:rsidP="00021862">
      <w:p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Redes de apoyo familiar y comunitari</w:t>
      </w:r>
      <w:r w:rsidR="000F66D0">
        <w:rPr>
          <w:rFonts w:asciiTheme="minorHAnsi" w:hAnsiTheme="minorHAnsi" w:cstheme="minorBidi"/>
          <w:sz w:val="20"/>
          <w:szCs w:val="20"/>
          <w:lang w:val="es-ES"/>
        </w:rPr>
        <w:t>a</w:t>
      </w:r>
      <w:r w:rsidRPr="00271634">
        <w:rPr>
          <w:rFonts w:asciiTheme="minorHAnsi" w:hAnsiTheme="minorHAnsi" w:cstheme="minorBidi"/>
          <w:sz w:val="20"/>
          <w:szCs w:val="20"/>
          <w:lang w:val="es-ES"/>
        </w:rPr>
        <w:t xml:space="preserve"> perdidas: Los migrantes que están en cuarentena y/o afectados por los cierres de fronteras pueden no poder regresar a sus hogares, sentir ansiedad debido al aislamiento y pueden perder el contacto con sus familiares. Los menores no acompañados y separados serán especialmente vulnerables, y las epidemias y pandemias pueden exacerbar las vulnerabilidades existentes al matrimonio infantil, la explotación y la trata de personas.</w:t>
      </w:r>
    </w:p>
    <w:p w14:paraId="71D73C20" w14:textId="6DC9377A" w:rsidR="00271634" w:rsidRPr="00271634" w:rsidRDefault="00271634" w:rsidP="00021862">
      <w:p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 xml:space="preserve">Además, el brote de COVID-19 ha provocado </w:t>
      </w:r>
      <w:r w:rsidR="00B9745D">
        <w:rPr>
          <w:rFonts w:asciiTheme="minorHAnsi" w:hAnsiTheme="minorHAnsi" w:cstheme="minorBidi"/>
          <w:sz w:val="20"/>
          <w:szCs w:val="20"/>
          <w:lang w:val="es-ES"/>
        </w:rPr>
        <w:t>estigmatización</w:t>
      </w:r>
      <w:r w:rsidRPr="00271634">
        <w:rPr>
          <w:rFonts w:asciiTheme="minorHAnsi" w:hAnsiTheme="minorHAnsi" w:cstheme="minorBidi"/>
          <w:sz w:val="20"/>
          <w:szCs w:val="20"/>
          <w:lang w:val="es-ES"/>
        </w:rPr>
        <w:t xml:space="preserve"> social y comportamientos discriminatorios contra personas de determinados orígenes étnicos, así como contra cualquier persona que se considere </w:t>
      </w:r>
      <w:r w:rsidR="00B9745D">
        <w:rPr>
          <w:rFonts w:asciiTheme="minorHAnsi" w:hAnsiTheme="minorHAnsi" w:cstheme="minorBidi"/>
          <w:sz w:val="20"/>
          <w:szCs w:val="20"/>
          <w:lang w:val="es-ES"/>
        </w:rPr>
        <w:t>haya</w:t>
      </w:r>
      <w:r w:rsidRPr="00271634">
        <w:rPr>
          <w:rFonts w:asciiTheme="minorHAnsi" w:hAnsiTheme="minorHAnsi" w:cstheme="minorBidi"/>
          <w:sz w:val="20"/>
          <w:szCs w:val="20"/>
          <w:lang w:val="es-ES"/>
        </w:rPr>
        <w:t xml:space="preserve"> estado en contacto con el virus. En algunos contextos se considera que los migrantes y otros "extranjeros" han introducido el virus en la comunidad. El estigma puede afectar negativamente a las personas, las familias y las comunidades, y también puede crear un aislamiento social de los grupos, lo que puede contribuir a una situación en la que el virus tenga más, y no menos, probabilidades de propagarse </w:t>
      </w:r>
      <w:r w:rsidR="00B9745D" w:rsidRPr="00271634">
        <w:rPr>
          <w:rFonts w:asciiTheme="minorHAnsi" w:hAnsiTheme="minorHAnsi" w:cstheme="minorBidi"/>
          <w:sz w:val="20"/>
          <w:szCs w:val="20"/>
          <w:lang w:val="es-ES"/>
        </w:rPr>
        <w:t>como,</w:t>
      </w:r>
      <w:r w:rsidRPr="00271634">
        <w:rPr>
          <w:rFonts w:asciiTheme="minorHAnsi" w:hAnsiTheme="minorHAnsi" w:cstheme="minorBidi"/>
          <w:sz w:val="20"/>
          <w:szCs w:val="20"/>
          <w:lang w:val="es-ES"/>
        </w:rPr>
        <w:t xml:space="preserve"> por ejemplo, hacer que las personas oculten la enfermedad para evitar la discriminación.</w:t>
      </w:r>
    </w:p>
    <w:p w14:paraId="692A7A61" w14:textId="52DF5D43" w:rsidR="00271634" w:rsidRPr="00271634" w:rsidRDefault="00271634" w:rsidP="00021862">
      <w:pPr>
        <w:pBdr>
          <w:top w:val="nil"/>
          <w:left w:val="nil"/>
          <w:bottom w:val="nil"/>
          <w:right w:val="nil"/>
          <w:between w:val="nil"/>
        </w:pBdr>
        <w:spacing w:before="120"/>
        <w:jc w:val="both"/>
        <w:rPr>
          <w:rFonts w:asciiTheme="minorHAnsi" w:hAnsiTheme="minorHAnsi" w:cstheme="minorBidi"/>
          <w:sz w:val="20"/>
          <w:szCs w:val="20"/>
          <w:lang w:val="es-ES"/>
        </w:rPr>
      </w:pPr>
      <w:r w:rsidRPr="00171AB5">
        <w:rPr>
          <w:rFonts w:asciiTheme="minorHAnsi" w:hAnsiTheme="minorHAnsi" w:cstheme="minorBidi"/>
          <w:sz w:val="20"/>
          <w:szCs w:val="20"/>
          <w:lang w:val="es-ES"/>
        </w:rPr>
        <w:t>Los cierres de fronteras y otras restricciones políticas</w:t>
      </w:r>
      <w:r w:rsidR="000F66D0">
        <w:rPr>
          <w:rFonts w:asciiTheme="minorHAnsi" w:hAnsiTheme="minorHAnsi" w:cstheme="minorBidi"/>
          <w:sz w:val="20"/>
          <w:szCs w:val="20"/>
          <w:lang w:val="es-ES"/>
        </w:rPr>
        <w:t>,</w:t>
      </w:r>
      <w:r w:rsidRPr="00171AB5">
        <w:rPr>
          <w:rFonts w:asciiTheme="minorHAnsi" w:hAnsiTheme="minorHAnsi" w:cstheme="minorBidi"/>
          <w:sz w:val="20"/>
          <w:szCs w:val="20"/>
          <w:lang w:val="es-ES"/>
        </w:rPr>
        <w:t xml:space="preserve"> recientemente introducidas</w:t>
      </w:r>
      <w:r w:rsidR="000F66D0">
        <w:rPr>
          <w:rFonts w:asciiTheme="minorHAnsi" w:hAnsiTheme="minorHAnsi" w:cstheme="minorBidi"/>
          <w:sz w:val="20"/>
          <w:szCs w:val="20"/>
          <w:lang w:val="es-ES"/>
        </w:rPr>
        <w:t>,</w:t>
      </w:r>
      <w:r w:rsidRPr="00171AB5">
        <w:rPr>
          <w:rFonts w:asciiTheme="minorHAnsi" w:hAnsiTheme="minorHAnsi" w:cstheme="minorBidi"/>
          <w:sz w:val="20"/>
          <w:szCs w:val="20"/>
          <w:lang w:val="es-ES"/>
        </w:rPr>
        <w:t xml:space="preserve"> también pueden tener repercusiones en </w:t>
      </w:r>
      <w:r w:rsidR="00B9745D" w:rsidRPr="00171AB5">
        <w:rPr>
          <w:rFonts w:asciiTheme="minorHAnsi" w:hAnsiTheme="minorHAnsi" w:cstheme="minorBidi"/>
          <w:sz w:val="20"/>
          <w:szCs w:val="20"/>
          <w:lang w:val="es-ES"/>
        </w:rPr>
        <w:t xml:space="preserve">el </w:t>
      </w:r>
      <w:r w:rsidR="000F66D0">
        <w:rPr>
          <w:rFonts w:asciiTheme="minorHAnsi" w:hAnsiTheme="minorHAnsi" w:cstheme="minorBidi"/>
          <w:i/>
          <w:iCs/>
          <w:sz w:val="20"/>
          <w:szCs w:val="20"/>
          <w:lang w:val="es-ES"/>
        </w:rPr>
        <w:t>principio de</w:t>
      </w:r>
      <w:r w:rsidR="000F66D0" w:rsidRPr="00E040EB">
        <w:rPr>
          <w:rFonts w:asciiTheme="minorHAnsi" w:hAnsiTheme="minorHAnsi" w:cstheme="minorBidi"/>
          <w:i/>
          <w:iCs/>
          <w:sz w:val="20"/>
          <w:szCs w:val="20"/>
          <w:lang w:val="es-ES"/>
        </w:rPr>
        <w:t xml:space="preserve"> </w:t>
      </w:r>
      <w:r w:rsidR="00B9745D" w:rsidRPr="00E040EB">
        <w:rPr>
          <w:rFonts w:asciiTheme="minorHAnsi" w:hAnsiTheme="minorHAnsi" w:cstheme="minorBidi"/>
          <w:i/>
          <w:iCs/>
          <w:sz w:val="20"/>
          <w:szCs w:val="20"/>
          <w:lang w:val="es-ES"/>
        </w:rPr>
        <w:t>devolución</w:t>
      </w:r>
      <w:r w:rsidR="000F66D0" w:rsidRPr="00E040EB">
        <w:rPr>
          <w:rFonts w:asciiTheme="minorHAnsi" w:hAnsiTheme="minorHAnsi" w:cstheme="minorBidi"/>
          <w:i/>
          <w:iCs/>
          <w:sz w:val="20"/>
          <w:szCs w:val="20"/>
          <w:lang w:val="es-ES"/>
        </w:rPr>
        <w:t xml:space="preserve"> (refoulement)</w:t>
      </w:r>
      <w:r w:rsidR="00B9745D" w:rsidRPr="000F66D0">
        <w:rPr>
          <w:rFonts w:asciiTheme="minorHAnsi" w:hAnsiTheme="minorHAnsi" w:cstheme="minorBidi"/>
          <w:sz w:val="20"/>
          <w:szCs w:val="20"/>
          <w:lang w:val="es-ES"/>
        </w:rPr>
        <w:t xml:space="preserve"> </w:t>
      </w:r>
      <w:r w:rsidRPr="00271634">
        <w:rPr>
          <w:rFonts w:asciiTheme="minorHAnsi" w:hAnsiTheme="minorHAnsi" w:cstheme="minorBidi"/>
          <w:sz w:val="20"/>
          <w:szCs w:val="20"/>
          <w:lang w:val="es-ES"/>
        </w:rPr>
        <w:t xml:space="preserve">y </w:t>
      </w:r>
      <w:r w:rsidR="00B9745D">
        <w:rPr>
          <w:rFonts w:asciiTheme="minorHAnsi" w:hAnsiTheme="minorHAnsi" w:cstheme="minorBidi"/>
          <w:sz w:val="20"/>
          <w:szCs w:val="20"/>
          <w:lang w:val="es-ES"/>
        </w:rPr>
        <w:t xml:space="preserve">en </w:t>
      </w:r>
      <w:r w:rsidRPr="00271634">
        <w:rPr>
          <w:rFonts w:asciiTheme="minorHAnsi" w:hAnsiTheme="minorHAnsi" w:cstheme="minorBidi"/>
          <w:sz w:val="20"/>
          <w:szCs w:val="20"/>
          <w:lang w:val="es-ES"/>
        </w:rPr>
        <w:t>el derecho a solicitar asilo (entre otras medidas de protección internacional).</w:t>
      </w:r>
    </w:p>
    <w:p w14:paraId="1DA5C4AA" w14:textId="60EAAC3F" w:rsidR="00271634" w:rsidRPr="00271634" w:rsidRDefault="00271634" w:rsidP="00021862">
      <w:p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b/>
          <w:bCs/>
          <w:sz w:val="20"/>
          <w:szCs w:val="20"/>
          <w:lang w:val="es-ES"/>
        </w:rPr>
        <w:t>Lo que haremos:</w:t>
      </w:r>
      <w:r>
        <w:rPr>
          <w:rFonts w:asciiTheme="minorHAnsi" w:hAnsiTheme="minorHAnsi" w:cstheme="minorBidi"/>
          <w:sz w:val="20"/>
          <w:szCs w:val="20"/>
          <w:lang w:val="es-ES"/>
        </w:rPr>
        <w:t xml:space="preserve"> seguir</w:t>
      </w:r>
      <w:r w:rsidRPr="00271634">
        <w:rPr>
          <w:rFonts w:asciiTheme="minorHAnsi" w:hAnsiTheme="minorHAnsi" w:cstheme="minorBidi"/>
          <w:sz w:val="20"/>
          <w:szCs w:val="20"/>
          <w:lang w:val="es-ES"/>
        </w:rPr>
        <w:t xml:space="preserve"> trabajando con las personas necesitadas, basándonos en la necesidad y no en la condición jurídica.</w:t>
      </w:r>
    </w:p>
    <w:p w14:paraId="7B767709" w14:textId="2333144B" w:rsidR="00271634" w:rsidRPr="00E040EB" w:rsidRDefault="00271634" w:rsidP="00021862">
      <w:pPr>
        <w:pBdr>
          <w:top w:val="nil"/>
          <w:left w:val="nil"/>
          <w:bottom w:val="nil"/>
          <w:right w:val="nil"/>
          <w:between w:val="nil"/>
        </w:pBdr>
        <w:spacing w:before="120"/>
        <w:jc w:val="both"/>
        <w:rPr>
          <w:rFonts w:asciiTheme="minorHAnsi" w:hAnsiTheme="minorHAnsi" w:cstheme="minorBidi"/>
          <w:sz w:val="20"/>
          <w:szCs w:val="20"/>
          <w:lang w:val="es-419"/>
        </w:rPr>
      </w:pPr>
      <w:r w:rsidRPr="00271634">
        <w:rPr>
          <w:rFonts w:asciiTheme="minorHAnsi" w:hAnsiTheme="minorHAnsi" w:cstheme="minorBidi"/>
          <w:b/>
          <w:bCs/>
          <w:sz w:val="20"/>
          <w:szCs w:val="20"/>
          <w:lang w:val="es-ES"/>
        </w:rPr>
        <w:t>Recomendamos que los gobiernos:</w:t>
      </w:r>
      <w:r w:rsidRPr="00271634">
        <w:rPr>
          <w:rFonts w:asciiTheme="minorHAnsi" w:hAnsiTheme="minorHAnsi" w:cstheme="minorBidi"/>
          <w:sz w:val="20"/>
          <w:szCs w:val="20"/>
          <w:lang w:val="es-ES"/>
        </w:rPr>
        <w:t xml:space="preserve"> apliquen medidas especiales de protección para apoyar a las comunidades de refugiados y migrantes en su intento de frenar la propagación de</w:t>
      </w:r>
      <w:r w:rsidR="000F66D0">
        <w:rPr>
          <w:rFonts w:asciiTheme="minorHAnsi" w:hAnsiTheme="minorHAnsi" w:cstheme="minorBidi"/>
          <w:sz w:val="20"/>
          <w:szCs w:val="20"/>
          <w:lang w:val="es-ES"/>
        </w:rPr>
        <w:t>l</w:t>
      </w:r>
      <w:r w:rsidRPr="00271634">
        <w:rPr>
          <w:rFonts w:asciiTheme="minorHAnsi" w:hAnsiTheme="minorHAnsi" w:cstheme="minorBidi"/>
          <w:sz w:val="20"/>
          <w:szCs w:val="20"/>
          <w:lang w:val="es-ES"/>
        </w:rPr>
        <w:t xml:space="preserve"> COVID-19.  </w:t>
      </w:r>
      <w:r w:rsidRPr="00E040EB">
        <w:rPr>
          <w:rFonts w:asciiTheme="minorHAnsi" w:hAnsiTheme="minorHAnsi" w:cstheme="minorBidi"/>
          <w:sz w:val="20"/>
          <w:szCs w:val="20"/>
          <w:lang w:val="es-419"/>
        </w:rPr>
        <w:t>Esto incluye:</w:t>
      </w:r>
    </w:p>
    <w:p w14:paraId="0AC186D7" w14:textId="5E09C7B4"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 xml:space="preserve">Asegurar que el derecho de asilo y </w:t>
      </w:r>
      <w:r w:rsidR="000F66D0">
        <w:rPr>
          <w:rFonts w:asciiTheme="minorHAnsi" w:hAnsiTheme="minorHAnsi" w:cstheme="minorBidi"/>
          <w:sz w:val="20"/>
          <w:szCs w:val="20"/>
          <w:lang w:val="es-ES"/>
        </w:rPr>
        <w:t xml:space="preserve">el derecho al principio de </w:t>
      </w:r>
      <w:r w:rsidR="00B9745D" w:rsidRPr="00B9745D">
        <w:rPr>
          <w:rFonts w:asciiTheme="minorHAnsi" w:hAnsiTheme="minorHAnsi" w:cstheme="minorBidi"/>
          <w:i/>
          <w:iCs/>
          <w:sz w:val="20"/>
          <w:szCs w:val="20"/>
          <w:lang w:val="es-ES"/>
        </w:rPr>
        <w:t>non-refoulement</w:t>
      </w:r>
      <w:r w:rsidRPr="00271634">
        <w:rPr>
          <w:rFonts w:asciiTheme="minorHAnsi" w:hAnsiTheme="minorHAnsi" w:cstheme="minorBidi"/>
          <w:sz w:val="20"/>
          <w:szCs w:val="20"/>
          <w:lang w:val="es-ES"/>
        </w:rPr>
        <w:t xml:space="preserve"> se acomoden dentro de cualquier medida de control fronterizo.</w:t>
      </w:r>
    </w:p>
    <w:p w14:paraId="3D5E8F3E" w14:textId="57EBF9CB"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Respetar el derecho a la salud de todas las personas</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eliminando las barreras que impiden a los no ciudadanos acceder a los servicios </w:t>
      </w:r>
      <w:r w:rsidR="00D23E40">
        <w:rPr>
          <w:rFonts w:asciiTheme="minorHAnsi" w:hAnsiTheme="minorHAnsi" w:cstheme="minorBidi"/>
          <w:sz w:val="20"/>
          <w:szCs w:val="20"/>
          <w:lang w:val="es-ES"/>
        </w:rPr>
        <w:t>sanitarios</w:t>
      </w:r>
      <w:r w:rsidRPr="00271634">
        <w:rPr>
          <w:rFonts w:asciiTheme="minorHAnsi" w:hAnsiTheme="minorHAnsi" w:cstheme="minorBidi"/>
          <w:sz w:val="20"/>
          <w:szCs w:val="20"/>
          <w:lang w:val="es-ES"/>
        </w:rPr>
        <w:t xml:space="preserve">. </w:t>
      </w:r>
    </w:p>
    <w:p w14:paraId="6FAA0CA5" w14:textId="5B62470B"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 xml:space="preserve">Las pruebas y el tratamiento de COVID-19 deben estar disponibles para todos los ciudadanos y extranjeros por igual, independientemente de su situación </w:t>
      </w:r>
      <w:r w:rsidR="0073082D">
        <w:rPr>
          <w:rFonts w:asciiTheme="minorHAnsi" w:hAnsiTheme="minorHAnsi" w:cstheme="minorBidi"/>
          <w:sz w:val="20"/>
          <w:szCs w:val="20"/>
          <w:lang w:val="es-ES"/>
        </w:rPr>
        <w:t>jurídica</w:t>
      </w:r>
      <w:r w:rsidRPr="00271634">
        <w:rPr>
          <w:rFonts w:asciiTheme="minorHAnsi" w:hAnsiTheme="minorHAnsi" w:cstheme="minorBidi"/>
          <w:sz w:val="20"/>
          <w:szCs w:val="20"/>
          <w:lang w:val="es-ES"/>
        </w:rPr>
        <w:t xml:space="preserve">. </w:t>
      </w:r>
    </w:p>
    <w:p w14:paraId="69B40EF3" w14:textId="12DAB33F"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Difundir información sobre las garantías mencionadas</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en los idiomas pertinentes de las comunidades de refugiados y migrantes, a través de los canales de comunicación que utilizan estos grupos. </w:t>
      </w:r>
    </w:p>
    <w:p w14:paraId="3BAE679B" w14:textId="0C47415E"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Trabajar en estrecha colaboración con las Sociedades Nacionales, las organizaciones no gubernamentales (ONG), el ACNUR, la OIM, los lugares de culto, las organizaciones comunitarias de refugiados y migrantes y los empleadores para desarrollar y difundir la educación sanitaria</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en los idiomas pertinentes</w:t>
      </w:r>
      <w:r w:rsidR="000F66D0">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de los refugiados y migrantes. </w:t>
      </w:r>
    </w:p>
    <w:p w14:paraId="2CC96B4B" w14:textId="68F8E949" w:rsidR="00271634" w:rsidRPr="00271634" w:rsidRDefault="0073082D"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lastRenderedPageBreak/>
        <w:t>Rechaza</w:t>
      </w:r>
      <w:r>
        <w:rPr>
          <w:rFonts w:asciiTheme="minorHAnsi" w:hAnsiTheme="minorHAnsi" w:cstheme="minorBidi"/>
          <w:sz w:val="20"/>
          <w:szCs w:val="20"/>
          <w:lang w:val="es-ES"/>
        </w:rPr>
        <w:t>r</w:t>
      </w:r>
      <w:r w:rsidRPr="00271634">
        <w:rPr>
          <w:rFonts w:asciiTheme="minorHAnsi" w:hAnsiTheme="minorHAnsi" w:cstheme="minorBidi"/>
          <w:sz w:val="20"/>
          <w:szCs w:val="20"/>
          <w:lang w:val="es-ES"/>
        </w:rPr>
        <w:t xml:space="preserve"> </w:t>
      </w:r>
      <w:r w:rsidR="00271634" w:rsidRPr="00271634">
        <w:rPr>
          <w:rFonts w:asciiTheme="minorHAnsi" w:hAnsiTheme="minorHAnsi" w:cstheme="minorBidi"/>
          <w:sz w:val="20"/>
          <w:szCs w:val="20"/>
          <w:lang w:val="es-ES"/>
        </w:rPr>
        <w:t>estereotipos negativos, suposiciones y falsas acusaciones contra los migrantes</w:t>
      </w:r>
      <w:r w:rsidR="000F66D0">
        <w:rPr>
          <w:rFonts w:asciiTheme="minorHAnsi" w:hAnsiTheme="minorHAnsi" w:cstheme="minorBidi"/>
          <w:sz w:val="20"/>
          <w:szCs w:val="20"/>
          <w:lang w:val="es-ES"/>
        </w:rPr>
        <w:t>,</w:t>
      </w:r>
      <w:r w:rsidR="00271634" w:rsidRPr="00271634">
        <w:rPr>
          <w:rFonts w:asciiTheme="minorHAnsi" w:hAnsiTheme="minorHAnsi" w:cstheme="minorBidi"/>
          <w:sz w:val="20"/>
          <w:szCs w:val="20"/>
          <w:lang w:val="es-ES"/>
        </w:rPr>
        <w:t xml:space="preserve"> </w:t>
      </w:r>
      <w:r w:rsidR="000F66D0" w:rsidRPr="00271634">
        <w:rPr>
          <w:rFonts w:asciiTheme="minorHAnsi" w:hAnsiTheme="minorHAnsi" w:cstheme="minorBidi"/>
          <w:sz w:val="20"/>
          <w:szCs w:val="20"/>
          <w:lang w:val="es-ES"/>
        </w:rPr>
        <w:t>relacionad</w:t>
      </w:r>
      <w:r w:rsidR="000F66D0">
        <w:rPr>
          <w:rFonts w:asciiTheme="minorHAnsi" w:hAnsiTheme="minorHAnsi" w:cstheme="minorBidi"/>
          <w:sz w:val="20"/>
          <w:szCs w:val="20"/>
          <w:lang w:val="es-ES"/>
        </w:rPr>
        <w:t>o</w:t>
      </w:r>
      <w:r w:rsidR="000F66D0" w:rsidRPr="00271634">
        <w:rPr>
          <w:rFonts w:asciiTheme="minorHAnsi" w:hAnsiTheme="minorHAnsi" w:cstheme="minorBidi"/>
          <w:sz w:val="20"/>
          <w:szCs w:val="20"/>
          <w:lang w:val="es-ES"/>
        </w:rPr>
        <w:t xml:space="preserve">s </w:t>
      </w:r>
      <w:r w:rsidR="00271634" w:rsidRPr="00271634">
        <w:rPr>
          <w:rFonts w:asciiTheme="minorHAnsi" w:hAnsiTheme="minorHAnsi" w:cstheme="minorBidi"/>
          <w:sz w:val="20"/>
          <w:szCs w:val="20"/>
          <w:lang w:val="es-ES"/>
        </w:rPr>
        <w:t>con</w:t>
      </w:r>
      <w:r w:rsidR="00D23E40">
        <w:rPr>
          <w:rFonts w:asciiTheme="minorHAnsi" w:hAnsiTheme="minorHAnsi" w:cstheme="minorBidi"/>
          <w:sz w:val="20"/>
          <w:szCs w:val="20"/>
          <w:lang w:val="es-ES"/>
        </w:rPr>
        <w:t xml:space="preserve"> </w:t>
      </w:r>
      <w:r w:rsidR="000F66D0">
        <w:rPr>
          <w:rFonts w:asciiTheme="minorHAnsi" w:hAnsiTheme="minorHAnsi" w:cstheme="minorBidi"/>
          <w:sz w:val="20"/>
          <w:szCs w:val="20"/>
          <w:lang w:val="es-ES"/>
        </w:rPr>
        <w:t xml:space="preserve">el </w:t>
      </w:r>
      <w:r w:rsidR="00271634" w:rsidRPr="00271634">
        <w:rPr>
          <w:rFonts w:asciiTheme="minorHAnsi" w:hAnsiTheme="minorHAnsi" w:cstheme="minorBidi"/>
          <w:sz w:val="20"/>
          <w:szCs w:val="20"/>
          <w:lang w:val="es-ES"/>
        </w:rPr>
        <w:t>COVID</w:t>
      </w:r>
      <w:r w:rsidR="000F66D0">
        <w:rPr>
          <w:rFonts w:asciiTheme="minorHAnsi" w:hAnsiTheme="minorHAnsi" w:cstheme="minorBidi"/>
          <w:sz w:val="20"/>
          <w:szCs w:val="20"/>
          <w:lang w:val="es-ES"/>
        </w:rPr>
        <w:t>-19</w:t>
      </w:r>
      <w:r w:rsidR="00D23E40">
        <w:rPr>
          <w:rFonts w:asciiTheme="minorHAnsi" w:hAnsiTheme="minorHAnsi" w:cstheme="minorBidi"/>
          <w:sz w:val="20"/>
          <w:szCs w:val="20"/>
          <w:lang w:val="es-ES"/>
        </w:rPr>
        <w:t>.</w:t>
      </w:r>
      <w:r w:rsidR="00271634" w:rsidRPr="00271634">
        <w:rPr>
          <w:rFonts w:asciiTheme="minorHAnsi" w:hAnsiTheme="minorHAnsi" w:cstheme="minorBidi"/>
          <w:sz w:val="20"/>
          <w:szCs w:val="20"/>
          <w:lang w:val="es-ES"/>
        </w:rPr>
        <w:t xml:space="preserve"> </w:t>
      </w:r>
    </w:p>
    <w:p w14:paraId="4625E8BF" w14:textId="6B077300"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Cuando sea posible, poner a disposición o ampliar los instrumentos de protección social a las poblaciones de migrantes y refugiados. Cuando esto no sea factible, facilitar las medidas de los agentes humanitarios y de desarrollo para colmar esta laguna. Algunos buenos ejemplos de ello son los planes de protección social del ACNUR en todo el Oriente Medio</w:t>
      </w:r>
      <w:r w:rsidR="00B96646">
        <w:rPr>
          <w:rFonts w:asciiTheme="minorHAnsi" w:hAnsiTheme="minorHAnsi" w:cstheme="minorBidi"/>
          <w:sz w:val="20"/>
          <w:szCs w:val="20"/>
          <w:lang w:val="es-ES"/>
        </w:rPr>
        <w:t>,</w:t>
      </w:r>
      <w:r w:rsidRPr="00271634">
        <w:rPr>
          <w:rFonts w:asciiTheme="minorHAnsi" w:hAnsiTheme="minorHAnsi" w:cstheme="minorBidi"/>
          <w:sz w:val="20"/>
          <w:szCs w:val="20"/>
          <w:lang w:val="es-ES"/>
        </w:rPr>
        <w:t xml:space="preserve"> que proporcionan acceso subvencionado a los servicios de salud para los refugiados.</w:t>
      </w:r>
    </w:p>
    <w:p w14:paraId="375ED2AF" w14:textId="77777777" w:rsidR="00271634" w:rsidRPr="00271634" w:rsidRDefault="00271634" w:rsidP="00021862">
      <w:pPr>
        <w:pBdr>
          <w:top w:val="nil"/>
          <w:left w:val="nil"/>
          <w:bottom w:val="nil"/>
          <w:right w:val="nil"/>
          <w:between w:val="nil"/>
        </w:pBdr>
        <w:spacing w:before="120"/>
        <w:ind w:left="-65"/>
        <w:jc w:val="both"/>
        <w:rPr>
          <w:rFonts w:asciiTheme="minorHAnsi" w:hAnsiTheme="minorHAnsi" w:cstheme="minorBidi"/>
          <w:b/>
          <w:bCs/>
          <w:sz w:val="20"/>
          <w:szCs w:val="20"/>
          <w:lang w:val="es-ES"/>
        </w:rPr>
      </w:pPr>
      <w:r w:rsidRPr="00271634">
        <w:rPr>
          <w:rFonts w:asciiTheme="minorHAnsi" w:hAnsiTheme="minorHAnsi" w:cstheme="minorBidi"/>
          <w:b/>
          <w:bCs/>
          <w:sz w:val="20"/>
          <w:szCs w:val="20"/>
          <w:lang w:val="es-ES"/>
        </w:rPr>
        <w:t>Recomendamos que los donantes/actores internacionales humanitarios y de desarrollo:</w:t>
      </w:r>
    </w:p>
    <w:p w14:paraId="4BC5619C" w14:textId="4C88D41D" w:rsidR="00271634" w:rsidRPr="00271634"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Asegur</w:t>
      </w:r>
      <w:r w:rsidR="00D23E40">
        <w:rPr>
          <w:rFonts w:asciiTheme="minorHAnsi" w:hAnsiTheme="minorHAnsi" w:cstheme="minorBidi"/>
          <w:sz w:val="20"/>
          <w:szCs w:val="20"/>
          <w:lang w:val="es-ES"/>
        </w:rPr>
        <w:t>en</w:t>
      </w:r>
      <w:r w:rsidRPr="00271634">
        <w:rPr>
          <w:rFonts w:asciiTheme="minorHAnsi" w:hAnsiTheme="minorHAnsi" w:cstheme="minorBidi"/>
          <w:sz w:val="20"/>
          <w:szCs w:val="20"/>
          <w:lang w:val="es-ES"/>
        </w:rPr>
        <w:t xml:space="preserve"> que la financiación continúe apoyando las crisis específicas de los refugiados y</w:t>
      </w:r>
      <w:r w:rsidR="00D23E40">
        <w:rPr>
          <w:rFonts w:asciiTheme="minorHAnsi" w:hAnsiTheme="minorHAnsi" w:cstheme="minorBidi"/>
          <w:sz w:val="20"/>
          <w:szCs w:val="20"/>
          <w:lang w:val="es-ES"/>
        </w:rPr>
        <w:t xml:space="preserve"> de</w:t>
      </w:r>
      <w:r w:rsidRPr="00271634">
        <w:rPr>
          <w:rFonts w:asciiTheme="minorHAnsi" w:hAnsiTheme="minorHAnsi" w:cstheme="minorBidi"/>
          <w:sz w:val="20"/>
          <w:szCs w:val="20"/>
          <w:lang w:val="es-ES"/>
        </w:rPr>
        <w:t xml:space="preserve"> los migrantes. </w:t>
      </w:r>
    </w:p>
    <w:p w14:paraId="12B5BD59" w14:textId="301A7547" w:rsidR="0091159A" w:rsidRDefault="00271634"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271634">
        <w:rPr>
          <w:rFonts w:asciiTheme="minorHAnsi" w:hAnsiTheme="minorHAnsi" w:cstheme="minorBidi"/>
          <w:sz w:val="20"/>
          <w:szCs w:val="20"/>
          <w:lang w:val="es-ES"/>
        </w:rPr>
        <w:t xml:space="preserve">Aseguren que los proyectos que apoyan la respuesta </w:t>
      </w:r>
      <w:r w:rsidR="00B96646">
        <w:rPr>
          <w:rFonts w:asciiTheme="minorHAnsi" w:hAnsiTheme="minorHAnsi" w:cstheme="minorBidi"/>
          <w:sz w:val="20"/>
          <w:szCs w:val="20"/>
          <w:lang w:val="es-ES"/>
        </w:rPr>
        <w:t>al</w:t>
      </w:r>
      <w:r w:rsidRPr="00271634">
        <w:rPr>
          <w:rFonts w:asciiTheme="minorHAnsi" w:hAnsiTheme="minorHAnsi" w:cstheme="minorBidi"/>
          <w:sz w:val="20"/>
          <w:szCs w:val="20"/>
          <w:lang w:val="es-ES"/>
        </w:rPr>
        <w:t xml:space="preserve"> COVID-19</w:t>
      </w:r>
      <w:r w:rsidR="00D23E40">
        <w:rPr>
          <w:rFonts w:asciiTheme="minorHAnsi" w:hAnsiTheme="minorHAnsi" w:cstheme="minorBidi"/>
          <w:sz w:val="20"/>
          <w:szCs w:val="20"/>
          <w:lang w:val="es-ES"/>
        </w:rPr>
        <w:t xml:space="preserve"> - </w:t>
      </w:r>
      <w:r w:rsidRPr="00271634">
        <w:rPr>
          <w:rFonts w:asciiTheme="minorHAnsi" w:hAnsiTheme="minorHAnsi" w:cstheme="minorBidi"/>
          <w:sz w:val="20"/>
          <w:szCs w:val="20"/>
          <w:lang w:val="es-ES"/>
        </w:rPr>
        <w:t xml:space="preserve">incluyendo la atención sanitaria, las intervenciones de seguridad alimentaria y de medios de </w:t>
      </w:r>
      <w:r w:rsidR="00D23E40">
        <w:rPr>
          <w:rFonts w:asciiTheme="minorHAnsi" w:hAnsiTheme="minorHAnsi" w:cstheme="minorBidi"/>
          <w:sz w:val="20"/>
          <w:szCs w:val="20"/>
          <w:lang w:val="es-ES"/>
        </w:rPr>
        <w:t>subsistencia</w:t>
      </w:r>
      <w:r w:rsidRPr="00271634">
        <w:rPr>
          <w:rFonts w:asciiTheme="minorHAnsi" w:hAnsiTheme="minorHAnsi" w:cstheme="minorBidi"/>
          <w:sz w:val="20"/>
          <w:szCs w:val="20"/>
          <w:lang w:val="es-ES"/>
        </w:rPr>
        <w:t xml:space="preserve"> en materia de WASH, MHPSS, protección, protección social, educación, etc.</w:t>
      </w:r>
      <w:r w:rsidR="00D23E40">
        <w:rPr>
          <w:rFonts w:asciiTheme="minorHAnsi" w:hAnsiTheme="minorHAnsi" w:cstheme="minorBidi"/>
          <w:sz w:val="20"/>
          <w:szCs w:val="20"/>
          <w:lang w:val="es-ES"/>
        </w:rPr>
        <w:t xml:space="preserve"> - </w:t>
      </w:r>
      <w:r w:rsidRPr="00271634">
        <w:rPr>
          <w:rFonts w:asciiTheme="minorHAnsi" w:hAnsiTheme="minorHAnsi" w:cstheme="minorBidi"/>
          <w:sz w:val="20"/>
          <w:szCs w:val="20"/>
          <w:lang w:val="es-ES"/>
        </w:rPr>
        <w:t>incluyan a los migrantes (independientemente de su estatus) y a los refugiados.</w:t>
      </w:r>
    </w:p>
    <w:p w14:paraId="6E6C5C8F" w14:textId="77777777" w:rsidR="00A50385" w:rsidRPr="00271634" w:rsidRDefault="00A50385" w:rsidP="00A50385">
      <w:pPr>
        <w:pBdr>
          <w:top w:val="nil"/>
          <w:left w:val="nil"/>
          <w:bottom w:val="nil"/>
          <w:right w:val="nil"/>
          <w:between w:val="nil"/>
        </w:pBdr>
        <w:spacing w:before="120"/>
        <w:ind w:left="295"/>
        <w:jc w:val="both"/>
        <w:rPr>
          <w:rFonts w:asciiTheme="minorHAnsi" w:hAnsiTheme="minorHAnsi" w:cstheme="minorBidi"/>
          <w:sz w:val="20"/>
          <w:szCs w:val="20"/>
          <w:lang w:val="es-ES"/>
        </w:rPr>
      </w:pPr>
    </w:p>
    <w:p w14:paraId="3692B03E" w14:textId="0F76BD36" w:rsidR="00790A93" w:rsidRPr="002D623A" w:rsidRDefault="00D23E40" w:rsidP="00021862">
      <w:pPr>
        <w:pStyle w:val="Heading2"/>
        <w:numPr>
          <w:ilvl w:val="1"/>
          <w:numId w:val="8"/>
        </w:numPr>
        <w:spacing w:before="120" w:after="0"/>
        <w:ind w:left="567" w:hanging="567"/>
        <w:jc w:val="both"/>
        <w:rPr>
          <w:color w:val="FF0000"/>
          <w:sz w:val="20"/>
          <w:szCs w:val="20"/>
        </w:rPr>
      </w:pPr>
      <w:bookmarkStart w:id="24" w:name="_Toc37439185"/>
      <w:bookmarkStart w:id="25" w:name="_Toc38453833"/>
      <w:r w:rsidRPr="00D23E40">
        <w:rPr>
          <w:color w:val="FF0000"/>
          <w:sz w:val="20"/>
          <w:szCs w:val="20"/>
        </w:rPr>
        <w:t xml:space="preserve">Recursos adicionales útiles </w:t>
      </w:r>
      <w:bookmarkEnd w:id="24"/>
      <w:bookmarkEnd w:id="25"/>
    </w:p>
    <w:p w14:paraId="73236565" w14:textId="0B12086C" w:rsidR="00D23E40" w:rsidRDefault="00D23E40"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s-ES"/>
        </w:rPr>
      </w:pPr>
      <w:r w:rsidRPr="00D23E40">
        <w:rPr>
          <w:rFonts w:asciiTheme="minorHAnsi" w:eastAsia="Times New Roman" w:hAnsiTheme="minorHAnsi" w:cstheme="minorHAnsi"/>
          <w:color w:val="000000"/>
          <w:sz w:val="20"/>
          <w:szCs w:val="20"/>
          <w:lang w:val="es-ES"/>
        </w:rPr>
        <w:t>Nota de orientación técnica</w:t>
      </w:r>
      <w:r>
        <w:rPr>
          <w:rFonts w:asciiTheme="minorHAnsi" w:eastAsia="Times New Roman" w:hAnsiTheme="minorHAnsi" w:cstheme="minorHAnsi"/>
          <w:color w:val="000000"/>
          <w:sz w:val="20"/>
          <w:szCs w:val="20"/>
          <w:lang w:val="es-ES"/>
        </w:rPr>
        <w:t xml:space="preserve"> </w:t>
      </w:r>
      <w:r w:rsidR="00B96646">
        <w:rPr>
          <w:rFonts w:asciiTheme="minorHAnsi" w:eastAsia="Times New Roman" w:hAnsiTheme="minorHAnsi" w:cstheme="minorHAnsi"/>
          <w:color w:val="000000"/>
          <w:sz w:val="20"/>
          <w:szCs w:val="20"/>
          <w:lang w:val="es-ES"/>
        </w:rPr>
        <w:t>de la FICR</w:t>
      </w:r>
      <w:r w:rsidR="007343B5" w:rsidRPr="00D23E40">
        <w:rPr>
          <w:rFonts w:asciiTheme="minorHAnsi" w:eastAsia="Times New Roman" w:hAnsiTheme="minorHAnsi" w:cstheme="minorHAnsi"/>
          <w:color w:val="000000"/>
          <w:sz w:val="20"/>
          <w:szCs w:val="20"/>
          <w:lang w:val="es-ES"/>
        </w:rPr>
        <w:t xml:space="preserve">: </w:t>
      </w:r>
      <w:r w:rsidRPr="00D23E40">
        <w:rPr>
          <w:rFonts w:asciiTheme="minorHAnsi" w:eastAsia="Times New Roman" w:hAnsiTheme="minorHAnsi" w:cstheme="minorHAnsi"/>
          <w:color w:val="000000"/>
          <w:sz w:val="20"/>
          <w:szCs w:val="20"/>
          <w:lang w:val="es-ES"/>
        </w:rPr>
        <w:t xml:space="preserve">Cómo considerar la protección, el género y la inclusión en la respuesta </w:t>
      </w:r>
      <w:r w:rsidR="00B96646">
        <w:rPr>
          <w:rFonts w:asciiTheme="minorHAnsi" w:eastAsia="Times New Roman" w:hAnsiTheme="minorHAnsi" w:cstheme="minorHAnsi"/>
          <w:color w:val="000000"/>
          <w:sz w:val="20"/>
          <w:szCs w:val="20"/>
          <w:lang w:val="es-ES"/>
        </w:rPr>
        <w:t>al</w:t>
      </w:r>
      <w:r w:rsidR="00E25F35">
        <w:rPr>
          <w:rFonts w:asciiTheme="minorHAnsi" w:eastAsia="Times New Roman" w:hAnsiTheme="minorHAnsi" w:cstheme="minorHAnsi"/>
          <w:color w:val="000000"/>
          <w:sz w:val="20"/>
          <w:szCs w:val="20"/>
          <w:lang w:val="es-ES"/>
        </w:rPr>
        <w:t xml:space="preserve"> </w:t>
      </w:r>
      <w:r w:rsidRPr="00D23E40">
        <w:rPr>
          <w:rFonts w:asciiTheme="minorHAnsi" w:eastAsia="Times New Roman" w:hAnsiTheme="minorHAnsi" w:cstheme="minorHAnsi"/>
          <w:color w:val="000000"/>
          <w:sz w:val="20"/>
          <w:szCs w:val="20"/>
          <w:lang w:val="es-ES"/>
        </w:rPr>
        <w:t xml:space="preserve">COVID-19 </w:t>
      </w:r>
      <w:r w:rsidR="007343B5" w:rsidRPr="00D23E40">
        <w:rPr>
          <w:rFonts w:asciiTheme="minorHAnsi" w:eastAsia="Times New Roman" w:hAnsiTheme="minorHAnsi" w:cstheme="minorHAnsi"/>
          <w:color w:val="000000"/>
          <w:sz w:val="20"/>
          <w:szCs w:val="20"/>
          <w:lang w:val="es-ES"/>
        </w:rPr>
        <w:t>(17/2/2020) - </w:t>
      </w:r>
      <w:hyperlink r:id="rId15" w:history="1">
        <w:r w:rsidR="007343B5" w:rsidRPr="00D23E40">
          <w:rPr>
            <w:rFonts w:asciiTheme="minorHAnsi" w:eastAsia="Times New Roman" w:hAnsiTheme="minorHAnsi" w:cstheme="minorHAnsi"/>
            <w:color w:val="1155CC"/>
            <w:sz w:val="20"/>
            <w:szCs w:val="20"/>
            <w:u w:val="single"/>
            <w:lang w:val="es-ES"/>
          </w:rPr>
          <w:t>EN</w:t>
        </w:r>
      </w:hyperlink>
      <w:r w:rsidR="007343B5" w:rsidRPr="00D23E40">
        <w:rPr>
          <w:rFonts w:asciiTheme="minorHAnsi" w:eastAsia="Times New Roman" w:hAnsiTheme="minorHAnsi" w:cstheme="minorHAnsi"/>
          <w:color w:val="000000"/>
          <w:sz w:val="20"/>
          <w:szCs w:val="20"/>
          <w:lang w:val="es-ES"/>
        </w:rPr>
        <w:t> </w:t>
      </w:r>
      <w:hyperlink r:id="rId16" w:history="1">
        <w:r w:rsidR="007343B5" w:rsidRPr="00D23E40">
          <w:rPr>
            <w:rFonts w:asciiTheme="minorHAnsi" w:eastAsia="Times New Roman" w:hAnsiTheme="minorHAnsi" w:cstheme="minorHAnsi"/>
            <w:color w:val="1155CC"/>
            <w:sz w:val="20"/>
            <w:szCs w:val="20"/>
            <w:u w:val="single"/>
            <w:lang w:val="es-ES"/>
          </w:rPr>
          <w:t>FR</w:t>
        </w:r>
      </w:hyperlink>
      <w:r w:rsidR="007343B5" w:rsidRPr="00D23E40">
        <w:rPr>
          <w:rFonts w:asciiTheme="minorHAnsi" w:eastAsia="Times New Roman" w:hAnsiTheme="minorHAnsi" w:cstheme="minorHAnsi"/>
          <w:color w:val="000000"/>
          <w:sz w:val="20"/>
          <w:szCs w:val="20"/>
          <w:lang w:val="es-ES"/>
        </w:rPr>
        <w:t> </w:t>
      </w:r>
      <w:hyperlink r:id="rId17" w:history="1">
        <w:r w:rsidR="007343B5" w:rsidRPr="00D23E40">
          <w:rPr>
            <w:rFonts w:asciiTheme="minorHAnsi" w:eastAsia="Times New Roman" w:hAnsiTheme="minorHAnsi" w:cstheme="minorHAnsi"/>
            <w:color w:val="1155CC"/>
            <w:sz w:val="20"/>
            <w:szCs w:val="20"/>
            <w:u w:val="single"/>
            <w:lang w:val="es-ES"/>
          </w:rPr>
          <w:t>AR</w:t>
        </w:r>
      </w:hyperlink>
      <w:r w:rsidR="007343B5" w:rsidRPr="00D23E40">
        <w:rPr>
          <w:rFonts w:asciiTheme="minorHAnsi" w:eastAsia="Times New Roman" w:hAnsiTheme="minorHAnsi" w:cstheme="minorHAnsi"/>
          <w:color w:val="000000"/>
          <w:sz w:val="20"/>
          <w:szCs w:val="20"/>
          <w:lang w:val="es-ES"/>
        </w:rPr>
        <w:t> </w:t>
      </w:r>
      <w:hyperlink r:id="rId18" w:history="1">
        <w:r w:rsidR="007343B5" w:rsidRPr="00D23E40">
          <w:rPr>
            <w:rFonts w:asciiTheme="minorHAnsi" w:eastAsia="Times New Roman" w:hAnsiTheme="minorHAnsi" w:cstheme="minorHAnsi"/>
            <w:color w:val="1155CC"/>
            <w:sz w:val="20"/>
            <w:szCs w:val="20"/>
            <w:u w:val="single"/>
            <w:lang w:val="es-ES"/>
          </w:rPr>
          <w:t>ES</w:t>
        </w:r>
      </w:hyperlink>
      <w:r w:rsidR="007343B5" w:rsidRPr="00D23E40">
        <w:rPr>
          <w:rFonts w:asciiTheme="minorHAnsi" w:eastAsia="Times New Roman" w:hAnsiTheme="minorHAnsi" w:cstheme="minorHAnsi"/>
          <w:color w:val="000000"/>
          <w:sz w:val="20"/>
          <w:szCs w:val="20"/>
          <w:lang w:val="es-ES"/>
        </w:rPr>
        <w:t> </w:t>
      </w:r>
      <w:hyperlink r:id="rId19" w:history="1">
        <w:r w:rsidR="007343B5" w:rsidRPr="00D23E40">
          <w:rPr>
            <w:rFonts w:asciiTheme="minorHAnsi" w:eastAsia="Times New Roman" w:hAnsiTheme="minorHAnsi" w:cstheme="minorHAnsi"/>
            <w:color w:val="1155CC"/>
            <w:sz w:val="20"/>
            <w:szCs w:val="20"/>
            <w:u w:val="single"/>
            <w:lang w:val="es-ES"/>
          </w:rPr>
          <w:t>RU</w:t>
        </w:r>
      </w:hyperlink>
      <w:r w:rsidR="007343B5" w:rsidRPr="00D23E40">
        <w:rPr>
          <w:rFonts w:asciiTheme="minorHAnsi" w:eastAsia="Times New Roman" w:hAnsiTheme="minorHAnsi" w:cstheme="minorHAnsi"/>
          <w:color w:val="000000"/>
          <w:sz w:val="20"/>
          <w:szCs w:val="20"/>
          <w:lang w:val="es-ES"/>
        </w:rPr>
        <w:t> </w:t>
      </w:r>
    </w:p>
    <w:p w14:paraId="4D7C2E13" w14:textId="6BBBE640" w:rsidR="00D23E40" w:rsidRDefault="00D23E40"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s-ES"/>
        </w:rPr>
      </w:pPr>
      <w:r w:rsidRPr="00D23E40">
        <w:rPr>
          <w:rFonts w:asciiTheme="minorHAnsi" w:eastAsia="Times New Roman" w:hAnsiTheme="minorHAnsi" w:cstheme="minorHAnsi"/>
          <w:color w:val="000000"/>
          <w:sz w:val="20"/>
          <w:szCs w:val="20"/>
          <w:lang w:val="es-ES"/>
        </w:rPr>
        <w:t>COVID-19: Consideraciones de protección, género e</w:t>
      </w:r>
      <w:r>
        <w:rPr>
          <w:rFonts w:asciiTheme="minorHAnsi" w:eastAsia="Times New Roman" w:hAnsiTheme="minorHAnsi" w:cstheme="minorHAnsi"/>
          <w:color w:val="000000"/>
          <w:sz w:val="20"/>
          <w:szCs w:val="20"/>
          <w:lang w:val="es-ES"/>
        </w:rPr>
        <w:t xml:space="preserve"> </w:t>
      </w:r>
      <w:r w:rsidRPr="00D23E40">
        <w:rPr>
          <w:rFonts w:asciiTheme="minorHAnsi" w:eastAsia="Times New Roman" w:hAnsiTheme="minorHAnsi" w:cstheme="minorHAnsi"/>
          <w:color w:val="000000"/>
          <w:sz w:val="20"/>
          <w:szCs w:val="20"/>
          <w:lang w:val="es-ES"/>
        </w:rPr>
        <w:t>inclusión</w:t>
      </w:r>
      <w:r w:rsidR="00B96646">
        <w:rPr>
          <w:rFonts w:asciiTheme="minorHAnsi" w:eastAsia="Times New Roman" w:hAnsiTheme="minorHAnsi" w:cstheme="minorHAnsi"/>
          <w:color w:val="000000"/>
          <w:sz w:val="20"/>
          <w:szCs w:val="20"/>
          <w:lang w:val="es-ES"/>
        </w:rPr>
        <w:t>.</w:t>
      </w:r>
      <w:r>
        <w:rPr>
          <w:rFonts w:asciiTheme="minorHAnsi" w:eastAsia="Times New Roman" w:hAnsiTheme="minorHAnsi" w:cstheme="minorHAnsi"/>
          <w:color w:val="000000"/>
          <w:sz w:val="20"/>
          <w:szCs w:val="20"/>
          <w:lang w:val="es-ES"/>
        </w:rPr>
        <w:t xml:space="preserve"> </w:t>
      </w:r>
      <w:r w:rsidRPr="00D23E40">
        <w:rPr>
          <w:rFonts w:asciiTheme="minorHAnsi" w:eastAsia="Times New Roman" w:hAnsiTheme="minorHAnsi" w:cstheme="minorHAnsi"/>
          <w:color w:val="000000"/>
          <w:sz w:val="20"/>
          <w:szCs w:val="20"/>
          <w:lang w:val="es-ES"/>
        </w:rPr>
        <w:t>Mensajes clave: Garantizar la dignidad, el acceso,</w:t>
      </w:r>
      <w:r>
        <w:rPr>
          <w:rFonts w:asciiTheme="minorHAnsi" w:eastAsia="Times New Roman" w:hAnsiTheme="minorHAnsi" w:cstheme="minorHAnsi"/>
          <w:color w:val="000000"/>
          <w:sz w:val="20"/>
          <w:szCs w:val="20"/>
          <w:lang w:val="es-ES"/>
        </w:rPr>
        <w:t xml:space="preserve"> </w:t>
      </w:r>
      <w:r w:rsidRPr="00D23E40">
        <w:rPr>
          <w:rFonts w:asciiTheme="minorHAnsi" w:eastAsia="Times New Roman" w:hAnsiTheme="minorHAnsi" w:cstheme="minorHAnsi"/>
          <w:color w:val="000000"/>
          <w:sz w:val="20"/>
          <w:szCs w:val="20"/>
          <w:lang w:val="es-ES"/>
        </w:rPr>
        <w:t>la participación y la seguridad</w:t>
      </w:r>
      <w:r w:rsidR="007343B5" w:rsidRPr="00D23E40">
        <w:rPr>
          <w:rFonts w:asciiTheme="minorHAnsi" w:eastAsia="Times New Roman" w:hAnsiTheme="minorHAnsi" w:cstheme="minorHAnsi"/>
          <w:color w:val="000000"/>
          <w:sz w:val="20"/>
          <w:szCs w:val="20"/>
          <w:lang w:val="es-ES"/>
        </w:rPr>
        <w:t xml:space="preserve"> (17/3/2020) - </w:t>
      </w:r>
      <w:hyperlink r:id="rId20" w:history="1">
        <w:r w:rsidR="007343B5" w:rsidRPr="00D23E40">
          <w:rPr>
            <w:rFonts w:asciiTheme="minorHAnsi" w:eastAsia="Times New Roman" w:hAnsiTheme="minorHAnsi" w:cstheme="minorHAnsi"/>
            <w:color w:val="1155CC"/>
            <w:sz w:val="20"/>
            <w:szCs w:val="20"/>
            <w:u w:val="single"/>
            <w:lang w:val="es-ES"/>
          </w:rPr>
          <w:t>EN</w:t>
        </w:r>
      </w:hyperlink>
      <w:r w:rsidR="007343B5" w:rsidRPr="00D23E40">
        <w:rPr>
          <w:rFonts w:asciiTheme="minorHAnsi" w:eastAsia="Times New Roman" w:hAnsiTheme="minorHAnsi" w:cstheme="minorHAnsi"/>
          <w:color w:val="000000"/>
          <w:sz w:val="20"/>
          <w:szCs w:val="20"/>
          <w:lang w:val="es-ES"/>
        </w:rPr>
        <w:t> </w:t>
      </w:r>
      <w:hyperlink r:id="rId21" w:history="1">
        <w:r w:rsidR="007343B5" w:rsidRPr="00D23E40">
          <w:rPr>
            <w:rFonts w:asciiTheme="minorHAnsi" w:eastAsia="Times New Roman" w:hAnsiTheme="minorHAnsi" w:cstheme="minorHAnsi"/>
            <w:color w:val="1155CC"/>
            <w:sz w:val="20"/>
            <w:szCs w:val="20"/>
            <w:u w:val="single"/>
            <w:lang w:val="es-ES"/>
          </w:rPr>
          <w:t>FR</w:t>
        </w:r>
      </w:hyperlink>
      <w:r w:rsidR="007343B5" w:rsidRPr="00D23E40">
        <w:rPr>
          <w:rFonts w:asciiTheme="minorHAnsi" w:eastAsia="Times New Roman" w:hAnsiTheme="minorHAnsi" w:cstheme="minorHAnsi"/>
          <w:color w:val="000000"/>
          <w:sz w:val="20"/>
          <w:szCs w:val="20"/>
          <w:lang w:val="es-ES"/>
        </w:rPr>
        <w:t> </w:t>
      </w:r>
      <w:hyperlink r:id="rId22" w:history="1">
        <w:r w:rsidR="007343B5" w:rsidRPr="00D23E40">
          <w:rPr>
            <w:rFonts w:asciiTheme="minorHAnsi" w:eastAsia="Times New Roman" w:hAnsiTheme="minorHAnsi" w:cstheme="minorHAnsi"/>
            <w:color w:val="1155CC"/>
            <w:sz w:val="20"/>
            <w:szCs w:val="20"/>
            <w:u w:val="single"/>
            <w:lang w:val="es-ES"/>
          </w:rPr>
          <w:t>AR</w:t>
        </w:r>
      </w:hyperlink>
      <w:r w:rsidR="007343B5" w:rsidRPr="00D23E40">
        <w:rPr>
          <w:rFonts w:asciiTheme="minorHAnsi" w:eastAsia="Times New Roman" w:hAnsiTheme="minorHAnsi" w:cstheme="minorHAnsi"/>
          <w:color w:val="000000"/>
          <w:sz w:val="20"/>
          <w:szCs w:val="20"/>
          <w:lang w:val="es-ES"/>
        </w:rPr>
        <w:t> </w:t>
      </w:r>
      <w:hyperlink r:id="rId23" w:history="1">
        <w:r w:rsidR="007343B5" w:rsidRPr="00D23E40">
          <w:rPr>
            <w:rFonts w:asciiTheme="minorHAnsi" w:eastAsia="Times New Roman" w:hAnsiTheme="minorHAnsi" w:cstheme="minorHAnsi"/>
            <w:color w:val="1155CC"/>
            <w:sz w:val="20"/>
            <w:szCs w:val="20"/>
            <w:u w:val="single"/>
            <w:lang w:val="es-ES"/>
          </w:rPr>
          <w:t>ES</w:t>
        </w:r>
      </w:hyperlink>
      <w:r w:rsidR="007343B5" w:rsidRPr="00D23E40">
        <w:rPr>
          <w:rFonts w:asciiTheme="minorHAnsi" w:eastAsia="Times New Roman" w:hAnsiTheme="minorHAnsi" w:cstheme="minorHAnsi"/>
          <w:color w:val="000000"/>
          <w:sz w:val="20"/>
          <w:szCs w:val="20"/>
          <w:lang w:val="es-ES"/>
        </w:rPr>
        <w:t> </w:t>
      </w:r>
      <w:hyperlink r:id="rId24" w:history="1">
        <w:r w:rsidR="007343B5" w:rsidRPr="00D23E40">
          <w:rPr>
            <w:rFonts w:asciiTheme="minorHAnsi" w:eastAsia="Times New Roman" w:hAnsiTheme="minorHAnsi" w:cstheme="minorHAnsi"/>
            <w:color w:val="1155CC"/>
            <w:sz w:val="20"/>
            <w:szCs w:val="20"/>
            <w:u w:val="single"/>
            <w:lang w:val="es-ES"/>
          </w:rPr>
          <w:t>RU</w:t>
        </w:r>
      </w:hyperlink>
      <w:r w:rsidR="007343B5" w:rsidRPr="00D23E40">
        <w:rPr>
          <w:rFonts w:asciiTheme="minorHAnsi" w:eastAsia="Times New Roman" w:hAnsiTheme="minorHAnsi" w:cstheme="minorHAnsi"/>
          <w:color w:val="000000"/>
          <w:sz w:val="20"/>
          <w:szCs w:val="20"/>
          <w:lang w:val="es-ES"/>
        </w:rPr>
        <w:t> </w:t>
      </w:r>
    </w:p>
    <w:p w14:paraId="599B34AB" w14:textId="77777777" w:rsidR="00D23E40" w:rsidRPr="00D23E40" w:rsidRDefault="007343B5"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n-US"/>
        </w:rPr>
      </w:pPr>
      <w:r w:rsidRPr="00D23E40">
        <w:rPr>
          <w:rFonts w:asciiTheme="minorHAnsi" w:eastAsia="Times New Roman" w:hAnsiTheme="minorHAnsi" w:cstheme="minorHAnsi"/>
          <w:color w:val="000000"/>
          <w:sz w:val="20"/>
          <w:szCs w:val="20"/>
        </w:rPr>
        <w:t>Guide: Protection of children during infectious disease outbreaks - </w:t>
      </w:r>
      <w:hyperlink r:id="rId25" w:history="1">
        <w:r w:rsidRPr="00D23E40">
          <w:rPr>
            <w:rFonts w:asciiTheme="minorHAnsi" w:eastAsia="Times New Roman" w:hAnsiTheme="minorHAnsi" w:cstheme="minorHAnsi"/>
            <w:color w:val="1155CC"/>
            <w:sz w:val="20"/>
            <w:szCs w:val="20"/>
            <w:u w:val="single"/>
          </w:rPr>
          <w:t>EN</w:t>
        </w:r>
      </w:hyperlink>
    </w:p>
    <w:p w14:paraId="17ACE51B" w14:textId="77777777" w:rsidR="00D23E40" w:rsidRPr="00D23E40" w:rsidRDefault="007343B5"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n-US"/>
        </w:rPr>
      </w:pPr>
      <w:r w:rsidRPr="00D23E40">
        <w:rPr>
          <w:rFonts w:asciiTheme="minorHAnsi" w:eastAsia="Times New Roman" w:hAnsiTheme="minorHAnsi" w:cstheme="minorHAnsi"/>
          <w:color w:val="000000"/>
          <w:sz w:val="20"/>
          <w:szCs w:val="20"/>
        </w:rPr>
        <w:t>IASC: PSEA During COVID Response (26/03/20) - </w:t>
      </w:r>
      <w:hyperlink r:id="rId26" w:history="1">
        <w:r w:rsidRPr="00D23E40">
          <w:rPr>
            <w:rFonts w:asciiTheme="minorHAnsi" w:eastAsia="Times New Roman" w:hAnsiTheme="minorHAnsi" w:cstheme="minorHAnsi"/>
            <w:color w:val="1155CC"/>
            <w:sz w:val="20"/>
            <w:szCs w:val="20"/>
            <w:u w:val="single"/>
          </w:rPr>
          <w:t>EN</w:t>
        </w:r>
      </w:hyperlink>
    </w:p>
    <w:p w14:paraId="473B36A1" w14:textId="77777777" w:rsidR="00D23E40" w:rsidRPr="00D23E40" w:rsidRDefault="007343B5"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n-US"/>
        </w:rPr>
      </w:pPr>
      <w:r w:rsidRPr="00D23E40">
        <w:rPr>
          <w:rFonts w:asciiTheme="minorHAnsi" w:eastAsia="Times New Roman" w:hAnsiTheme="minorHAnsi" w:cstheme="minorHAnsi"/>
          <w:color w:val="000000"/>
          <w:sz w:val="20"/>
          <w:szCs w:val="20"/>
        </w:rPr>
        <w:t>ICRC: Inclusive Programming during COVID (Mar 2020) - </w:t>
      </w:r>
      <w:hyperlink r:id="rId27" w:history="1">
        <w:r w:rsidRPr="00D23E40">
          <w:rPr>
            <w:rFonts w:asciiTheme="minorHAnsi" w:eastAsia="Times New Roman" w:hAnsiTheme="minorHAnsi" w:cstheme="minorHAnsi"/>
            <w:color w:val="1155CC"/>
            <w:sz w:val="20"/>
            <w:szCs w:val="20"/>
            <w:u w:val="single"/>
          </w:rPr>
          <w:t>EN</w:t>
        </w:r>
      </w:hyperlink>
      <w:r w:rsidRPr="00D23E40">
        <w:rPr>
          <w:rFonts w:asciiTheme="minorHAnsi" w:eastAsia="Times New Roman" w:hAnsiTheme="minorHAnsi" w:cstheme="minorHAnsi"/>
          <w:color w:val="000000"/>
          <w:sz w:val="20"/>
          <w:szCs w:val="20"/>
        </w:rPr>
        <w:t> </w:t>
      </w:r>
    </w:p>
    <w:p w14:paraId="02769007" w14:textId="77777777" w:rsidR="00D23E40" w:rsidRPr="00D23E40" w:rsidRDefault="007343B5"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n-US"/>
        </w:rPr>
      </w:pPr>
      <w:r w:rsidRPr="00D23E40">
        <w:rPr>
          <w:rFonts w:asciiTheme="minorHAnsi" w:eastAsia="Times New Roman" w:hAnsiTheme="minorHAnsi" w:cstheme="minorHAnsi"/>
          <w:color w:val="000000"/>
          <w:sz w:val="20"/>
          <w:szCs w:val="20"/>
        </w:rPr>
        <w:t>IASC Guidance: Gender Alert for COVID Outbreak (Mar 2020) - </w:t>
      </w:r>
      <w:hyperlink r:id="rId28" w:history="1">
        <w:r w:rsidRPr="00D23E40">
          <w:rPr>
            <w:rFonts w:asciiTheme="minorHAnsi" w:eastAsia="Times New Roman" w:hAnsiTheme="minorHAnsi" w:cstheme="minorHAnsi"/>
            <w:color w:val="1155CC"/>
            <w:sz w:val="20"/>
            <w:szCs w:val="20"/>
            <w:u w:val="single"/>
          </w:rPr>
          <w:t>EN</w:t>
        </w:r>
      </w:hyperlink>
    </w:p>
    <w:p w14:paraId="1363F21E" w14:textId="77777777" w:rsidR="00D23E40" w:rsidRPr="00D23E40" w:rsidRDefault="00CA4E87" w:rsidP="00021862">
      <w:pPr>
        <w:pStyle w:val="ListParagraph"/>
        <w:numPr>
          <w:ilvl w:val="0"/>
          <w:numId w:val="26"/>
        </w:numPr>
        <w:shd w:val="clear" w:color="auto" w:fill="FFFFFF"/>
        <w:tabs>
          <w:tab w:val="left" w:pos="709"/>
        </w:tabs>
        <w:spacing w:before="60" w:line="253" w:lineRule="atLeast"/>
        <w:jc w:val="both"/>
        <w:rPr>
          <w:rStyle w:val="Hyperlink"/>
          <w:rFonts w:asciiTheme="minorHAnsi" w:eastAsia="Times New Roman" w:hAnsiTheme="minorHAnsi" w:cstheme="minorHAnsi"/>
          <w:color w:val="000000"/>
          <w:sz w:val="20"/>
          <w:szCs w:val="20"/>
          <w:u w:val="none"/>
          <w:lang w:val="en-US"/>
        </w:rPr>
      </w:pPr>
      <w:r w:rsidRPr="00D23E40">
        <w:rPr>
          <w:rFonts w:asciiTheme="minorHAnsi" w:hAnsiTheme="minorHAnsi" w:cstheme="minorHAnsi"/>
          <w:color w:val="000000"/>
          <w:sz w:val="20"/>
          <w:szCs w:val="20"/>
        </w:rPr>
        <w:t>IASC Scaling Up COVID Readiness and Response in Humanitarian Settings including camps (draft, 3/2020) - </w:t>
      </w:r>
      <w:hyperlink r:id="rId29" w:history="1">
        <w:r w:rsidRPr="00D23E40">
          <w:rPr>
            <w:rStyle w:val="Hyperlink"/>
            <w:rFonts w:asciiTheme="minorHAnsi" w:hAnsiTheme="minorHAnsi" w:cstheme="minorHAnsi"/>
            <w:color w:val="1155CC"/>
            <w:sz w:val="20"/>
            <w:szCs w:val="20"/>
          </w:rPr>
          <w:t>EN</w:t>
        </w:r>
      </w:hyperlink>
    </w:p>
    <w:p w14:paraId="0DEA1A6A" w14:textId="4DD9C9F3" w:rsidR="00D23E40" w:rsidRPr="00D23E40" w:rsidRDefault="00D23E40" w:rsidP="00021862">
      <w:pPr>
        <w:pStyle w:val="ListParagraph"/>
        <w:numPr>
          <w:ilvl w:val="0"/>
          <w:numId w:val="26"/>
        </w:numPr>
        <w:shd w:val="clear" w:color="auto" w:fill="FFFFFF"/>
        <w:tabs>
          <w:tab w:val="left" w:pos="709"/>
        </w:tabs>
        <w:spacing w:before="60" w:line="253" w:lineRule="atLeast"/>
        <w:jc w:val="both"/>
        <w:rPr>
          <w:rFonts w:asciiTheme="minorHAnsi" w:eastAsia="Times New Roman" w:hAnsiTheme="minorHAnsi" w:cstheme="minorHAnsi"/>
          <w:color w:val="000000"/>
          <w:sz w:val="20"/>
          <w:szCs w:val="20"/>
          <w:lang w:val="es-ES"/>
        </w:rPr>
      </w:pPr>
      <w:r w:rsidRPr="00D23E40">
        <w:rPr>
          <w:rFonts w:asciiTheme="minorHAnsi" w:hAnsiTheme="minorHAnsi" w:cstheme="minorHAnsi"/>
          <w:color w:val="000000"/>
          <w:sz w:val="20"/>
          <w:szCs w:val="20"/>
          <w:lang w:val="es-ES"/>
        </w:rPr>
        <w:t xml:space="preserve">Orientación </w:t>
      </w:r>
      <w:r w:rsidR="00B96646">
        <w:rPr>
          <w:rFonts w:asciiTheme="minorHAnsi" w:hAnsiTheme="minorHAnsi" w:cstheme="minorHAnsi"/>
          <w:color w:val="000000"/>
          <w:sz w:val="20"/>
          <w:szCs w:val="20"/>
          <w:lang w:val="es-ES"/>
        </w:rPr>
        <w:t>de la FICR</w:t>
      </w:r>
      <w:r w:rsidRPr="00D23E40">
        <w:rPr>
          <w:rFonts w:asciiTheme="minorHAnsi" w:hAnsiTheme="minorHAnsi" w:cstheme="minorHAnsi"/>
          <w:color w:val="000000"/>
          <w:sz w:val="20"/>
          <w:szCs w:val="20"/>
          <w:lang w:val="es-ES"/>
        </w:rPr>
        <w:t xml:space="preserve"> para las Sociedades Nacionales</w:t>
      </w:r>
      <w:r>
        <w:rPr>
          <w:rFonts w:asciiTheme="minorHAnsi" w:hAnsiTheme="minorHAnsi" w:cstheme="minorHAnsi"/>
          <w:color w:val="000000"/>
          <w:sz w:val="20"/>
          <w:szCs w:val="20"/>
          <w:lang w:val="es-ES"/>
        </w:rPr>
        <w:t xml:space="preserve"> </w:t>
      </w:r>
      <w:r w:rsidRPr="00D23E40">
        <w:rPr>
          <w:rFonts w:asciiTheme="minorHAnsi" w:hAnsiTheme="minorHAnsi" w:cstheme="minorHAnsi"/>
          <w:color w:val="000000"/>
          <w:sz w:val="20"/>
          <w:szCs w:val="20"/>
          <w:lang w:val="es-ES"/>
        </w:rPr>
        <w:t>que trabajan con migrantes y personas desplazadas:</w:t>
      </w:r>
      <w:r>
        <w:rPr>
          <w:rFonts w:asciiTheme="minorHAnsi" w:hAnsiTheme="minorHAnsi" w:cstheme="minorHAnsi"/>
          <w:color w:val="000000"/>
          <w:sz w:val="20"/>
          <w:szCs w:val="20"/>
          <w:lang w:val="es-ES"/>
        </w:rPr>
        <w:t xml:space="preserve"> </w:t>
      </w:r>
      <w:r w:rsidR="00CA4E87" w:rsidRPr="00D23E40">
        <w:rPr>
          <w:rFonts w:asciiTheme="minorHAnsi" w:hAnsiTheme="minorHAnsi" w:cstheme="minorHAnsi"/>
          <w:color w:val="000000"/>
          <w:sz w:val="20"/>
          <w:szCs w:val="20"/>
          <w:lang w:val="es-ES"/>
        </w:rPr>
        <w:t xml:space="preserve">– Asia </w:t>
      </w:r>
      <w:r w:rsidR="00D13A6D">
        <w:rPr>
          <w:rFonts w:asciiTheme="minorHAnsi" w:hAnsiTheme="minorHAnsi" w:cstheme="minorHAnsi"/>
          <w:color w:val="000000"/>
          <w:sz w:val="20"/>
          <w:szCs w:val="20"/>
          <w:lang w:val="es-ES"/>
        </w:rPr>
        <w:t xml:space="preserve">y </w:t>
      </w:r>
      <w:r w:rsidR="00CA4E87" w:rsidRPr="00D23E40">
        <w:rPr>
          <w:rFonts w:asciiTheme="minorHAnsi" w:hAnsiTheme="minorHAnsi" w:cstheme="minorHAnsi"/>
          <w:color w:val="000000"/>
          <w:sz w:val="20"/>
          <w:szCs w:val="20"/>
          <w:lang w:val="es-ES"/>
        </w:rPr>
        <w:t>Pac</w:t>
      </w:r>
      <w:r w:rsidR="00D13A6D">
        <w:rPr>
          <w:rFonts w:asciiTheme="minorHAnsi" w:hAnsiTheme="minorHAnsi" w:cstheme="minorHAnsi"/>
          <w:color w:val="000000"/>
          <w:sz w:val="20"/>
          <w:szCs w:val="20"/>
          <w:lang w:val="es-ES"/>
        </w:rPr>
        <w:t>í</w:t>
      </w:r>
      <w:r w:rsidR="00CA4E87" w:rsidRPr="00D23E40">
        <w:rPr>
          <w:rFonts w:asciiTheme="minorHAnsi" w:hAnsiTheme="minorHAnsi" w:cstheme="minorHAnsi"/>
          <w:color w:val="000000"/>
          <w:sz w:val="20"/>
          <w:szCs w:val="20"/>
          <w:lang w:val="es-ES"/>
        </w:rPr>
        <w:t>fic</w:t>
      </w:r>
      <w:r w:rsidR="00D13A6D">
        <w:rPr>
          <w:rFonts w:asciiTheme="minorHAnsi" w:hAnsiTheme="minorHAnsi" w:cstheme="minorHAnsi"/>
          <w:color w:val="000000"/>
          <w:sz w:val="20"/>
          <w:szCs w:val="20"/>
          <w:lang w:val="es-ES"/>
        </w:rPr>
        <w:t>o</w:t>
      </w:r>
      <w:r w:rsidR="00CA4E87" w:rsidRPr="00D23E40">
        <w:rPr>
          <w:rFonts w:asciiTheme="minorHAnsi" w:hAnsiTheme="minorHAnsi" w:cstheme="minorHAnsi"/>
          <w:color w:val="000000"/>
          <w:sz w:val="20"/>
          <w:szCs w:val="20"/>
          <w:lang w:val="es-ES"/>
        </w:rPr>
        <w:t xml:space="preserve"> (11/03/20) -</w:t>
      </w:r>
      <w:hyperlink r:id="rId30" w:history="1">
        <w:r w:rsidR="00CA4E87" w:rsidRPr="00D23E40">
          <w:rPr>
            <w:rStyle w:val="Hyperlink"/>
            <w:rFonts w:asciiTheme="minorHAnsi" w:hAnsiTheme="minorHAnsi" w:cstheme="minorHAnsi"/>
            <w:sz w:val="20"/>
            <w:szCs w:val="20"/>
            <w:lang w:val="es-ES"/>
          </w:rPr>
          <w:t> </w:t>
        </w:r>
      </w:hyperlink>
      <w:hyperlink r:id="rId31" w:history="1">
        <w:r w:rsidR="00CA4E87" w:rsidRPr="00D23E40">
          <w:rPr>
            <w:rStyle w:val="Hyperlink"/>
            <w:rFonts w:asciiTheme="minorHAnsi" w:hAnsiTheme="minorHAnsi" w:cstheme="minorHAnsi"/>
            <w:color w:val="1155CC"/>
            <w:sz w:val="20"/>
            <w:szCs w:val="20"/>
            <w:lang w:val="es-ES"/>
          </w:rPr>
          <w:t>EN</w:t>
        </w:r>
      </w:hyperlink>
      <w:r w:rsidR="000B372D" w:rsidRPr="00D23E40">
        <w:rPr>
          <w:rStyle w:val="Hyperlink"/>
          <w:rFonts w:asciiTheme="minorHAnsi" w:hAnsiTheme="minorHAnsi" w:cstheme="minorHAnsi"/>
          <w:color w:val="1155CC"/>
          <w:sz w:val="20"/>
          <w:szCs w:val="20"/>
          <w:lang w:val="es-ES"/>
        </w:rPr>
        <w:t xml:space="preserve">; </w:t>
      </w:r>
      <w:r w:rsidR="00D13A6D">
        <w:rPr>
          <w:rFonts w:asciiTheme="minorHAnsi" w:hAnsiTheme="minorHAnsi" w:cstheme="minorHAnsi"/>
          <w:color w:val="000000"/>
          <w:sz w:val="20"/>
          <w:szCs w:val="20"/>
          <w:lang w:val="es-ES"/>
        </w:rPr>
        <w:t>NAME</w:t>
      </w:r>
      <w:r w:rsidR="00CA4E87" w:rsidRPr="00D23E40">
        <w:rPr>
          <w:rFonts w:asciiTheme="minorHAnsi" w:hAnsiTheme="minorHAnsi" w:cstheme="minorHAnsi"/>
          <w:color w:val="000000"/>
          <w:sz w:val="20"/>
          <w:szCs w:val="20"/>
          <w:lang w:val="es-ES"/>
        </w:rPr>
        <w:t xml:space="preserve"> (11/03/20) -</w:t>
      </w:r>
      <w:hyperlink r:id="rId32" w:history="1">
        <w:r w:rsidR="00CA4E87" w:rsidRPr="00D23E40">
          <w:rPr>
            <w:rStyle w:val="Hyperlink"/>
            <w:rFonts w:asciiTheme="minorHAnsi" w:hAnsiTheme="minorHAnsi" w:cstheme="minorHAnsi"/>
            <w:sz w:val="20"/>
            <w:szCs w:val="20"/>
            <w:lang w:val="es-ES"/>
          </w:rPr>
          <w:t> </w:t>
        </w:r>
      </w:hyperlink>
      <w:hyperlink r:id="rId33" w:history="1">
        <w:r w:rsidR="00CA4E87" w:rsidRPr="00D23E40">
          <w:rPr>
            <w:rStyle w:val="Hyperlink"/>
            <w:rFonts w:asciiTheme="minorHAnsi" w:hAnsiTheme="minorHAnsi" w:cstheme="minorHAnsi"/>
            <w:color w:val="1155CC"/>
            <w:sz w:val="20"/>
            <w:szCs w:val="20"/>
            <w:lang w:val="es-ES"/>
          </w:rPr>
          <w:t>EN</w:t>
        </w:r>
      </w:hyperlink>
      <w:r w:rsidR="00CA4E87" w:rsidRPr="00D23E40">
        <w:rPr>
          <w:rFonts w:asciiTheme="minorHAnsi" w:hAnsiTheme="minorHAnsi" w:cstheme="minorHAnsi"/>
          <w:color w:val="000000"/>
          <w:sz w:val="20"/>
          <w:szCs w:val="20"/>
          <w:lang w:val="es-ES"/>
        </w:rPr>
        <w:t>, </w:t>
      </w:r>
      <w:hyperlink r:id="rId34" w:history="1">
        <w:r w:rsidR="00CA4E87" w:rsidRPr="00D23E40">
          <w:rPr>
            <w:rStyle w:val="Hyperlink"/>
            <w:rFonts w:asciiTheme="minorHAnsi" w:hAnsiTheme="minorHAnsi" w:cstheme="minorHAnsi"/>
            <w:color w:val="1155CC"/>
            <w:sz w:val="20"/>
            <w:szCs w:val="20"/>
            <w:lang w:val="es-ES"/>
          </w:rPr>
          <w:t>AR</w:t>
        </w:r>
      </w:hyperlink>
      <w:r w:rsidR="00CA4E87" w:rsidRPr="00D23E40">
        <w:rPr>
          <w:rFonts w:asciiTheme="minorHAnsi" w:hAnsiTheme="minorHAnsi" w:cstheme="minorHAnsi"/>
          <w:color w:val="000000"/>
          <w:sz w:val="20"/>
          <w:szCs w:val="20"/>
          <w:lang w:val="es-ES"/>
        </w:rPr>
        <w:t> </w:t>
      </w:r>
      <w:r w:rsidR="000B372D" w:rsidRPr="00D23E40">
        <w:rPr>
          <w:rFonts w:asciiTheme="minorHAnsi" w:hAnsiTheme="minorHAnsi" w:cstheme="minorHAnsi"/>
          <w:color w:val="000000"/>
          <w:sz w:val="20"/>
          <w:szCs w:val="20"/>
          <w:lang w:val="es-ES"/>
        </w:rPr>
        <w:t xml:space="preserve">; </w:t>
      </w:r>
      <w:r w:rsidR="00CA4E87" w:rsidRPr="00D23E40">
        <w:rPr>
          <w:rFonts w:asciiTheme="minorHAnsi" w:hAnsiTheme="minorHAnsi" w:cstheme="minorHAnsi"/>
          <w:color w:val="000000"/>
          <w:sz w:val="20"/>
          <w:szCs w:val="20"/>
          <w:lang w:val="es-ES"/>
        </w:rPr>
        <w:t>Am</w:t>
      </w:r>
      <w:r w:rsidR="00D13A6D">
        <w:rPr>
          <w:rFonts w:asciiTheme="minorHAnsi" w:hAnsiTheme="minorHAnsi" w:cstheme="minorHAnsi"/>
          <w:color w:val="000000"/>
          <w:sz w:val="20"/>
          <w:szCs w:val="20"/>
          <w:lang w:val="es-ES"/>
        </w:rPr>
        <w:t>é</w:t>
      </w:r>
      <w:r w:rsidR="00CA4E87" w:rsidRPr="00D23E40">
        <w:rPr>
          <w:rFonts w:asciiTheme="minorHAnsi" w:hAnsiTheme="minorHAnsi" w:cstheme="minorHAnsi"/>
          <w:color w:val="000000"/>
          <w:sz w:val="20"/>
          <w:szCs w:val="20"/>
          <w:lang w:val="es-ES"/>
        </w:rPr>
        <w:t>rica</w:t>
      </w:r>
      <w:r w:rsidR="00D13A6D">
        <w:rPr>
          <w:rFonts w:asciiTheme="minorHAnsi" w:hAnsiTheme="minorHAnsi" w:cstheme="minorHAnsi"/>
          <w:color w:val="000000"/>
          <w:sz w:val="20"/>
          <w:szCs w:val="20"/>
          <w:lang w:val="es-ES"/>
        </w:rPr>
        <w:t>s</w:t>
      </w:r>
      <w:r w:rsidR="00CA4E87" w:rsidRPr="00D23E40">
        <w:rPr>
          <w:rFonts w:asciiTheme="minorHAnsi" w:hAnsiTheme="minorHAnsi" w:cstheme="minorHAnsi"/>
          <w:color w:val="000000"/>
          <w:sz w:val="20"/>
          <w:szCs w:val="20"/>
          <w:lang w:val="es-ES"/>
        </w:rPr>
        <w:t xml:space="preserve"> (Mar 20) - </w:t>
      </w:r>
      <w:hyperlink r:id="rId35" w:history="1">
        <w:r w:rsidR="00CA4E87" w:rsidRPr="00D23E40">
          <w:rPr>
            <w:rStyle w:val="Hyperlink"/>
            <w:rFonts w:asciiTheme="minorHAnsi" w:hAnsiTheme="minorHAnsi" w:cstheme="minorHAnsi"/>
            <w:color w:val="1155CC"/>
            <w:sz w:val="20"/>
            <w:szCs w:val="20"/>
            <w:lang w:val="es-ES"/>
          </w:rPr>
          <w:t>EN</w:t>
        </w:r>
      </w:hyperlink>
      <w:r w:rsidR="00CA4E87" w:rsidRPr="00D23E40">
        <w:rPr>
          <w:rFonts w:asciiTheme="minorHAnsi" w:hAnsiTheme="minorHAnsi" w:cstheme="minorHAnsi"/>
          <w:color w:val="000000"/>
          <w:sz w:val="20"/>
          <w:szCs w:val="20"/>
          <w:lang w:val="es-ES"/>
        </w:rPr>
        <w:t>  </w:t>
      </w:r>
      <w:hyperlink r:id="rId36" w:history="1">
        <w:r w:rsidR="00CA4E87" w:rsidRPr="00D23E40">
          <w:rPr>
            <w:rStyle w:val="Hyperlink"/>
            <w:rFonts w:asciiTheme="minorHAnsi" w:hAnsiTheme="minorHAnsi" w:cstheme="minorHAnsi"/>
            <w:color w:val="1155CC"/>
            <w:sz w:val="20"/>
            <w:szCs w:val="20"/>
            <w:lang w:val="es-ES"/>
          </w:rPr>
          <w:t>SP</w:t>
        </w:r>
      </w:hyperlink>
      <w:r w:rsidR="00CA4E87" w:rsidRPr="00D23E40">
        <w:rPr>
          <w:rFonts w:asciiTheme="minorHAnsi" w:hAnsiTheme="minorHAnsi" w:cstheme="minorHAnsi"/>
          <w:color w:val="000000"/>
          <w:sz w:val="20"/>
          <w:szCs w:val="20"/>
          <w:lang w:val="es-ES"/>
        </w:rPr>
        <w:t> </w:t>
      </w:r>
      <w:r w:rsidR="000B372D" w:rsidRPr="00D23E40">
        <w:rPr>
          <w:rFonts w:asciiTheme="minorHAnsi" w:hAnsiTheme="minorHAnsi" w:cstheme="minorHAnsi"/>
          <w:color w:val="000000"/>
          <w:sz w:val="20"/>
          <w:szCs w:val="20"/>
          <w:lang w:val="es-ES"/>
        </w:rPr>
        <w:t xml:space="preserve">; </w:t>
      </w:r>
      <w:r w:rsidR="00CA4E87" w:rsidRPr="00D23E40">
        <w:rPr>
          <w:rFonts w:asciiTheme="minorHAnsi" w:hAnsiTheme="minorHAnsi" w:cstheme="minorHAnsi"/>
          <w:color w:val="000000"/>
          <w:sz w:val="20"/>
          <w:szCs w:val="20"/>
          <w:lang w:val="es-ES"/>
        </w:rPr>
        <w:t>Sahe</w:t>
      </w:r>
      <w:r w:rsidR="00E102BB" w:rsidRPr="00D23E40">
        <w:rPr>
          <w:rFonts w:asciiTheme="minorHAnsi" w:hAnsiTheme="minorHAnsi" w:cstheme="minorHAnsi"/>
          <w:color w:val="000000"/>
          <w:sz w:val="20"/>
          <w:szCs w:val="20"/>
          <w:lang w:val="es-ES"/>
        </w:rPr>
        <w:t>l</w:t>
      </w:r>
      <w:r w:rsidR="00D26715" w:rsidRPr="00D23E40">
        <w:rPr>
          <w:rFonts w:asciiTheme="minorHAnsi" w:hAnsiTheme="minorHAnsi" w:cstheme="minorHAnsi"/>
          <w:color w:val="000000"/>
          <w:sz w:val="20"/>
          <w:szCs w:val="20"/>
          <w:lang w:val="es-ES"/>
        </w:rPr>
        <w:t xml:space="preserve"> </w:t>
      </w:r>
      <w:r w:rsidR="00CA4E87" w:rsidRPr="00D23E40">
        <w:rPr>
          <w:rFonts w:asciiTheme="minorHAnsi" w:hAnsiTheme="minorHAnsi" w:cstheme="minorHAnsi"/>
          <w:color w:val="000000"/>
          <w:sz w:val="20"/>
          <w:szCs w:val="20"/>
          <w:lang w:val="es-ES"/>
        </w:rPr>
        <w:t>(20/03/20) - </w:t>
      </w:r>
      <w:hyperlink r:id="rId37" w:history="1">
        <w:r w:rsidR="00CA4E87" w:rsidRPr="00D23E40">
          <w:rPr>
            <w:rStyle w:val="Hyperlink"/>
            <w:rFonts w:asciiTheme="minorHAnsi" w:hAnsiTheme="minorHAnsi" w:cstheme="minorHAnsi"/>
            <w:color w:val="1155CC"/>
            <w:sz w:val="20"/>
            <w:szCs w:val="20"/>
            <w:lang w:val="es-ES"/>
          </w:rPr>
          <w:t>FR</w:t>
        </w:r>
      </w:hyperlink>
      <w:r w:rsidR="00CA4E87" w:rsidRPr="00D23E40">
        <w:rPr>
          <w:rFonts w:asciiTheme="minorHAnsi" w:hAnsiTheme="minorHAnsi" w:cstheme="minorHAnsi"/>
          <w:color w:val="000000"/>
          <w:sz w:val="20"/>
          <w:szCs w:val="20"/>
          <w:lang w:val="es-ES"/>
        </w:rPr>
        <w:t> </w:t>
      </w:r>
    </w:p>
    <w:p w14:paraId="03E90F33" w14:textId="1C0BEE1F" w:rsidR="0091159A" w:rsidRPr="00A50385" w:rsidRDefault="00D243D3" w:rsidP="00021862">
      <w:pPr>
        <w:pStyle w:val="ListParagraph"/>
        <w:numPr>
          <w:ilvl w:val="0"/>
          <w:numId w:val="26"/>
        </w:numPr>
        <w:shd w:val="clear" w:color="auto" w:fill="FFFFFF"/>
        <w:tabs>
          <w:tab w:val="left" w:pos="709"/>
        </w:tabs>
        <w:spacing w:before="60" w:line="253" w:lineRule="atLeast"/>
        <w:jc w:val="both"/>
        <w:rPr>
          <w:rStyle w:val="Hyperlink"/>
          <w:rFonts w:asciiTheme="minorHAnsi" w:eastAsia="Times New Roman" w:hAnsiTheme="minorHAnsi" w:cstheme="minorHAnsi"/>
          <w:color w:val="000000"/>
          <w:sz w:val="20"/>
          <w:szCs w:val="20"/>
          <w:u w:val="none"/>
          <w:lang w:val="es-ES"/>
        </w:rPr>
      </w:pPr>
      <w:hyperlink r:id="rId38" w:history="1">
        <w:r w:rsidR="00D23E40" w:rsidRPr="00D13A6D">
          <w:rPr>
            <w:rStyle w:val="Hyperlink"/>
            <w:sz w:val="20"/>
            <w:szCs w:val="20"/>
            <w:lang w:val="es-ES"/>
          </w:rPr>
          <w:t xml:space="preserve">31ª Conferencia Internacional 2011: Resolución </w:t>
        </w:r>
        <w:r w:rsidR="00D13A6D" w:rsidRPr="00D13A6D">
          <w:rPr>
            <w:rStyle w:val="Hyperlink"/>
            <w:sz w:val="20"/>
            <w:szCs w:val="20"/>
            <w:lang w:val="es-ES"/>
          </w:rPr>
          <w:t xml:space="preserve">n. </w:t>
        </w:r>
        <w:r w:rsidR="00D23E40" w:rsidRPr="00D13A6D">
          <w:rPr>
            <w:rStyle w:val="Hyperlink"/>
            <w:sz w:val="20"/>
            <w:szCs w:val="20"/>
            <w:lang w:val="es-ES"/>
          </w:rPr>
          <w:t xml:space="preserve">3 - </w:t>
        </w:r>
        <w:r w:rsidR="00D13A6D" w:rsidRPr="00D13A6D">
          <w:rPr>
            <w:rStyle w:val="Hyperlink"/>
            <w:sz w:val="20"/>
            <w:szCs w:val="20"/>
            <w:lang w:val="es-ES"/>
          </w:rPr>
          <w:t>Migración: acceso, dignidad, respeto por la diversidad e inclusión social</w:t>
        </w:r>
      </w:hyperlink>
    </w:p>
    <w:p w14:paraId="10BAEEBC" w14:textId="77777777" w:rsidR="00A50385" w:rsidRPr="00D23E40" w:rsidRDefault="00A50385" w:rsidP="00A50385">
      <w:pPr>
        <w:pStyle w:val="ListParagraph"/>
        <w:shd w:val="clear" w:color="auto" w:fill="FFFFFF"/>
        <w:tabs>
          <w:tab w:val="left" w:pos="709"/>
        </w:tabs>
        <w:spacing w:before="60" w:line="253" w:lineRule="atLeast"/>
        <w:ind w:left="360"/>
        <w:jc w:val="both"/>
        <w:rPr>
          <w:rFonts w:asciiTheme="minorHAnsi" w:eastAsia="Times New Roman" w:hAnsiTheme="minorHAnsi" w:cstheme="minorHAnsi"/>
          <w:color w:val="000000"/>
          <w:sz w:val="20"/>
          <w:szCs w:val="20"/>
          <w:lang w:val="es-ES"/>
        </w:rPr>
      </w:pPr>
    </w:p>
    <w:p w14:paraId="0000002E" w14:textId="7C1DD73D" w:rsidR="008261CA" w:rsidRDefault="00E04C46" w:rsidP="00021862">
      <w:pPr>
        <w:pStyle w:val="Heading1"/>
        <w:numPr>
          <w:ilvl w:val="0"/>
          <w:numId w:val="8"/>
        </w:numPr>
        <w:pBdr>
          <w:bottom w:val="single" w:sz="4" w:space="1" w:color="000000"/>
        </w:pBdr>
        <w:ind w:left="567" w:hanging="567"/>
        <w:jc w:val="both"/>
        <w:rPr>
          <w:rFonts w:asciiTheme="minorHAnsi" w:eastAsia="Calibri" w:hAnsiTheme="minorHAnsi" w:cstheme="minorHAnsi"/>
          <w:b/>
          <w:color w:val="FF0000"/>
          <w:sz w:val="20"/>
          <w:szCs w:val="20"/>
          <w:lang w:val="es-ES"/>
        </w:rPr>
      </w:pPr>
      <w:bookmarkStart w:id="26" w:name="_Toc38453834"/>
      <w:r w:rsidRPr="00E04C46">
        <w:rPr>
          <w:rFonts w:asciiTheme="minorHAnsi" w:eastAsia="Calibri" w:hAnsiTheme="minorHAnsi" w:cstheme="minorHAnsi"/>
          <w:b/>
          <w:color w:val="FF0000"/>
          <w:sz w:val="20"/>
          <w:szCs w:val="20"/>
          <w:lang w:val="es-ES"/>
        </w:rPr>
        <w:t xml:space="preserve">Apoyo y facilitación de una respuesta humanitaria local eficaz </w:t>
      </w:r>
      <w:bookmarkEnd w:id="26"/>
    </w:p>
    <w:p w14:paraId="1FD72750" w14:textId="77777777" w:rsidR="00A50385" w:rsidRPr="00A50385" w:rsidRDefault="00A50385" w:rsidP="00A50385">
      <w:pPr>
        <w:rPr>
          <w:lang w:val="es-ES"/>
        </w:rPr>
      </w:pPr>
    </w:p>
    <w:p w14:paraId="26FCAAA8" w14:textId="1916910A" w:rsidR="00C149F2" w:rsidRPr="002D623A" w:rsidRDefault="00E04C46" w:rsidP="00021862">
      <w:pPr>
        <w:pStyle w:val="Heading2"/>
        <w:numPr>
          <w:ilvl w:val="1"/>
          <w:numId w:val="8"/>
        </w:numPr>
        <w:spacing w:before="120" w:after="0"/>
        <w:ind w:left="567" w:hanging="567"/>
        <w:jc w:val="both"/>
        <w:rPr>
          <w:color w:val="FF0000"/>
          <w:sz w:val="20"/>
          <w:szCs w:val="20"/>
        </w:rPr>
      </w:pPr>
      <w:bookmarkStart w:id="27" w:name="_Toc37439196"/>
      <w:bookmarkStart w:id="28" w:name="_Toc38453835"/>
      <w:r>
        <w:rPr>
          <w:color w:val="FF0000"/>
          <w:sz w:val="20"/>
          <w:szCs w:val="20"/>
        </w:rPr>
        <w:t>Resumen de nuestros mensajes clave</w:t>
      </w:r>
      <w:bookmarkEnd w:id="27"/>
      <w:bookmarkEnd w:id="28"/>
    </w:p>
    <w:p w14:paraId="549E1E92" w14:textId="5B78DCBB" w:rsidR="00E04C46" w:rsidRPr="00E04C46"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E04C46">
        <w:rPr>
          <w:rFonts w:asciiTheme="minorHAnsi" w:hAnsiTheme="minorHAnsi" w:cstheme="minorHAnsi"/>
          <w:color w:val="000000"/>
          <w:sz w:val="20"/>
          <w:szCs w:val="20"/>
          <w:lang w:val="es-ES"/>
        </w:rPr>
        <w:t xml:space="preserve">Acogemos con satisfacción la excelente colaboración y el apoyo de los poderes públicos, así como de otros agentes humanitarios nacionales e internacionales con las Sociedades Nacionales de la CR/MLR, y agradecemos la confianza que han depositado en nosotros. </w:t>
      </w:r>
    </w:p>
    <w:p w14:paraId="503E0E2F" w14:textId="77777777" w:rsidR="00E04C46"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E04C46">
        <w:rPr>
          <w:rFonts w:asciiTheme="minorHAnsi" w:hAnsiTheme="minorHAnsi" w:cstheme="minorHAnsi"/>
          <w:color w:val="000000"/>
          <w:sz w:val="20"/>
          <w:szCs w:val="20"/>
          <w:lang w:val="es-ES"/>
        </w:rPr>
        <w:t xml:space="preserve">En esta crisis no podremos contar con el apoyo de los actores humanitarios internacionales de la misma manera que lo hemos hecho en el pasado y, por lo tanto, </w:t>
      </w:r>
      <w:r w:rsidRPr="00E04C46">
        <w:rPr>
          <w:rFonts w:asciiTheme="minorHAnsi" w:hAnsiTheme="minorHAnsi" w:cstheme="minorHAnsi"/>
          <w:b/>
          <w:bCs/>
          <w:color w:val="000000"/>
          <w:sz w:val="20"/>
          <w:szCs w:val="20"/>
          <w:lang w:val="es-ES"/>
        </w:rPr>
        <w:t>es doblemente vital que se invierta eficazmente en el apoyo a los actores locales</w:t>
      </w:r>
      <w:r w:rsidRPr="00E04C46">
        <w:rPr>
          <w:rFonts w:asciiTheme="minorHAnsi" w:hAnsiTheme="minorHAnsi" w:cstheme="minorHAnsi"/>
          <w:color w:val="000000"/>
          <w:sz w:val="20"/>
          <w:szCs w:val="20"/>
          <w:lang w:val="es-ES"/>
        </w:rPr>
        <w:t xml:space="preserve"> </w:t>
      </w:r>
      <w:r>
        <w:rPr>
          <w:rFonts w:asciiTheme="minorHAnsi" w:hAnsiTheme="minorHAnsi" w:cstheme="minorHAnsi"/>
          <w:color w:val="000000"/>
          <w:sz w:val="20"/>
          <w:szCs w:val="20"/>
          <w:lang w:val="es-ES"/>
        </w:rPr>
        <w:t xml:space="preserve">– </w:t>
      </w:r>
      <w:r w:rsidRPr="00E04C46">
        <w:rPr>
          <w:rFonts w:asciiTheme="minorHAnsi" w:hAnsiTheme="minorHAnsi" w:cstheme="minorHAnsi"/>
          <w:color w:val="000000"/>
          <w:sz w:val="20"/>
          <w:szCs w:val="20"/>
          <w:lang w:val="es-ES"/>
        </w:rPr>
        <w:t>autoridades</w:t>
      </w:r>
      <w:r>
        <w:rPr>
          <w:rFonts w:asciiTheme="minorHAnsi" w:hAnsiTheme="minorHAnsi" w:cstheme="minorHAnsi"/>
          <w:color w:val="000000"/>
          <w:sz w:val="20"/>
          <w:szCs w:val="20"/>
          <w:lang w:val="es-ES"/>
        </w:rPr>
        <w:t xml:space="preserve"> públicas</w:t>
      </w:r>
      <w:r w:rsidRPr="00E04C46">
        <w:rPr>
          <w:rFonts w:asciiTheme="minorHAnsi" w:hAnsiTheme="minorHAnsi" w:cstheme="minorHAnsi"/>
          <w:color w:val="000000"/>
          <w:sz w:val="20"/>
          <w:szCs w:val="20"/>
          <w:lang w:val="es-ES"/>
        </w:rPr>
        <w:t>, Sociedades Nacionales de la CR/MLR, organizaciones locales y nacionales, grupos comunitarios, etc.- para prepararse y responder eficazmente a la crisis.</w:t>
      </w:r>
    </w:p>
    <w:p w14:paraId="2E61661D" w14:textId="2C6A1116" w:rsidR="00E04C46" w:rsidRPr="00E04C46" w:rsidRDefault="00AB6F3C"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Agradecemos</w:t>
      </w:r>
      <w:r w:rsidR="00E04C46" w:rsidRPr="00E04C46">
        <w:rPr>
          <w:rFonts w:asciiTheme="minorHAnsi" w:hAnsiTheme="minorHAnsi" w:cstheme="minorHAnsi"/>
          <w:color w:val="000000"/>
          <w:sz w:val="20"/>
          <w:szCs w:val="20"/>
          <w:lang w:val="es-ES"/>
        </w:rPr>
        <w:t xml:space="preserve"> los esfuerzos del Gobierno, de las Naciones Unidas y otros esfuerzos para incluir a las Sociedades Nacionales y otros agentes humanitarios</w:t>
      </w:r>
      <w:r w:rsidR="00E04C46" w:rsidRPr="00E04C46">
        <w:rPr>
          <w:rFonts w:asciiTheme="minorHAnsi" w:hAnsiTheme="minorHAnsi" w:cstheme="minorBidi"/>
          <w:b/>
          <w:bCs/>
          <w:color w:val="000000" w:themeColor="text1"/>
          <w:sz w:val="20"/>
          <w:szCs w:val="20"/>
          <w:vertAlign w:val="superscript"/>
          <w:lang w:val="es-ES"/>
        </w:rPr>
        <w:t xml:space="preserve"> </w:t>
      </w:r>
      <w:r w:rsidR="00E04C46">
        <w:rPr>
          <w:rFonts w:asciiTheme="minorHAnsi" w:hAnsiTheme="minorHAnsi" w:cstheme="minorBidi"/>
          <w:b/>
          <w:bCs/>
          <w:color w:val="000000" w:themeColor="text1"/>
          <w:sz w:val="20"/>
          <w:szCs w:val="20"/>
          <w:vertAlign w:val="superscript"/>
        </w:rPr>
        <w:footnoteReference w:id="3"/>
      </w:r>
      <w:r w:rsidR="00E04C46" w:rsidRPr="00E04C46">
        <w:rPr>
          <w:rFonts w:asciiTheme="minorHAnsi" w:hAnsiTheme="minorHAnsi" w:cstheme="minorBidi"/>
          <w:b/>
          <w:bCs/>
          <w:color w:val="000000" w:themeColor="text1"/>
          <w:sz w:val="20"/>
          <w:szCs w:val="20"/>
          <w:lang w:val="es-ES"/>
        </w:rPr>
        <w:t xml:space="preserve"> </w:t>
      </w:r>
      <w:r w:rsidR="00E04C46" w:rsidRPr="00E04C46">
        <w:rPr>
          <w:rFonts w:asciiTheme="minorHAnsi" w:hAnsiTheme="minorHAnsi" w:cstheme="minorHAnsi"/>
          <w:color w:val="000000"/>
          <w:sz w:val="20"/>
          <w:szCs w:val="20"/>
          <w:lang w:val="es-ES"/>
        </w:rPr>
        <w:t xml:space="preserve">pertinentes en los mecanismos de coordinación </w:t>
      </w:r>
      <w:r w:rsidR="00E04C46" w:rsidRPr="00E04C46">
        <w:rPr>
          <w:rFonts w:asciiTheme="minorHAnsi" w:hAnsiTheme="minorHAnsi" w:cstheme="minorHAnsi"/>
          <w:color w:val="000000"/>
          <w:sz w:val="20"/>
          <w:szCs w:val="20"/>
          <w:lang w:val="es-ES"/>
        </w:rPr>
        <w:lastRenderedPageBreak/>
        <w:t>y en los canales de comunicación a nivel nacional y local establecidos en los esfuerzos de respuesta a</w:t>
      </w:r>
      <w:r w:rsidR="00B96646">
        <w:rPr>
          <w:rFonts w:asciiTheme="minorHAnsi" w:hAnsiTheme="minorHAnsi" w:cstheme="minorHAnsi"/>
          <w:color w:val="000000"/>
          <w:sz w:val="20"/>
          <w:szCs w:val="20"/>
          <w:lang w:val="es-ES"/>
        </w:rPr>
        <w:t>l</w:t>
      </w:r>
      <w:r w:rsidR="00E04C46" w:rsidRPr="00E04C46">
        <w:rPr>
          <w:rFonts w:asciiTheme="minorHAnsi" w:hAnsiTheme="minorHAnsi" w:cstheme="minorHAnsi"/>
          <w:color w:val="000000"/>
          <w:sz w:val="20"/>
          <w:szCs w:val="20"/>
          <w:lang w:val="es-ES"/>
        </w:rPr>
        <w:t xml:space="preserve"> Covid-19.  </w:t>
      </w:r>
    </w:p>
    <w:p w14:paraId="6997411F" w14:textId="346CE9B9" w:rsidR="00E04C46" w:rsidRPr="00E04C46"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E04C46">
        <w:rPr>
          <w:rFonts w:asciiTheme="minorHAnsi" w:hAnsiTheme="minorHAnsi" w:cstheme="minorHAnsi"/>
          <w:color w:val="000000"/>
          <w:sz w:val="20"/>
          <w:szCs w:val="20"/>
          <w:lang w:val="es-ES"/>
        </w:rPr>
        <w:t>Recomendamos que los gobiernos, así como los actores internacionales</w:t>
      </w:r>
      <w:r w:rsidR="0031132F">
        <w:rPr>
          <w:rFonts w:asciiTheme="minorHAnsi" w:hAnsiTheme="minorHAnsi" w:cstheme="minorHAnsi"/>
          <w:color w:val="000000"/>
          <w:sz w:val="20"/>
          <w:szCs w:val="20"/>
          <w:lang w:val="es-ES"/>
        </w:rPr>
        <w:t xml:space="preserve"> sanitarios</w:t>
      </w:r>
      <w:r w:rsidRPr="00E04C46">
        <w:rPr>
          <w:rFonts w:asciiTheme="minorHAnsi" w:hAnsiTheme="minorHAnsi" w:cstheme="minorHAnsi"/>
          <w:color w:val="000000"/>
          <w:sz w:val="20"/>
          <w:szCs w:val="20"/>
          <w:lang w:val="es-ES"/>
        </w:rPr>
        <w:t xml:space="preserve">, humanitarios y de desarrollo, se aseguren de que cuando las Sociedades Nacionales y </w:t>
      </w:r>
      <w:r w:rsidRPr="00171AB5">
        <w:rPr>
          <w:rFonts w:asciiTheme="minorHAnsi" w:hAnsiTheme="minorHAnsi" w:cstheme="minorHAnsi"/>
          <w:color w:val="000000"/>
          <w:sz w:val="20"/>
          <w:szCs w:val="20"/>
          <w:lang w:val="es-ES"/>
        </w:rPr>
        <w:t xml:space="preserve">otras organizaciones humanitarias locales desempeñen un papel clave en la preparación y respuesta a la crisis </w:t>
      </w:r>
      <w:r w:rsidR="0031132F" w:rsidRPr="00171AB5">
        <w:rPr>
          <w:rFonts w:asciiTheme="minorHAnsi" w:hAnsiTheme="minorHAnsi" w:cstheme="minorHAnsi"/>
          <w:color w:val="000000"/>
          <w:sz w:val="20"/>
          <w:szCs w:val="20"/>
          <w:lang w:val="es-ES"/>
        </w:rPr>
        <w:t>- respuesta a</w:t>
      </w:r>
      <w:r w:rsidR="00B96646">
        <w:rPr>
          <w:rFonts w:asciiTheme="minorHAnsi" w:hAnsiTheme="minorHAnsi" w:cstheme="minorHAnsi"/>
          <w:color w:val="000000"/>
          <w:sz w:val="20"/>
          <w:szCs w:val="20"/>
          <w:lang w:val="es-ES"/>
        </w:rPr>
        <w:t>l</w:t>
      </w:r>
      <w:r w:rsidR="0031132F" w:rsidRPr="00171AB5">
        <w:rPr>
          <w:rFonts w:asciiTheme="minorHAnsi" w:hAnsiTheme="minorHAnsi" w:cstheme="minorHAnsi"/>
          <w:color w:val="000000"/>
          <w:sz w:val="20"/>
          <w:szCs w:val="20"/>
          <w:lang w:val="es-ES"/>
        </w:rPr>
        <w:t xml:space="preserve"> </w:t>
      </w:r>
      <w:r w:rsidRPr="00171AB5">
        <w:rPr>
          <w:rFonts w:asciiTheme="minorHAnsi" w:hAnsiTheme="minorHAnsi" w:cstheme="minorHAnsi"/>
          <w:color w:val="000000"/>
          <w:sz w:val="20"/>
          <w:szCs w:val="20"/>
          <w:lang w:val="es-ES"/>
        </w:rPr>
        <w:t>COVID</w:t>
      </w:r>
      <w:r w:rsidR="00B96646">
        <w:rPr>
          <w:rFonts w:asciiTheme="minorHAnsi" w:hAnsiTheme="minorHAnsi" w:cstheme="minorHAnsi"/>
          <w:color w:val="000000"/>
          <w:sz w:val="20"/>
          <w:szCs w:val="20"/>
          <w:lang w:val="es-ES"/>
        </w:rPr>
        <w:t>-19</w:t>
      </w:r>
      <w:r w:rsidRPr="00171AB5">
        <w:rPr>
          <w:rFonts w:asciiTheme="minorHAnsi" w:hAnsiTheme="minorHAnsi" w:cstheme="minorHAnsi"/>
          <w:color w:val="000000"/>
          <w:sz w:val="20"/>
          <w:szCs w:val="20"/>
          <w:lang w:val="es-ES"/>
        </w:rPr>
        <w:t xml:space="preserve"> y a </w:t>
      </w:r>
      <w:r w:rsidR="00AB6F3C" w:rsidRPr="00171AB5">
        <w:rPr>
          <w:rFonts w:asciiTheme="minorHAnsi" w:hAnsiTheme="minorHAnsi" w:cstheme="minorHAnsi"/>
          <w:color w:val="000000"/>
          <w:sz w:val="20"/>
          <w:szCs w:val="20"/>
          <w:lang w:val="es-ES"/>
        </w:rPr>
        <w:t xml:space="preserve">los </w:t>
      </w:r>
      <w:r w:rsidRPr="00171AB5">
        <w:rPr>
          <w:rFonts w:asciiTheme="minorHAnsi" w:hAnsiTheme="minorHAnsi" w:cstheme="minorHAnsi"/>
          <w:color w:val="000000"/>
          <w:sz w:val="20"/>
          <w:szCs w:val="20"/>
          <w:lang w:val="es-ES"/>
        </w:rPr>
        <w:t>impactos socioeconómicos de la crisis</w:t>
      </w:r>
      <w:r w:rsidR="0031132F" w:rsidRPr="00171AB5">
        <w:rPr>
          <w:rFonts w:asciiTheme="minorHAnsi" w:hAnsiTheme="minorHAnsi" w:cstheme="minorHAnsi"/>
          <w:color w:val="000000"/>
          <w:sz w:val="20"/>
          <w:szCs w:val="20"/>
          <w:lang w:val="es-ES"/>
        </w:rPr>
        <w:t xml:space="preserve"> </w:t>
      </w:r>
      <w:r w:rsidRPr="00171AB5">
        <w:rPr>
          <w:rFonts w:asciiTheme="minorHAnsi" w:hAnsiTheme="minorHAnsi" w:cstheme="minorHAnsi"/>
          <w:color w:val="000000"/>
          <w:sz w:val="20"/>
          <w:szCs w:val="20"/>
          <w:lang w:val="es-ES"/>
        </w:rPr>
        <w:t xml:space="preserve">- se les </w:t>
      </w:r>
      <w:r w:rsidRPr="00171AB5">
        <w:rPr>
          <w:rFonts w:asciiTheme="minorHAnsi" w:hAnsiTheme="minorHAnsi" w:cstheme="minorHAnsi"/>
          <w:b/>
          <w:bCs/>
          <w:color w:val="000000"/>
          <w:sz w:val="20"/>
          <w:szCs w:val="20"/>
          <w:lang w:val="es-ES"/>
        </w:rPr>
        <w:t>incluya en los mecanismos de coordinación y comunicación apropiados</w:t>
      </w:r>
      <w:r w:rsidR="00B96646">
        <w:rPr>
          <w:rFonts w:asciiTheme="minorHAnsi" w:hAnsiTheme="minorHAnsi" w:cstheme="minorHAnsi"/>
          <w:b/>
          <w:bCs/>
          <w:color w:val="000000"/>
          <w:sz w:val="20"/>
          <w:szCs w:val="20"/>
          <w:lang w:val="es-ES"/>
        </w:rPr>
        <w:t>,</w:t>
      </w:r>
      <w:r w:rsidRPr="00171AB5">
        <w:rPr>
          <w:rFonts w:asciiTheme="minorHAnsi" w:hAnsiTheme="minorHAnsi" w:cstheme="minorHAnsi"/>
          <w:b/>
          <w:bCs/>
          <w:color w:val="000000"/>
          <w:sz w:val="20"/>
          <w:szCs w:val="20"/>
          <w:lang w:val="es-ES"/>
        </w:rPr>
        <w:t xml:space="preserve"> </w:t>
      </w:r>
      <w:r w:rsidR="00B96646">
        <w:rPr>
          <w:rFonts w:asciiTheme="minorHAnsi" w:hAnsiTheme="minorHAnsi" w:cstheme="minorHAnsi"/>
          <w:color w:val="000000"/>
          <w:sz w:val="20"/>
          <w:szCs w:val="20"/>
          <w:lang w:val="es-ES"/>
        </w:rPr>
        <w:t>en</w:t>
      </w:r>
      <w:r w:rsidR="00B96646" w:rsidRPr="00171AB5">
        <w:rPr>
          <w:rFonts w:asciiTheme="minorHAnsi" w:hAnsiTheme="minorHAnsi" w:cstheme="minorHAnsi"/>
          <w:color w:val="000000"/>
          <w:sz w:val="20"/>
          <w:szCs w:val="20"/>
          <w:lang w:val="es-ES"/>
        </w:rPr>
        <w:t xml:space="preserve"> </w:t>
      </w:r>
      <w:r w:rsidRPr="00171AB5">
        <w:rPr>
          <w:rFonts w:asciiTheme="minorHAnsi" w:hAnsiTheme="minorHAnsi" w:cstheme="minorHAnsi"/>
          <w:color w:val="000000"/>
          <w:sz w:val="20"/>
          <w:szCs w:val="20"/>
          <w:lang w:val="es-ES"/>
        </w:rPr>
        <w:t>todos los niveles relevantes. Los mecanismos de coordinación</w:t>
      </w:r>
      <w:r w:rsidRPr="00E04C46">
        <w:rPr>
          <w:rFonts w:asciiTheme="minorHAnsi" w:hAnsiTheme="minorHAnsi" w:cstheme="minorHAnsi"/>
          <w:color w:val="000000"/>
          <w:sz w:val="20"/>
          <w:szCs w:val="20"/>
          <w:lang w:val="es-ES"/>
        </w:rPr>
        <w:t xml:space="preserve"> de las Naciones Unidas también deben incluir a los agentes humanitarios locales, asegurándose de que tengan voz en la mesa de negociaciones y sean tratados como </w:t>
      </w:r>
      <w:r w:rsidR="00AB6F3C">
        <w:rPr>
          <w:rFonts w:asciiTheme="minorHAnsi" w:hAnsiTheme="minorHAnsi" w:cstheme="minorHAnsi"/>
          <w:color w:val="000000"/>
          <w:sz w:val="20"/>
          <w:szCs w:val="20"/>
          <w:lang w:val="es-ES"/>
        </w:rPr>
        <w:t>socios</w:t>
      </w:r>
      <w:r w:rsidR="0031132F">
        <w:rPr>
          <w:rFonts w:asciiTheme="minorHAnsi" w:hAnsiTheme="minorHAnsi" w:cstheme="minorHAnsi"/>
          <w:color w:val="000000"/>
          <w:sz w:val="20"/>
          <w:szCs w:val="20"/>
          <w:lang w:val="es-ES"/>
        </w:rPr>
        <w:t xml:space="preserve"> </w:t>
      </w:r>
      <w:r w:rsidRPr="00E04C46">
        <w:rPr>
          <w:rFonts w:asciiTheme="minorHAnsi" w:hAnsiTheme="minorHAnsi" w:cstheme="minorHAnsi"/>
          <w:color w:val="000000"/>
          <w:sz w:val="20"/>
          <w:szCs w:val="20"/>
          <w:lang w:val="es-ES"/>
        </w:rPr>
        <w:t>en igualdad de condiciones.</w:t>
      </w:r>
    </w:p>
    <w:p w14:paraId="6AAA3340" w14:textId="514F3C17" w:rsidR="00E04C46" w:rsidRPr="00E04C46"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E04C46">
        <w:rPr>
          <w:rFonts w:asciiTheme="minorHAnsi" w:hAnsiTheme="minorHAnsi" w:cstheme="minorHAnsi"/>
          <w:color w:val="000000"/>
          <w:sz w:val="20"/>
          <w:szCs w:val="20"/>
          <w:lang w:val="es-ES"/>
        </w:rPr>
        <w:t xml:space="preserve">También recomendamos que se conceda a las Sociedades Nacionales y a otros agentes humanitarios pertinentes </w:t>
      </w:r>
      <w:r w:rsidRPr="0031132F">
        <w:rPr>
          <w:rFonts w:asciiTheme="minorHAnsi" w:hAnsiTheme="minorHAnsi" w:cstheme="minorHAnsi"/>
          <w:b/>
          <w:bCs/>
          <w:color w:val="000000"/>
          <w:sz w:val="20"/>
          <w:szCs w:val="20"/>
          <w:lang w:val="es-ES"/>
        </w:rPr>
        <w:t>la libertad de circulación necesaria y las exenciones apropiadas de las restricciones a la circulación</w:t>
      </w:r>
      <w:r w:rsidR="00B96646">
        <w:rPr>
          <w:rFonts w:asciiTheme="minorHAnsi" w:hAnsiTheme="minorHAnsi" w:cstheme="minorHAnsi"/>
          <w:b/>
          <w:bCs/>
          <w:color w:val="000000"/>
          <w:sz w:val="20"/>
          <w:szCs w:val="20"/>
          <w:lang w:val="es-ES"/>
        </w:rPr>
        <w:t>,</w:t>
      </w:r>
      <w:r w:rsidRPr="00E04C46">
        <w:rPr>
          <w:rFonts w:asciiTheme="minorHAnsi" w:hAnsiTheme="minorHAnsi" w:cstheme="minorHAnsi"/>
          <w:color w:val="000000"/>
          <w:sz w:val="20"/>
          <w:szCs w:val="20"/>
          <w:lang w:val="es-ES"/>
        </w:rPr>
        <w:t xml:space="preserve"> para llevar a cabo actividades críticas para la seguridad y el bienestar de las comunidades (tanto en respuesta a</w:t>
      </w:r>
      <w:r w:rsidR="00B96646">
        <w:rPr>
          <w:rFonts w:asciiTheme="minorHAnsi" w:hAnsiTheme="minorHAnsi" w:cstheme="minorHAnsi"/>
          <w:color w:val="000000"/>
          <w:sz w:val="20"/>
          <w:szCs w:val="20"/>
          <w:lang w:val="es-ES"/>
        </w:rPr>
        <w:t>l</w:t>
      </w:r>
      <w:r w:rsidRPr="00E04C46">
        <w:rPr>
          <w:rFonts w:asciiTheme="minorHAnsi" w:hAnsiTheme="minorHAnsi" w:cstheme="minorHAnsi"/>
          <w:color w:val="000000"/>
          <w:sz w:val="20"/>
          <w:szCs w:val="20"/>
          <w:lang w:val="es-ES"/>
        </w:rPr>
        <w:t xml:space="preserve"> COVID</w:t>
      </w:r>
      <w:r w:rsidR="00B96646">
        <w:rPr>
          <w:rFonts w:asciiTheme="minorHAnsi" w:hAnsiTheme="minorHAnsi" w:cstheme="minorHAnsi"/>
          <w:color w:val="000000"/>
          <w:sz w:val="20"/>
          <w:szCs w:val="20"/>
          <w:lang w:val="es-ES"/>
        </w:rPr>
        <w:t>-19</w:t>
      </w:r>
      <w:r w:rsidRPr="00E04C46">
        <w:rPr>
          <w:rFonts w:asciiTheme="minorHAnsi" w:hAnsiTheme="minorHAnsi" w:cstheme="minorHAnsi"/>
          <w:color w:val="000000"/>
          <w:sz w:val="20"/>
          <w:szCs w:val="20"/>
          <w:lang w:val="es-ES"/>
        </w:rPr>
        <w:t xml:space="preserve"> como a otras emergencias humanitarias), con sujeción a las medidas de precaución y seguridad adecuadas.</w:t>
      </w:r>
    </w:p>
    <w:p w14:paraId="190C900A" w14:textId="7936C063" w:rsidR="00E04C46"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E04C46">
        <w:rPr>
          <w:rFonts w:asciiTheme="minorHAnsi" w:hAnsiTheme="minorHAnsi" w:cstheme="minorHAnsi"/>
          <w:color w:val="000000"/>
          <w:sz w:val="20"/>
          <w:szCs w:val="20"/>
          <w:lang w:val="es-ES"/>
        </w:rPr>
        <w:t>Agradecemos el apoyo prestado a las Sociedades Nacionales para que lleven a cabo actividades humanitarias dentro de sus capacidades y solicitamos que</w:t>
      </w:r>
      <w:r w:rsidR="00AB6F3C">
        <w:rPr>
          <w:rFonts w:asciiTheme="minorHAnsi" w:hAnsiTheme="minorHAnsi" w:cstheme="minorHAnsi"/>
          <w:color w:val="000000"/>
          <w:sz w:val="20"/>
          <w:szCs w:val="20"/>
          <w:lang w:val="es-ES"/>
        </w:rPr>
        <w:t>,</w:t>
      </w:r>
      <w:r w:rsidRPr="00E04C46">
        <w:rPr>
          <w:rFonts w:asciiTheme="minorHAnsi" w:hAnsiTheme="minorHAnsi" w:cstheme="minorHAnsi"/>
          <w:color w:val="000000"/>
          <w:sz w:val="20"/>
          <w:szCs w:val="20"/>
          <w:lang w:val="es-ES"/>
        </w:rPr>
        <w:t xml:space="preserve"> </w:t>
      </w:r>
      <w:r w:rsidRPr="00D95157">
        <w:rPr>
          <w:rFonts w:asciiTheme="minorHAnsi" w:hAnsiTheme="minorHAnsi" w:cstheme="minorHAnsi"/>
          <w:b/>
          <w:bCs/>
          <w:color w:val="000000"/>
          <w:sz w:val="20"/>
          <w:szCs w:val="20"/>
          <w:lang w:val="es-ES"/>
        </w:rPr>
        <w:t xml:space="preserve">al considerar </w:t>
      </w:r>
      <w:r w:rsidR="00AB6F3C">
        <w:rPr>
          <w:rFonts w:asciiTheme="minorHAnsi" w:hAnsiTheme="minorHAnsi" w:cstheme="minorHAnsi"/>
          <w:b/>
          <w:bCs/>
          <w:color w:val="000000"/>
          <w:sz w:val="20"/>
          <w:szCs w:val="20"/>
          <w:lang w:val="es-ES"/>
        </w:rPr>
        <w:t>su</w:t>
      </w:r>
      <w:r w:rsidR="00AB6F3C" w:rsidRPr="00D95157">
        <w:rPr>
          <w:rFonts w:asciiTheme="minorHAnsi" w:hAnsiTheme="minorHAnsi" w:cstheme="minorHAnsi"/>
          <w:b/>
          <w:bCs/>
          <w:color w:val="000000"/>
          <w:sz w:val="20"/>
          <w:szCs w:val="20"/>
          <w:lang w:val="es-ES"/>
        </w:rPr>
        <w:t xml:space="preserve"> </w:t>
      </w:r>
      <w:r w:rsidRPr="00D95157">
        <w:rPr>
          <w:rFonts w:asciiTheme="minorHAnsi" w:hAnsiTheme="minorHAnsi" w:cstheme="minorHAnsi"/>
          <w:b/>
          <w:bCs/>
          <w:color w:val="000000"/>
          <w:sz w:val="20"/>
          <w:szCs w:val="20"/>
          <w:lang w:val="es-ES"/>
        </w:rPr>
        <w:t>papel durante esta crisis, los poderes públicos no</w:t>
      </w:r>
      <w:r w:rsidR="00B96646">
        <w:rPr>
          <w:rFonts w:asciiTheme="minorHAnsi" w:hAnsiTheme="minorHAnsi" w:cstheme="minorHAnsi"/>
          <w:b/>
          <w:bCs/>
          <w:color w:val="000000"/>
          <w:sz w:val="20"/>
          <w:szCs w:val="20"/>
          <w:lang w:val="es-ES"/>
        </w:rPr>
        <w:t xml:space="preserve"> les</w:t>
      </w:r>
      <w:r w:rsidRPr="00D95157">
        <w:rPr>
          <w:rFonts w:asciiTheme="minorHAnsi" w:hAnsiTheme="minorHAnsi" w:cstheme="minorHAnsi"/>
          <w:b/>
          <w:bCs/>
          <w:color w:val="000000"/>
          <w:sz w:val="20"/>
          <w:szCs w:val="20"/>
          <w:lang w:val="es-ES"/>
        </w:rPr>
        <w:t xml:space="preserve"> pidan que tomen ninguna medida que pueda estar más allá de su misión, sus capacidades (incluida la capacidad de garantizar unas precauciones mínimas de seguridad para el personal o los voluntarios, así como de velar por que no causen daños en el proceso de realización de su programación) o que pueda comprometer la adhesión a los Principios Fundamentales. </w:t>
      </w:r>
      <w:r w:rsidRPr="00E04C46">
        <w:rPr>
          <w:rFonts w:asciiTheme="minorHAnsi" w:hAnsiTheme="minorHAnsi" w:cstheme="minorHAnsi"/>
          <w:color w:val="000000"/>
          <w:sz w:val="20"/>
          <w:szCs w:val="20"/>
          <w:lang w:val="es-ES"/>
        </w:rPr>
        <w:t>Observamos que</w:t>
      </w:r>
      <w:r w:rsidR="00D95157">
        <w:rPr>
          <w:rFonts w:asciiTheme="minorHAnsi" w:hAnsiTheme="minorHAnsi" w:cstheme="minorHAnsi"/>
          <w:color w:val="000000"/>
          <w:sz w:val="20"/>
          <w:szCs w:val="20"/>
          <w:lang w:val="es-ES"/>
        </w:rPr>
        <w:t>,</w:t>
      </w:r>
      <w:r w:rsidRPr="00E04C46">
        <w:rPr>
          <w:rFonts w:asciiTheme="minorHAnsi" w:hAnsiTheme="minorHAnsi" w:cstheme="minorHAnsi"/>
          <w:color w:val="000000"/>
          <w:sz w:val="20"/>
          <w:szCs w:val="20"/>
          <w:lang w:val="es-ES"/>
        </w:rPr>
        <w:t xml:space="preserve"> durante esta crisis mundial, </w:t>
      </w:r>
      <w:r w:rsidR="00D95157">
        <w:rPr>
          <w:rFonts w:asciiTheme="minorHAnsi" w:hAnsiTheme="minorHAnsi" w:cstheme="minorHAnsi"/>
          <w:color w:val="000000"/>
          <w:sz w:val="20"/>
          <w:szCs w:val="20"/>
          <w:lang w:val="es-ES"/>
        </w:rPr>
        <w:t xml:space="preserve">será sumamente difícil para </w:t>
      </w:r>
      <w:r w:rsidR="00B96646">
        <w:rPr>
          <w:rFonts w:asciiTheme="minorHAnsi" w:hAnsiTheme="minorHAnsi" w:cstheme="minorHAnsi"/>
          <w:color w:val="000000"/>
          <w:sz w:val="20"/>
          <w:szCs w:val="20"/>
          <w:lang w:val="es-ES"/>
        </w:rPr>
        <w:t>la FICR</w:t>
      </w:r>
      <w:r w:rsidRPr="00E04C46">
        <w:rPr>
          <w:rFonts w:asciiTheme="minorHAnsi" w:hAnsiTheme="minorHAnsi" w:cstheme="minorHAnsi"/>
          <w:color w:val="000000"/>
          <w:sz w:val="20"/>
          <w:szCs w:val="20"/>
          <w:lang w:val="es-ES"/>
        </w:rPr>
        <w:t xml:space="preserve"> y </w:t>
      </w:r>
      <w:r w:rsidR="00D95157">
        <w:rPr>
          <w:rFonts w:asciiTheme="minorHAnsi" w:hAnsiTheme="minorHAnsi" w:cstheme="minorHAnsi"/>
          <w:color w:val="000000"/>
          <w:sz w:val="20"/>
          <w:szCs w:val="20"/>
          <w:lang w:val="es-ES"/>
        </w:rPr>
        <w:t>para los</w:t>
      </w:r>
      <w:r w:rsidRPr="00E04C46">
        <w:rPr>
          <w:rFonts w:asciiTheme="minorHAnsi" w:hAnsiTheme="minorHAnsi" w:cstheme="minorHAnsi"/>
          <w:color w:val="000000"/>
          <w:sz w:val="20"/>
          <w:szCs w:val="20"/>
          <w:lang w:val="es-ES"/>
        </w:rPr>
        <w:t xml:space="preserve"> otros agentes internacionales prestar apoyo internacional</w:t>
      </w:r>
      <w:r w:rsidR="00B96646">
        <w:rPr>
          <w:rFonts w:asciiTheme="minorHAnsi" w:hAnsiTheme="minorHAnsi" w:cstheme="minorHAnsi"/>
          <w:color w:val="000000"/>
          <w:sz w:val="20"/>
          <w:szCs w:val="20"/>
          <w:lang w:val="es-ES"/>
        </w:rPr>
        <w:t>,</w:t>
      </w:r>
      <w:r w:rsidRPr="00E04C46">
        <w:rPr>
          <w:rFonts w:asciiTheme="minorHAnsi" w:hAnsiTheme="minorHAnsi" w:cstheme="minorHAnsi"/>
          <w:color w:val="000000"/>
          <w:sz w:val="20"/>
          <w:szCs w:val="20"/>
          <w:lang w:val="es-ES"/>
        </w:rPr>
        <w:t xml:space="preserve"> en forma de conocimientos técnicos sobre el terreno</w:t>
      </w:r>
      <w:r w:rsidR="00B96646">
        <w:rPr>
          <w:rFonts w:asciiTheme="minorHAnsi" w:hAnsiTheme="minorHAnsi" w:cstheme="minorHAnsi"/>
          <w:color w:val="000000"/>
          <w:sz w:val="20"/>
          <w:szCs w:val="20"/>
          <w:lang w:val="es-ES"/>
        </w:rPr>
        <w:t>,</w:t>
      </w:r>
      <w:r w:rsidRPr="00E04C46">
        <w:rPr>
          <w:rFonts w:asciiTheme="minorHAnsi" w:hAnsiTheme="minorHAnsi" w:cstheme="minorHAnsi"/>
          <w:color w:val="000000"/>
          <w:sz w:val="20"/>
          <w:szCs w:val="20"/>
          <w:lang w:val="es-ES"/>
        </w:rPr>
        <w:t xml:space="preserve"> para complementar las capacidades locales</w:t>
      </w:r>
      <w:r w:rsidR="00D95157">
        <w:rPr>
          <w:rFonts w:asciiTheme="minorHAnsi" w:hAnsiTheme="minorHAnsi" w:cstheme="minorHAnsi"/>
          <w:color w:val="000000"/>
          <w:sz w:val="20"/>
          <w:szCs w:val="20"/>
          <w:lang w:val="es-ES"/>
        </w:rPr>
        <w:t>.</w:t>
      </w:r>
    </w:p>
    <w:p w14:paraId="40879F81" w14:textId="1743A48E" w:rsidR="00E04C46" w:rsidRPr="00171AB5"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E04C46">
        <w:rPr>
          <w:rFonts w:asciiTheme="minorHAnsi" w:hAnsiTheme="minorHAnsi" w:cstheme="minorHAnsi"/>
          <w:color w:val="000000"/>
          <w:sz w:val="20"/>
          <w:szCs w:val="20"/>
          <w:lang w:val="es-ES"/>
        </w:rPr>
        <w:t xml:space="preserve">Es importante que los donantes y el gobierno </w:t>
      </w:r>
      <w:r w:rsidRPr="00D95157">
        <w:rPr>
          <w:rFonts w:asciiTheme="minorHAnsi" w:hAnsiTheme="minorHAnsi" w:cstheme="minorHAnsi"/>
          <w:b/>
          <w:bCs/>
          <w:color w:val="000000"/>
          <w:sz w:val="20"/>
          <w:szCs w:val="20"/>
          <w:lang w:val="es-ES"/>
        </w:rPr>
        <w:t>aumenten el apoyo a los agentes humanitarios locales, así como que escuchen sus prioridades, necesidades y preocupaciones,</w:t>
      </w:r>
      <w:r w:rsidRPr="00E04C46">
        <w:rPr>
          <w:rFonts w:asciiTheme="minorHAnsi" w:hAnsiTheme="minorHAnsi" w:cstheme="minorHAnsi"/>
          <w:color w:val="000000"/>
          <w:sz w:val="20"/>
          <w:szCs w:val="20"/>
          <w:lang w:val="es-ES"/>
        </w:rPr>
        <w:t xml:space="preserve"> para asegurarse de que puedan cumplir sus funciones vitales durante esta crisis. Es posible que sea necesario incluir apoyo de emergencia (y/o medidas de socorro) para las Sociedades Nacionales, y otros proveedores de servicios nacionales fundamentales, cuando se enfrenten a crisis de liquidez debido a "cierres" </w:t>
      </w:r>
      <w:r w:rsidRPr="00171AB5">
        <w:rPr>
          <w:rFonts w:asciiTheme="minorHAnsi" w:hAnsiTheme="minorHAnsi" w:cstheme="minorHAnsi"/>
          <w:color w:val="000000"/>
          <w:sz w:val="20"/>
          <w:szCs w:val="20"/>
          <w:lang w:val="es-ES"/>
        </w:rPr>
        <w:t>relacionados con el virus.</w:t>
      </w:r>
    </w:p>
    <w:p w14:paraId="5A3638B1" w14:textId="77777777" w:rsidR="00D95157" w:rsidRDefault="00E04C46"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171AB5">
        <w:rPr>
          <w:rFonts w:asciiTheme="minorHAnsi" w:hAnsiTheme="minorHAnsi" w:cstheme="minorHAnsi"/>
          <w:color w:val="000000"/>
          <w:sz w:val="20"/>
          <w:szCs w:val="20"/>
          <w:lang w:val="es-ES"/>
        </w:rPr>
        <w:t xml:space="preserve">Todos los integrantes de la respuesta de emergencia </w:t>
      </w:r>
      <w:r w:rsidR="00D95157" w:rsidRPr="00171AB5">
        <w:rPr>
          <w:rFonts w:asciiTheme="minorHAnsi" w:hAnsiTheme="minorHAnsi" w:cstheme="minorHAnsi"/>
          <w:color w:val="000000"/>
          <w:sz w:val="20"/>
          <w:szCs w:val="20"/>
          <w:lang w:val="es-ES"/>
        </w:rPr>
        <w:t>-</w:t>
      </w:r>
      <w:r w:rsidRPr="00171AB5">
        <w:rPr>
          <w:rFonts w:asciiTheme="minorHAnsi" w:hAnsiTheme="minorHAnsi" w:cstheme="minorHAnsi"/>
          <w:color w:val="000000"/>
          <w:sz w:val="20"/>
          <w:szCs w:val="20"/>
          <w:lang w:val="es-ES"/>
        </w:rPr>
        <w:t xml:space="preserve"> </w:t>
      </w:r>
      <w:r w:rsidR="00D95157" w:rsidRPr="00171AB5">
        <w:rPr>
          <w:rFonts w:asciiTheme="minorHAnsi" w:hAnsiTheme="minorHAnsi" w:cstheme="minorHAnsi"/>
          <w:color w:val="000000"/>
          <w:sz w:val="20"/>
          <w:szCs w:val="20"/>
          <w:lang w:val="es-ES"/>
        </w:rPr>
        <w:t xml:space="preserve">el </w:t>
      </w:r>
      <w:r w:rsidRPr="00171AB5">
        <w:rPr>
          <w:rFonts w:asciiTheme="minorHAnsi" w:hAnsiTheme="minorHAnsi" w:cstheme="minorHAnsi"/>
          <w:color w:val="000000"/>
          <w:sz w:val="20"/>
          <w:szCs w:val="20"/>
          <w:lang w:val="es-ES"/>
        </w:rPr>
        <w:t xml:space="preserve">personal y </w:t>
      </w:r>
      <w:r w:rsidR="00D95157" w:rsidRPr="00171AB5">
        <w:rPr>
          <w:rFonts w:asciiTheme="minorHAnsi" w:hAnsiTheme="minorHAnsi" w:cstheme="minorHAnsi"/>
          <w:color w:val="000000"/>
          <w:sz w:val="20"/>
          <w:szCs w:val="20"/>
          <w:lang w:val="es-ES"/>
        </w:rPr>
        <w:t xml:space="preserve">los </w:t>
      </w:r>
      <w:r w:rsidRPr="00171AB5">
        <w:rPr>
          <w:rFonts w:asciiTheme="minorHAnsi" w:hAnsiTheme="minorHAnsi" w:cstheme="minorHAnsi"/>
          <w:color w:val="000000"/>
          <w:sz w:val="20"/>
          <w:szCs w:val="20"/>
          <w:lang w:val="es-ES"/>
        </w:rPr>
        <w:t xml:space="preserve">voluntarios - deberían tener acceso </w:t>
      </w:r>
      <w:r w:rsidRPr="00171AB5">
        <w:rPr>
          <w:rFonts w:asciiTheme="minorHAnsi" w:hAnsiTheme="minorHAnsi" w:cstheme="minorHAnsi"/>
          <w:b/>
          <w:bCs/>
          <w:color w:val="000000"/>
          <w:sz w:val="20"/>
          <w:szCs w:val="20"/>
          <w:lang w:val="es-ES"/>
        </w:rPr>
        <w:t>a la capacitación, al equipo de protección personal (EPP) adecuado y al apoyo psicosocial</w:t>
      </w:r>
      <w:r w:rsidRPr="00171AB5">
        <w:rPr>
          <w:rFonts w:asciiTheme="minorHAnsi" w:hAnsiTheme="minorHAnsi" w:cstheme="minorHAnsi"/>
          <w:color w:val="000000"/>
          <w:sz w:val="20"/>
          <w:szCs w:val="20"/>
          <w:lang w:val="es-ES"/>
        </w:rPr>
        <w:t>. A quienes se enfermen en el</w:t>
      </w:r>
      <w:r w:rsidRPr="00D95157">
        <w:rPr>
          <w:rFonts w:asciiTheme="minorHAnsi" w:hAnsiTheme="minorHAnsi" w:cstheme="minorHAnsi"/>
          <w:color w:val="000000"/>
          <w:sz w:val="20"/>
          <w:szCs w:val="20"/>
          <w:lang w:val="es-ES"/>
        </w:rPr>
        <w:t xml:space="preserve"> curso de sus actividades se les debe dar </w:t>
      </w:r>
      <w:r w:rsidRPr="00D95157">
        <w:rPr>
          <w:rFonts w:asciiTheme="minorHAnsi" w:hAnsiTheme="minorHAnsi" w:cstheme="minorHAnsi"/>
          <w:b/>
          <w:bCs/>
          <w:color w:val="000000"/>
          <w:sz w:val="20"/>
          <w:szCs w:val="20"/>
          <w:lang w:val="es-ES"/>
        </w:rPr>
        <w:t>cobertura para sus necesidades médicas</w:t>
      </w:r>
      <w:r w:rsidRPr="00D95157">
        <w:rPr>
          <w:rFonts w:asciiTheme="minorHAnsi" w:hAnsiTheme="minorHAnsi" w:cstheme="minorHAnsi"/>
          <w:color w:val="000000"/>
          <w:sz w:val="20"/>
          <w:szCs w:val="20"/>
          <w:lang w:val="es-ES"/>
        </w:rPr>
        <w:t xml:space="preserve"> y, en los peores casos, </w:t>
      </w:r>
      <w:r w:rsidRPr="00D95157">
        <w:rPr>
          <w:rFonts w:asciiTheme="minorHAnsi" w:hAnsiTheme="minorHAnsi" w:cstheme="minorHAnsi"/>
          <w:b/>
          <w:bCs/>
          <w:color w:val="000000"/>
          <w:sz w:val="20"/>
          <w:szCs w:val="20"/>
          <w:lang w:val="es-ES"/>
        </w:rPr>
        <w:t>compensación para sus familias</w:t>
      </w:r>
      <w:r w:rsidRPr="00D95157">
        <w:rPr>
          <w:rFonts w:asciiTheme="minorHAnsi" w:hAnsiTheme="minorHAnsi" w:cstheme="minorHAnsi"/>
          <w:color w:val="000000"/>
          <w:sz w:val="20"/>
          <w:szCs w:val="20"/>
          <w:lang w:val="es-ES"/>
        </w:rPr>
        <w:t xml:space="preserve">. Alentamos a los Estados a que hagan todo lo posible por asegurar que se establezcan las medidas de protección y mitigación apropiadas para quienes participan en la respuesta, prestando especial atención a no olvidar a los grupos de la sociedad civil y a quienes ofrecen voluntariamente su tiempo a título oficial o informal. </w:t>
      </w:r>
      <w:r w:rsidR="00D95157" w:rsidRPr="00D95157">
        <w:rPr>
          <w:rFonts w:asciiTheme="minorHAnsi" w:hAnsiTheme="minorHAnsi" w:cstheme="minorHAnsi"/>
          <w:color w:val="000000"/>
          <w:sz w:val="20"/>
          <w:szCs w:val="20"/>
          <w:lang w:val="es-ES"/>
        </w:rPr>
        <w:t xml:space="preserve">Esto debería considerarse un aspecto básico del deber de cuidado a las organizaciones asociadas y debería ser objeto de financiación específica de los donantes. </w:t>
      </w:r>
    </w:p>
    <w:p w14:paraId="49E061D2" w14:textId="447F9EC9" w:rsidR="00B93D88" w:rsidRDefault="00D95157" w:rsidP="00021862">
      <w:pPr>
        <w:numPr>
          <w:ilvl w:val="1"/>
          <w:numId w:val="4"/>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D95157">
        <w:rPr>
          <w:rFonts w:asciiTheme="minorHAnsi" w:hAnsiTheme="minorHAnsi" w:cstheme="minorHAnsi"/>
          <w:b/>
          <w:bCs/>
          <w:color w:val="000000"/>
          <w:sz w:val="20"/>
          <w:szCs w:val="20"/>
          <w:lang w:val="es-ES"/>
        </w:rPr>
        <w:t>E</w:t>
      </w:r>
      <w:r w:rsidR="00E04C46" w:rsidRPr="00D95157">
        <w:rPr>
          <w:rFonts w:asciiTheme="minorHAnsi" w:hAnsiTheme="minorHAnsi" w:cstheme="minorHAnsi"/>
          <w:b/>
          <w:bCs/>
          <w:color w:val="000000"/>
          <w:sz w:val="20"/>
          <w:szCs w:val="20"/>
          <w:lang w:val="es-ES"/>
        </w:rPr>
        <w:t>quipos</w:t>
      </w:r>
      <w:r w:rsidRPr="00D95157">
        <w:rPr>
          <w:rFonts w:asciiTheme="minorHAnsi" w:hAnsiTheme="minorHAnsi" w:cstheme="minorHAnsi"/>
          <w:b/>
          <w:bCs/>
          <w:color w:val="000000"/>
          <w:sz w:val="20"/>
          <w:szCs w:val="20"/>
          <w:lang w:val="es-ES"/>
        </w:rPr>
        <w:t xml:space="preserve"> diversos</w:t>
      </w:r>
      <w:r w:rsidR="00E04C46" w:rsidRPr="00D95157">
        <w:rPr>
          <w:rFonts w:asciiTheme="minorHAnsi" w:hAnsiTheme="minorHAnsi" w:cstheme="minorHAnsi"/>
          <w:b/>
          <w:bCs/>
          <w:color w:val="000000"/>
          <w:sz w:val="20"/>
          <w:szCs w:val="20"/>
          <w:lang w:val="es-ES"/>
        </w:rPr>
        <w:t xml:space="preserve"> encargados de la adopción de decisiones y respondedores</w:t>
      </w:r>
      <w:r w:rsidR="00E04C46" w:rsidRPr="00D95157">
        <w:rPr>
          <w:rFonts w:asciiTheme="minorHAnsi" w:hAnsiTheme="minorHAnsi" w:cstheme="minorHAnsi"/>
          <w:color w:val="000000"/>
          <w:sz w:val="20"/>
          <w:szCs w:val="20"/>
          <w:lang w:val="es-ES"/>
        </w:rPr>
        <w:t xml:space="preserve"> - en términos de edad, género, discapacidad, etc. - son vitales para una respuesta eficaz que asegure que se comprendan las perspectivas de los diferentes segmentos y grupos de esas comunidades y que se puedan satisfacer sus necesidades. </w:t>
      </w:r>
    </w:p>
    <w:p w14:paraId="20C31CB5" w14:textId="77777777" w:rsidR="00A50385" w:rsidRPr="00D95157" w:rsidRDefault="00A50385" w:rsidP="00A50385">
      <w:pPr>
        <w:pBdr>
          <w:top w:val="nil"/>
          <w:left w:val="nil"/>
          <w:bottom w:val="nil"/>
          <w:right w:val="nil"/>
          <w:between w:val="nil"/>
        </w:pBdr>
        <w:shd w:val="clear" w:color="auto" w:fill="D9D9D9" w:themeFill="background1" w:themeFillShade="D9"/>
        <w:spacing w:before="120"/>
        <w:ind w:left="360"/>
        <w:jc w:val="both"/>
        <w:rPr>
          <w:rFonts w:asciiTheme="minorHAnsi" w:hAnsiTheme="minorHAnsi" w:cstheme="minorHAnsi"/>
          <w:color w:val="000000"/>
          <w:sz w:val="20"/>
          <w:szCs w:val="20"/>
          <w:lang w:val="es-ES"/>
        </w:rPr>
      </w:pPr>
    </w:p>
    <w:p w14:paraId="0000002F" w14:textId="3105DCCA" w:rsidR="008261CA" w:rsidRPr="00AE73FF" w:rsidRDefault="00AE73FF" w:rsidP="00021862">
      <w:pPr>
        <w:pStyle w:val="Heading2"/>
        <w:numPr>
          <w:ilvl w:val="1"/>
          <w:numId w:val="8"/>
        </w:numPr>
        <w:spacing w:before="120" w:after="0"/>
        <w:ind w:left="567" w:hanging="567"/>
        <w:jc w:val="both"/>
        <w:rPr>
          <w:color w:val="FF0000"/>
          <w:sz w:val="20"/>
          <w:szCs w:val="20"/>
          <w:lang w:val="es-ES"/>
        </w:rPr>
      </w:pPr>
      <w:bookmarkStart w:id="29" w:name="_Toc37439197"/>
      <w:bookmarkStart w:id="30" w:name="_Toc38453836"/>
      <w:r w:rsidRPr="00AE73FF">
        <w:rPr>
          <w:color w:val="FF0000"/>
          <w:sz w:val="20"/>
          <w:szCs w:val="20"/>
          <w:lang w:val="es-ES"/>
        </w:rPr>
        <w:t xml:space="preserve">Abordar el acceso humanitario y las restricciones a la circulación </w:t>
      </w:r>
      <w:bookmarkEnd w:id="29"/>
      <w:bookmarkEnd w:id="30"/>
      <w:r w:rsidR="007A294C" w:rsidRPr="00AE73FF">
        <w:rPr>
          <w:color w:val="FF0000"/>
          <w:sz w:val="20"/>
          <w:szCs w:val="20"/>
          <w:lang w:val="es-ES"/>
        </w:rPr>
        <w:t xml:space="preserve"> </w:t>
      </w:r>
    </w:p>
    <w:p w14:paraId="69707F07" w14:textId="3A9B84CE" w:rsidR="00AE73FF" w:rsidRPr="00AE73FF" w:rsidRDefault="00AE73FF" w:rsidP="00021862">
      <w:pPr>
        <w:spacing w:before="120"/>
        <w:jc w:val="both"/>
        <w:rPr>
          <w:rFonts w:asciiTheme="minorHAnsi" w:hAnsiTheme="minorHAnsi" w:cstheme="minorHAnsi"/>
          <w:bCs/>
          <w:sz w:val="20"/>
          <w:szCs w:val="20"/>
          <w:lang w:val="es-ES"/>
        </w:rPr>
      </w:pPr>
      <w:r>
        <w:rPr>
          <w:rFonts w:asciiTheme="minorHAnsi" w:hAnsiTheme="minorHAnsi" w:cstheme="minorHAnsi"/>
          <w:b/>
          <w:sz w:val="20"/>
          <w:szCs w:val="20"/>
          <w:lang w:val="es-ES"/>
        </w:rPr>
        <w:t>El d</w:t>
      </w:r>
      <w:r w:rsidRPr="00AE73FF">
        <w:rPr>
          <w:rFonts w:asciiTheme="minorHAnsi" w:hAnsiTheme="minorHAnsi" w:cstheme="minorHAnsi"/>
          <w:b/>
          <w:sz w:val="20"/>
          <w:szCs w:val="20"/>
          <w:lang w:val="es-ES"/>
        </w:rPr>
        <w:t xml:space="preserve">esafío: </w:t>
      </w:r>
      <w:r w:rsidR="00B96646">
        <w:rPr>
          <w:rFonts w:asciiTheme="minorHAnsi" w:hAnsiTheme="minorHAnsi" w:cstheme="minorHAnsi"/>
          <w:bCs/>
          <w:sz w:val="20"/>
          <w:szCs w:val="20"/>
          <w:lang w:val="es-ES"/>
        </w:rPr>
        <w:t>El</w:t>
      </w:r>
      <w:r w:rsidR="00B96646" w:rsidRPr="00AE73FF">
        <w:rPr>
          <w:rFonts w:asciiTheme="minorHAnsi" w:hAnsiTheme="minorHAnsi" w:cstheme="minorHAnsi"/>
          <w:bCs/>
          <w:sz w:val="20"/>
          <w:szCs w:val="20"/>
          <w:lang w:val="es-ES"/>
        </w:rPr>
        <w:t xml:space="preserve"> </w:t>
      </w:r>
      <w:r w:rsidRPr="00AE73FF">
        <w:rPr>
          <w:rFonts w:asciiTheme="minorHAnsi" w:hAnsiTheme="minorHAnsi" w:cstheme="minorHAnsi"/>
          <w:bCs/>
          <w:sz w:val="20"/>
          <w:szCs w:val="20"/>
          <w:lang w:val="es-ES"/>
        </w:rPr>
        <w:t xml:space="preserve">COVID-19 necesita claramente una respuesta que aporte la pericia colectiva, los recursos y la presencia de los gobiernos y las comunidades, así como de toda la gama de agentes humanitarios y de desarrollo.  </w:t>
      </w:r>
      <w:r w:rsidRPr="00AE73FF">
        <w:rPr>
          <w:rFonts w:asciiTheme="minorHAnsi" w:hAnsiTheme="minorHAnsi" w:cstheme="minorHAnsi"/>
          <w:bCs/>
          <w:sz w:val="20"/>
          <w:szCs w:val="20"/>
          <w:lang w:val="es-ES"/>
        </w:rPr>
        <w:lastRenderedPageBreak/>
        <w:t>Sin embargo, en algunos contextos, las organizaciones locales y nacionales, incluidas las</w:t>
      </w:r>
      <w:r w:rsidRPr="00AE73FF">
        <w:rPr>
          <w:rFonts w:asciiTheme="minorHAnsi" w:hAnsiTheme="minorHAnsi" w:cstheme="minorHAnsi"/>
          <w:b/>
          <w:sz w:val="20"/>
          <w:szCs w:val="20"/>
          <w:lang w:val="es-ES"/>
        </w:rPr>
        <w:t xml:space="preserve"> </w:t>
      </w:r>
      <w:r w:rsidRPr="00AE73FF">
        <w:rPr>
          <w:rFonts w:asciiTheme="minorHAnsi" w:hAnsiTheme="minorHAnsi" w:cstheme="minorHAnsi"/>
          <w:bCs/>
          <w:sz w:val="20"/>
          <w:szCs w:val="20"/>
          <w:lang w:val="es-ES"/>
        </w:rPr>
        <w:t>Sociedades Nacionales, que pueden ayudar en la crisis, se han visto impedidas de hacerlo debido a las limitaciones de los decretos, reglamentos y normas de cuarentena de emergencia.</w:t>
      </w:r>
    </w:p>
    <w:p w14:paraId="1BC6288E" w14:textId="19E0E113" w:rsidR="00AE73FF" w:rsidRPr="00AE73FF" w:rsidRDefault="00AE73FF" w:rsidP="00021862">
      <w:pPr>
        <w:spacing w:before="120"/>
        <w:jc w:val="both"/>
        <w:rPr>
          <w:rFonts w:asciiTheme="minorHAnsi" w:hAnsiTheme="minorHAnsi" w:cstheme="minorHAnsi"/>
          <w:b/>
          <w:sz w:val="20"/>
          <w:szCs w:val="20"/>
          <w:lang w:val="es-ES"/>
        </w:rPr>
      </w:pPr>
      <w:r w:rsidRPr="00AE73FF">
        <w:rPr>
          <w:rFonts w:asciiTheme="minorHAnsi" w:hAnsiTheme="minorHAnsi" w:cstheme="minorHAnsi"/>
          <w:b/>
          <w:sz w:val="20"/>
          <w:szCs w:val="20"/>
          <w:lang w:val="es-ES"/>
        </w:rPr>
        <w:t xml:space="preserve">Lo </w:t>
      </w:r>
      <w:r>
        <w:rPr>
          <w:rFonts w:asciiTheme="minorHAnsi" w:hAnsiTheme="minorHAnsi" w:cstheme="minorHAnsi"/>
          <w:b/>
          <w:sz w:val="20"/>
          <w:szCs w:val="20"/>
          <w:lang w:val="es-ES"/>
        </w:rPr>
        <w:t xml:space="preserve">que </w:t>
      </w:r>
      <w:r w:rsidRPr="00AE73FF">
        <w:rPr>
          <w:rFonts w:asciiTheme="minorHAnsi" w:hAnsiTheme="minorHAnsi" w:cstheme="minorHAnsi"/>
          <w:b/>
          <w:sz w:val="20"/>
          <w:szCs w:val="20"/>
          <w:lang w:val="es-ES"/>
        </w:rPr>
        <w:t>haremos:</w:t>
      </w:r>
    </w:p>
    <w:p w14:paraId="76928942" w14:textId="468931C7" w:rsidR="00B669CD" w:rsidRPr="00581027" w:rsidRDefault="00AE73FF" w:rsidP="00021862">
      <w:pPr>
        <w:pStyle w:val="ListParagraph"/>
        <w:numPr>
          <w:ilvl w:val="0"/>
          <w:numId w:val="28"/>
        </w:numPr>
        <w:spacing w:before="120"/>
        <w:jc w:val="both"/>
        <w:rPr>
          <w:rFonts w:asciiTheme="minorHAnsi" w:hAnsiTheme="minorHAnsi" w:cstheme="minorHAnsi"/>
          <w:bCs/>
          <w:sz w:val="20"/>
          <w:szCs w:val="20"/>
          <w:lang w:val="es-ES"/>
        </w:rPr>
      </w:pPr>
      <w:r w:rsidRPr="00AE73FF">
        <w:rPr>
          <w:rFonts w:asciiTheme="minorHAnsi" w:hAnsiTheme="minorHAnsi" w:cstheme="minorHAnsi"/>
          <w:bCs/>
          <w:sz w:val="20"/>
          <w:szCs w:val="20"/>
          <w:lang w:val="es-ES"/>
        </w:rPr>
        <w:t>Haremos todo lo posible para seguir prestando servicios humanitarios básicos y responder a las necesidades creadas por la crisis actual, centrándonos en la preparación</w:t>
      </w:r>
      <w:r w:rsidR="00B669CD">
        <w:rPr>
          <w:rFonts w:asciiTheme="minorHAnsi" w:hAnsiTheme="minorHAnsi" w:cstheme="minorHAnsi"/>
          <w:bCs/>
          <w:sz w:val="20"/>
          <w:szCs w:val="20"/>
          <w:lang w:val="es-ES"/>
        </w:rPr>
        <w:t xml:space="preserve"> e</w:t>
      </w:r>
      <w:r w:rsidRPr="00AE73FF">
        <w:rPr>
          <w:rFonts w:asciiTheme="minorHAnsi" w:hAnsiTheme="minorHAnsi" w:cstheme="minorHAnsi"/>
          <w:bCs/>
          <w:sz w:val="20"/>
          <w:szCs w:val="20"/>
          <w:lang w:val="es-ES"/>
        </w:rPr>
        <w:t xml:space="preserve"> incorporando más voluntarios.  </w:t>
      </w:r>
    </w:p>
    <w:p w14:paraId="5F8AC4E5" w14:textId="7B429DB0" w:rsidR="00B669CD" w:rsidRPr="00581027" w:rsidRDefault="00AE73FF" w:rsidP="00021862">
      <w:pPr>
        <w:pStyle w:val="ListParagraph"/>
        <w:numPr>
          <w:ilvl w:val="0"/>
          <w:numId w:val="28"/>
        </w:numPr>
        <w:spacing w:before="120"/>
        <w:jc w:val="both"/>
        <w:rPr>
          <w:rFonts w:asciiTheme="minorHAnsi" w:hAnsiTheme="minorHAnsi" w:cstheme="minorHAnsi"/>
          <w:bCs/>
          <w:sz w:val="20"/>
          <w:szCs w:val="20"/>
          <w:lang w:val="es-ES"/>
        </w:rPr>
      </w:pPr>
      <w:r w:rsidRPr="00AE73FF">
        <w:rPr>
          <w:rFonts w:asciiTheme="minorHAnsi" w:hAnsiTheme="minorHAnsi" w:cstheme="minorHAnsi"/>
          <w:bCs/>
          <w:sz w:val="20"/>
          <w:szCs w:val="20"/>
          <w:lang w:val="es-ES"/>
        </w:rPr>
        <w:t xml:space="preserve">Nos esforzaremos por equipar a nuestro personal y voluntarios con la formación adecuada y, en la medida de lo posible, con el equipo de protección personal (PPE) apropiado (de acuerdo con las recomendaciones de la OMS) para reducir al mínimo su posibilidad de recibir o propagar </w:t>
      </w:r>
      <w:r w:rsidR="005A4450">
        <w:rPr>
          <w:rFonts w:asciiTheme="minorHAnsi" w:hAnsiTheme="minorHAnsi" w:cstheme="minorHAnsi"/>
          <w:bCs/>
          <w:sz w:val="20"/>
          <w:szCs w:val="20"/>
          <w:lang w:val="es-ES"/>
        </w:rPr>
        <w:t>el virus</w:t>
      </w:r>
      <w:r w:rsidRPr="00AE73FF">
        <w:rPr>
          <w:rFonts w:asciiTheme="minorHAnsi" w:hAnsiTheme="minorHAnsi" w:cstheme="minorHAnsi"/>
          <w:bCs/>
          <w:sz w:val="20"/>
          <w:szCs w:val="20"/>
          <w:lang w:val="es-ES"/>
        </w:rPr>
        <w:t>.</w:t>
      </w:r>
    </w:p>
    <w:p w14:paraId="790B13CF" w14:textId="680488ED" w:rsidR="00AE73FF" w:rsidRPr="00AE73FF" w:rsidRDefault="00AE73FF" w:rsidP="00021862">
      <w:pPr>
        <w:pStyle w:val="ListParagraph"/>
        <w:numPr>
          <w:ilvl w:val="0"/>
          <w:numId w:val="28"/>
        </w:numPr>
        <w:spacing w:before="120"/>
        <w:jc w:val="both"/>
        <w:rPr>
          <w:rFonts w:asciiTheme="minorHAnsi" w:hAnsiTheme="minorHAnsi" w:cstheme="minorHAnsi"/>
          <w:bCs/>
          <w:sz w:val="20"/>
          <w:szCs w:val="20"/>
          <w:lang w:val="es-ES"/>
        </w:rPr>
      </w:pPr>
      <w:r w:rsidRPr="00171AB5">
        <w:rPr>
          <w:rFonts w:asciiTheme="minorHAnsi" w:hAnsiTheme="minorHAnsi" w:cstheme="minorHAnsi"/>
          <w:bCs/>
          <w:sz w:val="20"/>
          <w:szCs w:val="20"/>
          <w:lang w:val="es-ES"/>
        </w:rPr>
        <w:t>Cuando se</w:t>
      </w:r>
      <w:r w:rsidR="00AB6F3C" w:rsidRPr="00171AB5">
        <w:rPr>
          <w:rFonts w:asciiTheme="minorHAnsi" w:hAnsiTheme="minorHAnsi" w:cstheme="minorHAnsi"/>
          <w:bCs/>
          <w:sz w:val="20"/>
          <w:szCs w:val="20"/>
          <w:lang w:val="es-ES"/>
        </w:rPr>
        <w:t>an</w:t>
      </w:r>
      <w:r w:rsidRPr="00171AB5">
        <w:rPr>
          <w:rFonts w:asciiTheme="minorHAnsi" w:hAnsiTheme="minorHAnsi" w:cstheme="minorHAnsi"/>
          <w:bCs/>
          <w:sz w:val="20"/>
          <w:szCs w:val="20"/>
          <w:lang w:val="es-ES"/>
        </w:rPr>
        <w:t xml:space="preserve"> inclu</w:t>
      </w:r>
      <w:r w:rsidR="00AB6F3C" w:rsidRPr="00171AB5">
        <w:rPr>
          <w:rFonts w:asciiTheme="minorHAnsi" w:hAnsiTheme="minorHAnsi" w:cstheme="minorHAnsi"/>
          <w:bCs/>
          <w:sz w:val="20"/>
          <w:szCs w:val="20"/>
          <w:lang w:val="es-ES"/>
        </w:rPr>
        <w:t>idas</w:t>
      </w:r>
      <w:r w:rsidRPr="00171AB5">
        <w:rPr>
          <w:rFonts w:asciiTheme="minorHAnsi" w:hAnsiTheme="minorHAnsi" w:cstheme="minorHAnsi"/>
          <w:bCs/>
          <w:sz w:val="20"/>
          <w:szCs w:val="20"/>
          <w:lang w:val="es-ES"/>
        </w:rPr>
        <w:t xml:space="preserve"> en</w:t>
      </w:r>
      <w:r w:rsidRPr="00AE73FF">
        <w:rPr>
          <w:rFonts w:asciiTheme="minorHAnsi" w:hAnsiTheme="minorHAnsi" w:cstheme="minorHAnsi"/>
          <w:bCs/>
          <w:sz w:val="20"/>
          <w:szCs w:val="20"/>
          <w:lang w:val="es-ES"/>
        </w:rPr>
        <w:t xml:space="preserve"> los mecanismos de coordinación, las Sociedades Nacionales se comprometen a asegurar una clara articulación de sus capacidades y recursos disponibles para contribuir a los esfuerzos colectivos, según proceda a nivel nacional.</w:t>
      </w:r>
    </w:p>
    <w:p w14:paraId="06784207" w14:textId="7B37CD29" w:rsidR="00B669CD" w:rsidRPr="00B669CD" w:rsidRDefault="00B669CD" w:rsidP="00021862">
      <w:pPr>
        <w:pBdr>
          <w:top w:val="nil"/>
          <w:left w:val="nil"/>
          <w:bottom w:val="nil"/>
          <w:right w:val="nil"/>
          <w:between w:val="nil"/>
        </w:pBdr>
        <w:spacing w:before="120"/>
        <w:jc w:val="both"/>
        <w:rPr>
          <w:rFonts w:asciiTheme="minorHAnsi" w:hAnsiTheme="minorHAnsi" w:cstheme="minorBidi"/>
          <w:bCs/>
          <w:sz w:val="20"/>
          <w:szCs w:val="20"/>
          <w:lang w:val="en-US"/>
        </w:rPr>
      </w:pPr>
      <w:r w:rsidRPr="0037013B">
        <w:rPr>
          <w:rFonts w:asciiTheme="minorHAnsi" w:hAnsiTheme="minorHAnsi" w:cstheme="minorBidi"/>
          <w:b/>
          <w:sz w:val="20"/>
          <w:szCs w:val="20"/>
          <w:lang w:val="es-ES"/>
        </w:rPr>
        <w:t>Recomendamos a los gobiernos:</w:t>
      </w:r>
      <w:r w:rsidRPr="00B669CD">
        <w:rPr>
          <w:rFonts w:asciiTheme="minorHAnsi" w:hAnsiTheme="minorHAnsi" w:cstheme="minorBidi"/>
          <w:bCs/>
          <w:sz w:val="20"/>
          <w:szCs w:val="20"/>
          <w:lang w:val="es-ES"/>
        </w:rPr>
        <w:t xml:space="preserve"> que incluyan en todos y cada uno de los decretos, proclamaciones, reglamentos y planes de emergencia (según proceda), disposiciones que permitan a los agentes de la CR/MLR y a los agentes humanitarios locales, cuando realicen actividades críticas para la seguridad y el bienestar de las comunidades, responder a las necesidades de acuerdo con su mandato humanitario. </w:t>
      </w:r>
      <w:r w:rsidRPr="00B669CD">
        <w:rPr>
          <w:rFonts w:asciiTheme="minorHAnsi" w:hAnsiTheme="minorHAnsi" w:cstheme="minorBidi"/>
          <w:bCs/>
          <w:sz w:val="20"/>
          <w:szCs w:val="20"/>
          <w:lang w:val="en-US"/>
        </w:rPr>
        <w:t>Esto incluye</w:t>
      </w:r>
      <w:r w:rsidR="0037013B">
        <w:rPr>
          <w:rFonts w:asciiTheme="minorHAnsi" w:hAnsiTheme="minorHAnsi" w:cstheme="minorBidi"/>
          <w:bCs/>
          <w:sz w:val="20"/>
          <w:szCs w:val="20"/>
          <w:lang w:val="en-US"/>
        </w:rPr>
        <w:t>:</w:t>
      </w:r>
    </w:p>
    <w:p w14:paraId="4E89C136" w14:textId="0018A406" w:rsidR="00B669CD" w:rsidRPr="00B669CD"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B669CD">
        <w:rPr>
          <w:rFonts w:asciiTheme="minorHAnsi" w:hAnsiTheme="minorHAnsi" w:cstheme="minorBidi"/>
          <w:bCs/>
          <w:sz w:val="20"/>
          <w:szCs w:val="20"/>
          <w:lang w:val="es-ES"/>
        </w:rPr>
        <w:t>Libertad de circulación y exenciones (</w:t>
      </w:r>
      <w:r w:rsidRPr="00171AB5">
        <w:rPr>
          <w:rFonts w:asciiTheme="minorHAnsi" w:hAnsiTheme="minorHAnsi" w:cstheme="minorBidi"/>
          <w:bCs/>
          <w:sz w:val="20"/>
          <w:szCs w:val="20"/>
          <w:lang w:val="es-ES"/>
        </w:rPr>
        <w:t>apropiadas) de la cuarentena</w:t>
      </w:r>
      <w:r w:rsidRPr="00B669CD">
        <w:rPr>
          <w:rFonts w:asciiTheme="minorHAnsi" w:hAnsiTheme="minorHAnsi" w:cstheme="minorBidi"/>
          <w:bCs/>
          <w:sz w:val="20"/>
          <w:szCs w:val="20"/>
          <w:lang w:val="es-ES"/>
        </w:rPr>
        <w:t xml:space="preserve">: se les debe proporcionar el mismo nivel de exención que a otro personal de salud pública y </w:t>
      </w:r>
      <w:r w:rsidR="0037013B">
        <w:rPr>
          <w:rFonts w:asciiTheme="minorHAnsi" w:hAnsiTheme="minorHAnsi" w:cstheme="minorBidi"/>
          <w:bCs/>
          <w:sz w:val="20"/>
          <w:szCs w:val="20"/>
          <w:lang w:val="es-ES"/>
        </w:rPr>
        <w:t xml:space="preserve">de </w:t>
      </w:r>
      <w:r w:rsidRPr="00B669CD">
        <w:rPr>
          <w:rFonts w:asciiTheme="minorHAnsi" w:hAnsiTheme="minorHAnsi" w:cstheme="minorBidi"/>
          <w:bCs/>
          <w:sz w:val="20"/>
          <w:szCs w:val="20"/>
          <w:lang w:val="es-ES"/>
        </w:rPr>
        <w:t xml:space="preserve">protección social.  </w:t>
      </w:r>
    </w:p>
    <w:p w14:paraId="15C61713" w14:textId="16AB31C6" w:rsidR="00B669CD" w:rsidRPr="00B669CD"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B669CD">
        <w:rPr>
          <w:rFonts w:asciiTheme="minorHAnsi" w:hAnsiTheme="minorHAnsi" w:cstheme="minorBidi"/>
          <w:bCs/>
          <w:sz w:val="20"/>
          <w:szCs w:val="20"/>
          <w:lang w:val="es-ES"/>
        </w:rPr>
        <w:t xml:space="preserve">Reconocimiento de la Sociedad Nacional (y de otros actores humanitarios locales y nacionales pertinentes) como un servicio esencial para la salud pública y </w:t>
      </w:r>
      <w:r w:rsidR="0037013B">
        <w:rPr>
          <w:rFonts w:asciiTheme="minorHAnsi" w:hAnsiTheme="minorHAnsi" w:cstheme="minorBidi"/>
          <w:bCs/>
          <w:sz w:val="20"/>
          <w:szCs w:val="20"/>
          <w:lang w:val="es-ES"/>
        </w:rPr>
        <w:t xml:space="preserve">para </w:t>
      </w:r>
      <w:r w:rsidRPr="00B669CD">
        <w:rPr>
          <w:rFonts w:asciiTheme="minorHAnsi" w:hAnsiTheme="minorHAnsi" w:cstheme="minorBidi"/>
          <w:bCs/>
          <w:sz w:val="20"/>
          <w:szCs w:val="20"/>
          <w:lang w:val="es-ES"/>
        </w:rPr>
        <w:t>la seguridad pública (cuando proceda), en las leyes, los reglamentos, las órdenes ejecutivas o la práctica policial, clasificando a su personal y a sus voluntarios como trabajadores "de primera línea", "de emergencia" o "esenciales", o su equivalente</w:t>
      </w:r>
      <w:r w:rsidR="0053060F">
        <w:rPr>
          <w:rFonts w:asciiTheme="minorHAnsi" w:hAnsiTheme="minorHAnsi" w:cstheme="minorBidi"/>
          <w:bCs/>
          <w:sz w:val="20"/>
          <w:szCs w:val="20"/>
          <w:lang w:val="es-ES"/>
        </w:rPr>
        <w:t>,</w:t>
      </w:r>
      <w:r w:rsidRPr="00B669CD">
        <w:rPr>
          <w:rFonts w:asciiTheme="minorHAnsi" w:hAnsiTheme="minorHAnsi" w:cstheme="minorBidi"/>
          <w:bCs/>
          <w:sz w:val="20"/>
          <w:szCs w:val="20"/>
          <w:lang w:val="es-ES"/>
        </w:rPr>
        <w:t xml:space="preserve"> que les permita seguir estando exentos de los toques de queda, de las limitaciones de los horarios comerciales y de otras estrategias generales de control de la población.</w:t>
      </w:r>
    </w:p>
    <w:p w14:paraId="6E9D33F4" w14:textId="45A85462" w:rsidR="0037013B" w:rsidRPr="00414486"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B669CD">
        <w:rPr>
          <w:rFonts w:asciiTheme="minorHAnsi" w:hAnsiTheme="minorHAnsi" w:cstheme="minorBidi"/>
          <w:bCs/>
          <w:sz w:val="20"/>
          <w:szCs w:val="20"/>
          <w:lang w:val="es-ES"/>
        </w:rPr>
        <w:t xml:space="preserve">Asegurar, al mismo tiempo, que las Sociedades Nacionales puedan llevar a cabo actividades humanitarias dentro de sus capacidades, y que no se les pida que tomen ninguna medida que pueda estar fuera de su misión, de sus capacidades (incluida la capacidad de garantizar unas precauciones mínimas de seguridad para el personal o los </w:t>
      </w:r>
      <w:r w:rsidRPr="00171AB5">
        <w:rPr>
          <w:rFonts w:asciiTheme="minorHAnsi" w:hAnsiTheme="minorHAnsi" w:cstheme="minorBidi"/>
          <w:bCs/>
          <w:sz w:val="20"/>
          <w:szCs w:val="20"/>
          <w:lang w:val="es-ES"/>
        </w:rPr>
        <w:t xml:space="preserve">voluntarios, así como de asegurar que no </w:t>
      </w:r>
      <w:r w:rsidR="00414486" w:rsidRPr="00171AB5">
        <w:rPr>
          <w:rFonts w:asciiTheme="minorHAnsi" w:hAnsiTheme="minorHAnsi" w:cstheme="minorBidi"/>
          <w:bCs/>
          <w:sz w:val="20"/>
          <w:szCs w:val="20"/>
          <w:lang w:val="es-ES"/>
        </w:rPr>
        <w:t>causen</w:t>
      </w:r>
      <w:r w:rsidRPr="00171AB5">
        <w:rPr>
          <w:rFonts w:asciiTheme="minorHAnsi" w:hAnsiTheme="minorHAnsi" w:cstheme="minorBidi"/>
          <w:bCs/>
          <w:sz w:val="20"/>
          <w:szCs w:val="20"/>
          <w:lang w:val="es-ES"/>
        </w:rPr>
        <w:t xml:space="preserve"> daño en el proceso de </w:t>
      </w:r>
      <w:r w:rsidR="00414486" w:rsidRPr="00171AB5">
        <w:rPr>
          <w:rFonts w:asciiTheme="minorHAnsi" w:hAnsiTheme="minorHAnsi" w:cstheme="minorBidi"/>
          <w:bCs/>
          <w:sz w:val="20"/>
          <w:szCs w:val="20"/>
          <w:lang w:val="es-ES"/>
        </w:rPr>
        <w:t>ejecución de</w:t>
      </w:r>
      <w:r w:rsidRPr="00171AB5">
        <w:rPr>
          <w:rFonts w:asciiTheme="minorHAnsi" w:hAnsiTheme="minorHAnsi" w:cstheme="minorBidi"/>
          <w:bCs/>
          <w:sz w:val="20"/>
          <w:szCs w:val="20"/>
          <w:lang w:val="es-ES"/>
        </w:rPr>
        <w:t xml:space="preserve"> su</w:t>
      </w:r>
      <w:r w:rsidR="00414486" w:rsidRPr="00171AB5">
        <w:rPr>
          <w:rFonts w:asciiTheme="minorHAnsi" w:hAnsiTheme="minorHAnsi" w:cstheme="minorBidi"/>
          <w:bCs/>
          <w:sz w:val="20"/>
          <w:szCs w:val="20"/>
          <w:lang w:val="es-ES"/>
        </w:rPr>
        <w:t>s</w:t>
      </w:r>
      <w:r w:rsidRPr="00171AB5">
        <w:rPr>
          <w:rFonts w:asciiTheme="minorHAnsi" w:hAnsiTheme="minorHAnsi" w:cstheme="minorBidi"/>
          <w:bCs/>
          <w:sz w:val="20"/>
          <w:szCs w:val="20"/>
          <w:lang w:val="es-ES"/>
        </w:rPr>
        <w:t xml:space="preserve"> programa</w:t>
      </w:r>
      <w:r w:rsidR="00414486" w:rsidRPr="00171AB5">
        <w:rPr>
          <w:rFonts w:asciiTheme="minorHAnsi" w:hAnsiTheme="minorHAnsi" w:cstheme="minorBidi"/>
          <w:bCs/>
          <w:sz w:val="20"/>
          <w:szCs w:val="20"/>
          <w:lang w:val="es-ES"/>
        </w:rPr>
        <w:t>s</w:t>
      </w:r>
      <w:r w:rsidRPr="00171AB5">
        <w:rPr>
          <w:rFonts w:asciiTheme="minorHAnsi" w:hAnsiTheme="minorHAnsi" w:cstheme="minorBidi"/>
          <w:bCs/>
          <w:sz w:val="20"/>
          <w:szCs w:val="20"/>
          <w:lang w:val="es-ES"/>
        </w:rPr>
        <w:t>) y en cumplimiento de los Principios</w:t>
      </w:r>
      <w:r w:rsidRPr="00B669CD">
        <w:rPr>
          <w:rFonts w:asciiTheme="minorHAnsi" w:hAnsiTheme="minorHAnsi" w:cstheme="minorBidi"/>
          <w:bCs/>
          <w:sz w:val="20"/>
          <w:szCs w:val="20"/>
          <w:lang w:val="es-ES"/>
        </w:rPr>
        <w:t xml:space="preserve"> Fundamentales. Durante esta crisis mundial,</w:t>
      </w:r>
      <w:r w:rsidR="00414486">
        <w:rPr>
          <w:rFonts w:asciiTheme="minorHAnsi" w:hAnsiTheme="minorHAnsi" w:cstheme="minorBidi"/>
          <w:bCs/>
          <w:sz w:val="20"/>
          <w:szCs w:val="20"/>
          <w:lang w:val="es-ES"/>
        </w:rPr>
        <w:t xml:space="preserve"> </w:t>
      </w:r>
      <w:r w:rsidR="00414486" w:rsidRPr="00B669CD">
        <w:rPr>
          <w:rFonts w:asciiTheme="minorHAnsi" w:hAnsiTheme="minorHAnsi" w:cstheme="minorBidi"/>
          <w:bCs/>
          <w:sz w:val="20"/>
          <w:szCs w:val="20"/>
          <w:lang w:val="es-ES"/>
        </w:rPr>
        <w:t>será sumamente difícil</w:t>
      </w:r>
      <w:r w:rsidRPr="00B669CD">
        <w:rPr>
          <w:rFonts w:asciiTheme="minorHAnsi" w:hAnsiTheme="minorHAnsi" w:cstheme="minorBidi"/>
          <w:bCs/>
          <w:sz w:val="20"/>
          <w:szCs w:val="20"/>
          <w:lang w:val="es-ES"/>
        </w:rPr>
        <w:t xml:space="preserve"> </w:t>
      </w:r>
      <w:r w:rsidR="00414486">
        <w:rPr>
          <w:rFonts w:asciiTheme="minorHAnsi" w:hAnsiTheme="minorHAnsi" w:cstheme="minorBidi"/>
          <w:bCs/>
          <w:sz w:val="20"/>
          <w:szCs w:val="20"/>
          <w:lang w:val="es-ES"/>
        </w:rPr>
        <w:t xml:space="preserve">para </w:t>
      </w:r>
      <w:r w:rsidR="00B96646">
        <w:rPr>
          <w:rFonts w:asciiTheme="minorHAnsi" w:hAnsiTheme="minorHAnsi" w:cstheme="minorBidi"/>
          <w:bCs/>
          <w:sz w:val="20"/>
          <w:szCs w:val="20"/>
          <w:lang w:val="es-ES"/>
        </w:rPr>
        <w:t>la FICR</w:t>
      </w:r>
      <w:r w:rsidRPr="00B669CD">
        <w:rPr>
          <w:rFonts w:asciiTheme="minorHAnsi" w:hAnsiTheme="minorHAnsi" w:cstheme="minorBidi"/>
          <w:bCs/>
          <w:sz w:val="20"/>
          <w:szCs w:val="20"/>
          <w:lang w:val="es-ES"/>
        </w:rPr>
        <w:t xml:space="preserve"> prestar apoyo internacional en forma de conocimientos técnicos sobre el terreno para complementar las capacidades locales.</w:t>
      </w:r>
    </w:p>
    <w:p w14:paraId="42EED92A" w14:textId="684174EB" w:rsidR="00B669CD" w:rsidRPr="00B669CD"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B669CD">
        <w:rPr>
          <w:rFonts w:asciiTheme="minorHAnsi" w:hAnsiTheme="minorHAnsi" w:cstheme="minorBidi"/>
          <w:bCs/>
          <w:sz w:val="20"/>
          <w:szCs w:val="20"/>
          <w:lang w:val="es-ES"/>
        </w:rPr>
        <w:t xml:space="preserve">Presencia en los mecanismos de coordinación y canales de comunicación establecidos en los esfuerzos de respuesta al </w:t>
      </w:r>
      <w:r w:rsidR="00B96646">
        <w:rPr>
          <w:rFonts w:asciiTheme="minorHAnsi" w:hAnsiTheme="minorHAnsi" w:cstheme="minorBidi"/>
          <w:bCs/>
          <w:sz w:val="20"/>
          <w:szCs w:val="20"/>
          <w:lang w:val="es-ES"/>
        </w:rPr>
        <w:t>COVID</w:t>
      </w:r>
      <w:r w:rsidRPr="00B669CD">
        <w:rPr>
          <w:rFonts w:asciiTheme="minorHAnsi" w:hAnsiTheme="minorHAnsi" w:cstheme="minorBidi"/>
          <w:bCs/>
          <w:sz w:val="20"/>
          <w:szCs w:val="20"/>
          <w:lang w:val="es-ES"/>
        </w:rPr>
        <w:t>-19. Las Sociedades Nacionales y otros agentes humanitarios locales y nacionales pertinentes deberían estar incluidos</w:t>
      </w:r>
      <w:r w:rsidR="00A30614">
        <w:rPr>
          <w:rFonts w:asciiTheme="minorHAnsi" w:hAnsiTheme="minorHAnsi" w:cstheme="minorBidi"/>
          <w:bCs/>
          <w:sz w:val="20"/>
          <w:szCs w:val="20"/>
          <w:lang w:val="es-ES"/>
        </w:rPr>
        <w:t>,</w:t>
      </w:r>
      <w:r w:rsidRPr="00B669CD">
        <w:rPr>
          <w:rFonts w:asciiTheme="minorHAnsi" w:hAnsiTheme="minorHAnsi" w:cstheme="minorBidi"/>
          <w:bCs/>
          <w:sz w:val="20"/>
          <w:szCs w:val="20"/>
          <w:lang w:val="es-ES"/>
        </w:rPr>
        <w:t xml:space="preserve"> o seguir estando incluidos</w:t>
      </w:r>
      <w:r w:rsidR="00A30614">
        <w:rPr>
          <w:rFonts w:asciiTheme="minorHAnsi" w:hAnsiTheme="minorHAnsi" w:cstheme="minorBidi"/>
          <w:bCs/>
          <w:sz w:val="20"/>
          <w:szCs w:val="20"/>
          <w:lang w:val="es-ES"/>
        </w:rPr>
        <w:t>,</w:t>
      </w:r>
      <w:r w:rsidRPr="00B669CD">
        <w:rPr>
          <w:rFonts w:asciiTheme="minorHAnsi" w:hAnsiTheme="minorHAnsi" w:cstheme="minorBidi"/>
          <w:bCs/>
          <w:sz w:val="20"/>
          <w:szCs w:val="20"/>
          <w:lang w:val="es-ES"/>
        </w:rPr>
        <w:t xml:space="preserve"> en los mecanismos de coordinación y canales de comunicación gubernamentales multisectoriales para esta emergencia sanitaria.</w:t>
      </w:r>
    </w:p>
    <w:p w14:paraId="600DF334" w14:textId="145B7B00" w:rsidR="00B669CD" w:rsidRPr="00171AB5" w:rsidRDefault="004B0E0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Pr>
          <w:rFonts w:asciiTheme="minorHAnsi" w:hAnsiTheme="minorHAnsi" w:cstheme="minorBidi"/>
          <w:bCs/>
          <w:sz w:val="20"/>
          <w:szCs w:val="20"/>
          <w:lang w:val="es-ES"/>
        </w:rPr>
        <w:t>Agradecemos</w:t>
      </w:r>
      <w:r w:rsidR="00B669CD" w:rsidRPr="00B669CD">
        <w:rPr>
          <w:rFonts w:asciiTheme="minorHAnsi" w:hAnsiTheme="minorHAnsi" w:cstheme="minorBidi"/>
          <w:bCs/>
          <w:sz w:val="20"/>
          <w:szCs w:val="20"/>
          <w:lang w:val="es-ES"/>
        </w:rPr>
        <w:t xml:space="preserve"> los esfuerzos gubernamentales y de </w:t>
      </w:r>
      <w:r w:rsidR="00A30614">
        <w:rPr>
          <w:rFonts w:asciiTheme="minorHAnsi" w:hAnsiTheme="minorHAnsi" w:cstheme="minorBidi"/>
          <w:bCs/>
          <w:sz w:val="20"/>
          <w:szCs w:val="20"/>
          <w:lang w:val="es-ES"/>
        </w:rPr>
        <w:t xml:space="preserve">cualquier </w:t>
      </w:r>
      <w:r w:rsidR="00B669CD" w:rsidRPr="00B669CD">
        <w:rPr>
          <w:rFonts w:asciiTheme="minorHAnsi" w:hAnsiTheme="minorHAnsi" w:cstheme="minorBidi"/>
          <w:bCs/>
          <w:sz w:val="20"/>
          <w:szCs w:val="20"/>
          <w:lang w:val="es-ES"/>
        </w:rPr>
        <w:t xml:space="preserve">otro tipo para incluir a las Sociedades Nacionales y otros actores humanitarios locales en los </w:t>
      </w:r>
      <w:r w:rsidR="00B669CD" w:rsidRPr="00171AB5">
        <w:rPr>
          <w:rFonts w:asciiTheme="minorHAnsi" w:hAnsiTheme="minorHAnsi" w:cstheme="minorBidi"/>
          <w:bCs/>
          <w:sz w:val="20"/>
          <w:szCs w:val="20"/>
          <w:lang w:val="es-ES"/>
        </w:rPr>
        <w:t>mecanismos de coordinación y canales de comunicación a nivel nacional</w:t>
      </w:r>
      <w:r w:rsidR="00A30614">
        <w:rPr>
          <w:rFonts w:asciiTheme="minorHAnsi" w:hAnsiTheme="minorHAnsi" w:cstheme="minorBidi"/>
          <w:bCs/>
          <w:sz w:val="20"/>
          <w:szCs w:val="20"/>
          <w:lang w:val="es-ES"/>
        </w:rPr>
        <w:t>,</w:t>
      </w:r>
      <w:r w:rsidR="00B669CD" w:rsidRPr="00171AB5">
        <w:rPr>
          <w:rFonts w:asciiTheme="minorHAnsi" w:hAnsiTheme="minorHAnsi" w:cstheme="minorBidi"/>
          <w:bCs/>
          <w:sz w:val="20"/>
          <w:szCs w:val="20"/>
          <w:lang w:val="es-ES"/>
        </w:rPr>
        <w:t xml:space="preserve"> establecidos en los esfuerzos de respuesta </w:t>
      </w:r>
      <w:r w:rsidR="00A30614">
        <w:rPr>
          <w:rFonts w:asciiTheme="minorHAnsi" w:hAnsiTheme="minorHAnsi" w:cstheme="minorBidi"/>
          <w:bCs/>
          <w:sz w:val="20"/>
          <w:szCs w:val="20"/>
          <w:lang w:val="es-ES"/>
        </w:rPr>
        <w:t xml:space="preserve">al </w:t>
      </w:r>
      <w:r w:rsidR="00B669CD" w:rsidRPr="00171AB5">
        <w:rPr>
          <w:rFonts w:asciiTheme="minorHAnsi" w:hAnsiTheme="minorHAnsi" w:cstheme="minorBidi"/>
          <w:bCs/>
          <w:sz w:val="20"/>
          <w:szCs w:val="20"/>
          <w:lang w:val="es-ES"/>
        </w:rPr>
        <w:t>C</w:t>
      </w:r>
      <w:r w:rsidR="00A30614">
        <w:rPr>
          <w:rFonts w:asciiTheme="minorHAnsi" w:hAnsiTheme="minorHAnsi" w:cstheme="minorBidi"/>
          <w:bCs/>
          <w:sz w:val="20"/>
          <w:szCs w:val="20"/>
          <w:lang w:val="es-ES"/>
        </w:rPr>
        <w:t>OVID</w:t>
      </w:r>
      <w:r w:rsidR="00B669CD" w:rsidRPr="00171AB5">
        <w:rPr>
          <w:rFonts w:asciiTheme="minorHAnsi" w:hAnsiTheme="minorHAnsi" w:cstheme="minorBidi"/>
          <w:bCs/>
          <w:sz w:val="20"/>
          <w:szCs w:val="20"/>
          <w:lang w:val="es-ES"/>
        </w:rPr>
        <w:t>-19.  Recomendamos a los gobiernos que se aseguren de que</w:t>
      </w:r>
      <w:r w:rsidR="00A30614">
        <w:rPr>
          <w:rFonts w:asciiTheme="minorHAnsi" w:hAnsiTheme="minorHAnsi" w:cstheme="minorBidi"/>
          <w:bCs/>
          <w:sz w:val="20"/>
          <w:szCs w:val="20"/>
          <w:lang w:val="es-ES"/>
        </w:rPr>
        <w:t>,</w:t>
      </w:r>
      <w:r w:rsidR="00B669CD" w:rsidRPr="00171AB5">
        <w:rPr>
          <w:rFonts w:asciiTheme="minorHAnsi" w:hAnsiTheme="minorHAnsi" w:cstheme="minorBidi"/>
          <w:bCs/>
          <w:sz w:val="20"/>
          <w:szCs w:val="20"/>
          <w:lang w:val="es-ES"/>
        </w:rPr>
        <w:t xml:space="preserve"> cuando las Sociedades Nacionales estén desempeñando un papel valioso y apropiado en la preparación y respuesta a la crisis </w:t>
      </w:r>
      <w:r w:rsidR="00414486" w:rsidRPr="00171AB5">
        <w:rPr>
          <w:rFonts w:asciiTheme="minorHAnsi" w:hAnsiTheme="minorHAnsi" w:cstheme="minorBidi"/>
          <w:bCs/>
          <w:sz w:val="20"/>
          <w:szCs w:val="20"/>
          <w:lang w:val="es-ES"/>
        </w:rPr>
        <w:t>- respuesta al COVID</w:t>
      </w:r>
      <w:r w:rsidR="00A30614">
        <w:rPr>
          <w:rFonts w:asciiTheme="minorHAnsi" w:hAnsiTheme="minorHAnsi" w:cstheme="minorBidi"/>
          <w:bCs/>
          <w:sz w:val="20"/>
          <w:szCs w:val="20"/>
          <w:lang w:val="es-ES"/>
        </w:rPr>
        <w:t>-19</w:t>
      </w:r>
      <w:r w:rsidR="00414486" w:rsidRPr="00171AB5">
        <w:rPr>
          <w:rFonts w:asciiTheme="minorHAnsi" w:hAnsiTheme="minorHAnsi" w:cstheme="minorBidi"/>
          <w:bCs/>
          <w:sz w:val="20"/>
          <w:szCs w:val="20"/>
          <w:lang w:val="es-ES"/>
        </w:rPr>
        <w:t xml:space="preserve"> y a otros impactos socioeconómicos de la crisis </w:t>
      </w:r>
      <w:r w:rsidR="00A30614">
        <w:rPr>
          <w:rFonts w:asciiTheme="minorHAnsi" w:hAnsiTheme="minorHAnsi" w:cstheme="minorBidi"/>
          <w:bCs/>
          <w:sz w:val="20"/>
          <w:szCs w:val="20"/>
          <w:lang w:val="es-ES"/>
        </w:rPr>
        <w:t>,</w:t>
      </w:r>
      <w:r w:rsidR="00414486" w:rsidRPr="00171AB5">
        <w:rPr>
          <w:rFonts w:asciiTheme="minorHAnsi" w:hAnsiTheme="minorHAnsi" w:cstheme="minorBidi"/>
          <w:bCs/>
          <w:sz w:val="20"/>
          <w:szCs w:val="20"/>
          <w:lang w:val="es-ES"/>
        </w:rPr>
        <w:t xml:space="preserve"> </w:t>
      </w:r>
      <w:r w:rsidR="00B669CD" w:rsidRPr="00171AB5">
        <w:rPr>
          <w:rFonts w:asciiTheme="minorHAnsi" w:hAnsiTheme="minorHAnsi" w:cstheme="minorBidi"/>
          <w:bCs/>
          <w:sz w:val="20"/>
          <w:szCs w:val="20"/>
          <w:lang w:val="es-ES"/>
        </w:rPr>
        <w:t>se les incluya en los mecanismos apropiados de coordinación y comunicación.</w:t>
      </w:r>
    </w:p>
    <w:p w14:paraId="1237EEA8" w14:textId="148A701E" w:rsidR="00B669CD" w:rsidRPr="00171AB5"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171AB5">
        <w:rPr>
          <w:rFonts w:asciiTheme="minorHAnsi" w:hAnsiTheme="minorHAnsi" w:cstheme="minorBidi"/>
          <w:bCs/>
          <w:sz w:val="20"/>
          <w:szCs w:val="20"/>
          <w:lang w:val="es-ES"/>
        </w:rPr>
        <w:t xml:space="preserve">Proporcionar a los agentes de la </w:t>
      </w:r>
      <w:r w:rsidR="00414486" w:rsidRPr="00171AB5">
        <w:rPr>
          <w:rFonts w:asciiTheme="minorHAnsi" w:hAnsiTheme="minorHAnsi" w:cstheme="minorBidi"/>
          <w:bCs/>
          <w:sz w:val="20"/>
          <w:szCs w:val="20"/>
          <w:lang w:val="es-ES"/>
        </w:rPr>
        <w:t>CR/MLR</w:t>
      </w:r>
      <w:r w:rsidRPr="00171AB5">
        <w:rPr>
          <w:rFonts w:asciiTheme="minorHAnsi" w:hAnsiTheme="minorHAnsi" w:cstheme="minorBidi"/>
          <w:bCs/>
          <w:sz w:val="20"/>
          <w:szCs w:val="20"/>
          <w:lang w:val="es-ES"/>
        </w:rPr>
        <w:t xml:space="preserve"> desplegados bajo </w:t>
      </w:r>
      <w:r w:rsidR="004B0E0D" w:rsidRPr="00171AB5">
        <w:rPr>
          <w:rFonts w:asciiTheme="minorHAnsi" w:hAnsiTheme="minorHAnsi" w:cstheme="minorBidi"/>
          <w:bCs/>
          <w:sz w:val="20"/>
          <w:szCs w:val="20"/>
          <w:lang w:val="es-ES"/>
        </w:rPr>
        <w:t xml:space="preserve">el </w:t>
      </w:r>
      <w:r w:rsidRPr="00171AB5">
        <w:rPr>
          <w:rFonts w:asciiTheme="minorHAnsi" w:hAnsiTheme="minorHAnsi" w:cstheme="minorBidi"/>
          <w:bCs/>
          <w:sz w:val="20"/>
          <w:szCs w:val="20"/>
          <w:lang w:val="es-ES"/>
        </w:rPr>
        <w:t>auspicio d</w:t>
      </w:r>
      <w:r w:rsidR="00414486" w:rsidRPr="00171AB5">
        <w:rPr>
          <w:rFonts w:asciiTheme="minorHAnsi" w:hAnsiTheme="minorHAnsi" w:cstheme="minorBidi"/>
          <w:bCs/>
          <w:sz w:val="20"/>
          <w:szCs w:val="20"/>
          <w:lang w:val="es-ES"/>
        </w:rPr>
        <w:t>e</w:t>
      </w:r>
      <w:r w:rsidR="00A30614">
        <w:rPr>
          <w:rFonts w:asciiTheme="minorHAnsi" w:hAnsiTheme="minorHAnsi" w:cstheme="minorBidi"/>
          <w:bCs/>
          <w:sz w:val="20"/>
          <w:szCs w:val="20"/>
          <w:lang w:val="es-ES"/>
        </w:rPr>
        <w:t xml:space="preserve"> la FICR</w:t>
      </w:r>
      <w:r w:rsidRPr="00171AB5">
        <w:rPr>
          <w:rFonts w:asciiTheme="minorHAnsi" w:hAnsiTheme="minorHAnsi" w:cstheme="minorBidi"/>
          <w:bCs/>
          <w:sz w:val="20"/>
          <w:szCs w:val="20"/>
          <w:lang w:val="es-ES"/>
        </w:rPr>
        <w:t xml:space="preserve">, así como a otros proveedores clave de servicios humanitarios internacionales, </w:t>
      </w:r>
      <w:r w:rsidR="004B0E0D" w:rsidRPr="00171AB5">
        <w:rPr>
          <w:rFonts w:asciiTheme="minorHAnsi" w:hAnsiTheme="minorHAnsi" w:cstheme="minorBidi"/>
          <w:bCs/>
          <w:sz w:val="20"/>
          <w:szCs w:val="20"/>
          <w:lang w:val="es-ES"/>
        </w:rPr>
        <w:t xml:space="preserve">libertad </w:t>
      </w:r>
      <w:r w:rsidRPr="00171AB5">
        <w:rPr>
          <w:rFonts w:asciiTheme="minorHAnsi" w:hAnsiTheme="minorHAnsi" w:cstheme="minorBidi"/>
          <w:bCs/>
          <w:sz w:val="20"/>
          <w:szCs w:val="20"/>
          <w:lang w:val="es-ES"/>
        </w:rPr>
        <w:t xml:space="preserve">de movimiento para entrar y salir del territorio del país, con sujeción a las medidas de precaución y seguridad apropiadas.  </w:t>
      </w:r>
    </w:p>
    <w:p w14:paraId="06CB5191" w14:textId="149F7CE4" w:rsidR="00B669CD" w:rsidRPr="00171AB5"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B669CD">
        <w:rPr>
          <w:rFonts w:asciiTheme="minorHAnsi" w:hAnsiTheme="minorHAnsi" w:cstheme="minorBidi"/>
          <w:bCs/>
          <w:sz w:val="20"/>
          <w:szCs w:val="20"/>
          <w:lang w:val="es-ES"/>
        </w:rPr>
        <w:t xml:space="preserve">Exención de la restricción de viaje para el personal de la </w:t>
      </w:r>
      <w:r w:rsidR="000B6BCB" w:rsidRPr="00B669CD">
        <w:rPr>
          <w:rFonts w:asciiTheme="minorHAnsi" w:hAnsiTheme="minorHAnsi" w:cstheme="minorBidi"/>
          <w:bCs/>
          <w:sz w:val="20"/>
          <w:szCs w:val="20"/>
          <w:lang w:val="es-ES"/>
        </w:rPr>
        <w:t>CR/MLR</w:t>
      </w:r>
      <w:r w:rsidRPr="00B669CD">
        <w:rPr>
          <w:rFonts w:asciiTheme="minorHAnsi" w:hAnsiTheme="minorHAnsi" w:cstheme="minorBidi"/>
          <w:bCs/>
          <w:sz w:val="20"/>
          <w:szCs w:val="20"/>
          <w:lang w:val="es-ES"/>
        </w:rPr>
        <w:t xml:space="preserve"> que viaja hacia y desde los países afectados por </w:t>
      </w:r>
      <w:r w:rsidR="00A30614">
        <w:rPr>
          <w:rFonts w:asciiTheme="minorHAnsi" w:hAnsiTheme="minorHAnsi" w:cstheme="minorBidi"/>
          <w:bCs/>
          <w:sz w:val="20"/>
          <w:szCs w:val="20"/>
          <w:lang w:val="es-ES"/>
        </w:rPr>
        <w:t>e</w:t>
      </w:r>
      <w:r w:rsidR="00E25F35">
        <w:rPr>
          <w:rFonts w:asciiTheme="minorHAnsi" w:hAnsiTheme="minorHAnsi" w:cstheme="minorBidi"/>
          <w:bCs/>
          <w:sz w:val="20"/>
          <w:szCs w:val="20"/>
          <w:lang w:val="es-ES"/>
        </w:rPr>
        <w:t xml:space="preserve">l </w:t>
      </w:r>
      <w:r w:rsidRPr="00B669CD">
        <w:rPr>
          <w:rFonts w:asciiTheme="minorHAnsi" w:hAnsiTheme="minorHAnsi" w:cstheme="minorBidi"/>
          <w:bCs/>
          <w:sz w:val="20"/>
          <w:szCs w:val="20"/>
          <w:lang w:val="es-ES"/>
        </w:rPr>
        <w:t xml:space="preserve">COVID-19, </w:t>
      </w:r>
      <w:r w:rsidR="000B6BCB">
        <w:rPr>
          <w:rFonts w:asciiTheme="minorHAnsi" w:hAnsiTheme="minorHAnsi" w:cstheme="minorBidi"/>
          <w:bCs/>
          <w:sz w:val="20"/>
          <w:szCs w:val="20"/>
          <w:lang w:val="es-ES"/>
        </w:rPr>
        <w:t>exención</w:t>
      </w:r>
      <w:r w:rsidRPr="00B669CD">
        <w:rPr>
          <w:rFonts w:asciiTheme="minorHAnsi" w:hAnsiTheme="minorHAnsi" w:cstheme="minorBidi"/>
          <w:bCs/>
          <w:sz w:val="20"/>
          <w:szCs w:val="20"/>
          <w:lang w:val="es-ES"/>
        </w:rPr>
        <w:t xml:space="preserve"> de los visados a la llegada para el personal humanitario </w:t>
      </w:r>
      <w:r w:rsidR="00A30614">
        <w:rPr>
          <w:rFonts w:asciiTheme="minorHAnsi" w:hAnsiTheme="minorHAnsi" w:cstheme="minorBidi"/>
          <w:bCs/>
          <w:sz w:val="20"/>
          <w:szCs w:val="20"/>
          <w:lang w:val="es-ES"/>
        </w:rPr>
        <w:t>de la FICR</w:t>
      </w:r>
      <w:r w:rsidRPr="00B669CD">
        <w:rPr>
          <w:rFonts w:asciiTheme="minorHAnsi" w:hAnsiTheme="minorHAnsi" w:cstheme="minorBidi"/>
          <w:bCs/>
          <w:sz w:val="20"/>
          <w:szCs w:val="20"/>
          <w:lang w:val="es-ES"/>
        </w:rPr>
        <w:t xml:space="preserve">, así como para otros proveedores internacionales clave de servicios humanitarios. Obsérvese que, si es posible determinar que ciertas personas son </w:t>
      </w:r>
      <w:r w:rsidRPr="00171AB5">
        <w:rPr>
          <w:rFonts w:asciiTheme="minorHAnsi" w:hAnsiTheme="minorHAnsi" w:cstheme="minorBidi"/>
          <w:bCs/>
          <w:sz w:val="20"/>
          <w:szCs w:val="20"/>
          <w:lang w:val="es-ES"/>
        </w:rPr>
        <w:t>inmunes al virus (por ejemplo, debido a que han tenido el virus y se han recuperado -</w:t>
      </w:r>
      <w:r w:rsidR="000B6BCB" w:rsidRPr="00171AB5">
        <w:rPr>
          <w:rFonts w:asciiTheme="minorHAnsi" w:hAnsiTheme="minorHAnsi" w:cstheme="minorBidi"/>
          <w:bCs/>
          <w:sz w:val="20"/>
          <w:szCs w:val="20"/>
          <w:lang w:val="es-ES"/>
        </w:rPr>
        <w:t xml:space="preserve"> </w:t>
      </w:r>
      <w:r w:rsidRPr="00171AB5">
        <w:rPr>
          <w:rFonts w:asciiTheme="minorHAnsi" w:hAnsiTheme="minorHAnsi" w:cstheme="minorBidi"/>
          <w:bCs/>
          <w:sz w:val="20"/>
          <w:szCs w:val="20"/>
          <w:lang w:val="es-ES"/>
        </w:rPr>
        <w:t>observando que aún no se sabe si esto confiere inmunidad- o han sido vacunadas con una vacuna eficaz), se debe elaborar un proceso para reconocer y compartir esta información</w:t>
      </w:r>
      <w:r w:rsidR="00A30614">
        <w:rPr>
          <w:rFonts w:asciiTheme="minorHAnsi" w:hAnsiTheme="minorHAnsi" w:cstheme="minorBidi"/>
          <w:bCs/>
          <w:sz w:val="20"/>
          <w:szCs w:val="20"/>
          <w:lang w:val="es-ES"/>
        </w:rPr>
        <w:t>,</w:t>
      </w:r>
      <w:r w:rsidRPr="00171AB5">
        <w:rPr>
          <w:rFonts w:asciiTheme="minorHAnsi" w:hAnsiTheme="minorHAnsi" w:cstheme="minorBidi"/>
          <w:bCs/>
          <w:sz w:val="20"/>
          <w:szCs w:val="20"/>
          <w:lang w:val="es-ES"/>
        </w:rPr>
        <w:t xml:space="preserve"> a fin de que el personal de apoyo humanitario vital pueda viajar con mayor libertad</w:t>
      </w:r>
      <w:r w:rsidR="00A30614">
        <w:rPr>
          <w:rFonts w:asciiTheme="minorHAnsi" w:hAnsiTheme="minorHAnsi" w:cstheme="minorBidi"/>
          <w:bCs/>
          <w:sz w:val="20"/>
          <w:szCs w:val="20"/>
          <w:lang w:val="es-ES"/>
        </w:rPr>
        <w:t>,</w:t>
      </w:r>
      <w:r w:rsidRPr="00171AB5">
        <w:rPr>
          <w:rFonts w:asciiTheme="minorHAnsi" w:hAnsiTheme="minorHAnsi" w:cstheme="minorBidi"/>
          <w:bCs/>
          <w:sz w:val="20"/>
          <w:szCs w:val="20"/>
          <w:lang w:val="es-ES"/>
        </w:rPr>
        <w:t xml:space="preserve"> para apoyar las operaciones en curso.</w:t>
      </w:r>
    </w:p>
    <w:p w14:paraId="50F81FF3" w14:textId="4586E775" w:rsidR="00581027"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171AB5">
        <w:rPr>
          <w:rFonts w:asciiTheme="minorHAnsi" w:hAnsiTheme="minorHAnsi" w:cstheme="minorBidi"/>
          <w:bCs/>
          <w:sz w:val="20"/>
          <w:szCs w:val="20"/>
          <w:lang w:val="es-ES"/>
        </w:rPr>
        <w:lastRenderedPageBreak/>
        <w:t>Al igual que el personal</w:t>
      </w:r>
      <w:r w:rsidR="000B6BCB" w:rsidRPr="00171AB5">
        <w:rPr>
          <w:rFonts w:asciiTheme="minorHAnsi" w:hAnsiTheme="minorHAnsi" w:cstheme="minorBidi"/>
          <w:bCs/>
          <w:sz w:val="20"/>
          <w:szCs w:val="20"/>
          <w:lang w:val="es-ES"/>
        </w:rPr>
        <w:t xml:space="preserve"> </w:t>
      </w:r>
      <w:r w:rsidRPr="00171AB5">
        <w:rPr>
          <w:rFonts w:asciiTheme="minorHAnsi" w:hAnsiTheme="minorHAnsi" w:cstheme="minorBidi"/>
          <w:bCs/>
          <w:sz w:val="20"/>
          <w:szCs w:val="20"/>
          <w:lang w:val="es-ES"/>
        </w:rPr>
        <w:t>de salud pública</w:t>
      </w:r>
      <w:r w:rsidR="000B6BCB" w:rsidRPr="00171AB5">
        <w:rPr>
          <w:rFonts w:asciiTheme="minorHAnsi" w:hAnsiTheme="minorHAnsi" w:cstheme="minorBidi"/>
          <w:bCs/>
          <w:sz w:val="20"/>
          <w:szCs w:val="20"/>
          <w:lang w:val="es-ES"/>
        </w:rPr>
        <w:t xml:space="preserve"> de emergencias</w:t>
      </w:r>
      <w:r w:rsidRPr="00171AB5">
        <w:rPr>
          <w:rFonts w:asciiTheme="minorHAnsi" w:hAnsiTheme="minorHAnsi" w:cstheme="minorBidi"/>
          <w:bCs/>
          <w:sz w:val="20"/>
          <w:szCs w:val="20"/>
          <w:lang w:val="es-ES"/>
        </w:rPr>
        <w:t>, el personal</w:t>
      </w:r>
      <w:r w:rsidRPr="00B669CD">
        <w:rPr>
          <w:rFonts w:asciiTheme="minorHAnsi" w:hAnsiTheme="minorHAnsi" w:cstheme="minorBidi"/>
          <w:bCs/>
          <w:sz w:val="20"/>
          <w:szCs w:val="20"/>
          <w:lang w:val="es-ES"/>
        </w:rPr>
        <w:t xml:space="preserve"> y los voluntarios de la Cruz Roja y la Media Luna Roja también pueden estar expuestos </w:t>
      </w:r>
      <w:r w:rsidR="00A30614">
        <w:rPr>
          <w:rFonts w:asciiTheme="minorHAnsi" w:hAnsiTheme="minorHAnsi" w:cstheme="minorBidi"/>
          <w:bCs/>
          <w:sz w:val="20"/>
          <w:szCs w:val="20"/>
          <w:lang w:val="es-ES"/>
        </w:rPr>
        <w:t>al virus</w:t>
      </w:r>
      <w:r w:rsidRPr="00B669CD">
        <w:rPr>
          <w:rFonts w:asciiTheme="minorHAnsi" w:hAnsiTheme="minorHAnsi" w:cstheme="minorBidi"/>
          <w:bCs/>
          <w:sz w:val="20"/>
          <w:szCs w:val="20"/>
          <w:lang w:val="es-ES"/>
        </w:rPr>
        <w:t xml:space="preserve"> en el curso de su trabajo, y pedimos a todos los Estados que garanticen una garantía similar de cobertura y atención de sus necesidades médicas.</w:t>
      </w:r>
    </w:p>
    <w:p w14:paraId="71302628" w14:textId="74AB41CC" w:rsidR="00B669CD" w:rsidRDefault="00B669CD" w:rsidP="00021862">
      <w:pPr>
        <w:numPr>
          <w:ilvl w:val="0"/>
          <w:numId w:val="29"/>
        </w:numPr>
        <w:pBdr>
          <w:top w:val="nil"/>
          <w:left w:val="nil"/>
          <w:bottom w:val="nil"/>
          <w:right w:val="nil"/>
          <w:between w:val="nil"/>
        </w:pBdr>
        <w:spacing w:before="120"/>
        <w:jc w:val="both"/>
        <w:rPr>
          <w:rFonts w:asciiTheme="minorHAnsi" w:hAnsiTheme="minorHAnsi" w:cstheme="minorBidi"/>
          <w:bCs/>
          <w:sz w:val="20"/>
          <w:szCs w:val="20"/>
          <w:lang w:val="es-ES"/>
        </w:rPr>
      </w:pPr>
      <w:r w:rsidRPr="00581027">
        <w:rPr>
          <w:rFonts w:asciiTheme="minorHAnsi" w:hAnsiTheme="minorHAnsi" w:cstheme="minorBidi"/>
          <w:bCs/>
          <w:sz w:val="20"/>
          <w:szCs w:val="20"/>
          <w:lang w:val="es-ES"/>
        </w:rPr>
        <w:t>En los casos en que la existencia de un conflicto impida el acceso al gobierno y a otros actores, prestar todo el apoyo posible al personal y los voluntarios de las Sociedades Nacionales presentes en la zona afectada por el conflicto o que puedan tener acceso a ella, para apoyar a la población allí.</w:t>
      </w:r>
    </w:p>
    <w:p w14:paraId="69081D8D" w14:textId="77777777" w:rsidR="00A50385" w:rsidRPr="00581027" w:rsidRDefault="00A50385" w:rsidP="00A50385">
      <w:pPr>
        <w:pBdr>
          <w:top w:val="nil"/>
          <w:left w:val="nil"/>
          <w:bottom w:val="nil"/>
          <w:right w:val="nil"/>
          <w:between w:val="nil"/>
        </w:pBdr>
        <w:spacing w:before="120"/>
        <w:ind w:left="360"/>
        <w:jc w:val="both"/>
        <w:rPr>
          <w:rFonts w:asciiTheme="minorHAnsi" w:hAnsiTheme="minorHAnsi" w:cstheme="minorBidi"/>
          <w:bCs/>
          <w:sz w:val="20"/>
          <w:szCs w:val="20"/>
          <w:lang w:val="es-ES"/>
        </w:rPr>
      </w:pPr>
    </w:p>
    <w:p w14:paraId="00000039" w14:textId="68D0527B" w:rsidR="008261CA" w:rsidRPr="000B6BCB" w:rsidRDefault="000B6BCB" w:rsidP="00021862">
      <w:pPr>
        <w:pStyle w:val="Heading2"/>
        <w:numPr>
          <w:ilvl w:val="1"/>
          <w:numId w:val="8"/>
        </w:numPr>
        <w:spacing w:before="120" w:after="0"/>
        <w:ind w:left="567" w:hanging="567"/>
        <w:jc w:val="both"/>
        <w:rPr>
          <w:color w:val="FF0000"/>
          <w:sz w:val="20"/>
          <w:szCs w:val="20"/>
          <w:lang w:val="es-ES"/>
        </w:rPr>
      </w:pPr>
      <w:bookmarkStart w:id="31" w:name="_Toc37439198"/>
      <w:bookmarkStart w:id="32" w:name="_Toc38453837"/>
      <w:r w:rsidRPr="000B6BCB">
        <w:rPr>
          <w:color w:val="FF0000"/>
          <w:sz w:val="20"/>
          <w:szCs w:val="20"/>
          <w:lang w:val="es-ES"/>
        </w:rPr>
        <w:t xml:space="preserve">Equipo médico y de protección personal (PPE) y logística </w:t>
      </w:r>
      <w:bookmarkEnd w:id="31"/>
      <w:bookmarkEnd w:id="32"/>
    </w:p>
    <w:p w14:paraId="29BEEB8A" w14:textId="636A48EC" w:rsidR="000B6BCB" w:rsidRPr="000B6BCB" w:rsidRDefault="000B6BCB" w:rsidP="00021862">
      <w:pPr>
        <w:pBdr>
          <w:top w:val="nil"/>
          <w:left w:val="nil"/>
          <w:bottom w:val="nil"/>
          <w:right w:val="nil"/>
          <w:between w:val="nil"/>
        </w:pBdr>
        <w:spacing w:before="120"/>
        <w:jc w:val="both"/>
        <w:rPr>
          <w:rFonts w:asciiTheme="minorHAnsi" w:hAnsiTheme="minorHAnsi" w:cstheme="minorHAnsi"/>
          <w:bCs/>
          <w:sz w:val="20"/>
          <w:szCs w:val="20"/>
          <w:lang w:val="es-ES"/>
        </w:rPr>
      </w:pPr>
      <w:r>
        <w:rPr>
          <w:rFonts w:asciiTheme="minorHAnsi" w:hAnsiTheme="minorHAnsi" w:cstheme="minorHAnsi"/>
          <w:b/>
          <w:sz w:val="20"/>
          <w:szCs w:val="20"/>
          <w:lang w:val="es-ES"/>
        </w:rPr>
        <w:t>El desafío</w:t>
      </w:r>
      <w:r w:rsidRPr="000B6BCB">
        <w:rPr>
          <w:rFonts w:asciiTheme="minorHAnsi" w:hAnsiTheme="minorHAnsi" w:cstheme="minorHAnsi"/>
          <w:b/>
          <w:sz w:val="20"/>
          <w:szCs w:val="20"/>
          <w:lang w:val="es-ES"/>
        </w:rPr>
        <w:t>:</w:t>
      </w:r>
      <w:r w:rsidRPr="000B6BCB">
        <w:rPr>
          <w:rFonts w:asciiTheme="minorHAnsi" w:hAnsiTheme="minorHAnsi" w:cstheme="minorHAnsi"/>
          <w:bCs/>
          <w:sz w:val="20"/>
          <w:szCs w:val="20"/>
          <w:lang w:val="es-ES"/>
        </w:rPr>
        <w:t xml:space="preserve"> debido a las sanciones</w:t>
      </w:r>
      <w:r>
        <w:rPr>
          <w:rFonts w:asciiTheme="minorHAnsi" w:hAnsiTheme="minorHAnsi" w:cstheme="minorHAnsi"/>
          <w:bCs/>
          <w:sz w:val="20"/>
          <w:szCs w:val="20"/>
          <w:lang w:val="es-ES"/>
        </w:rPr>
        <w:t>,</w:t>
      </w:r>
      <w:r w:rsidRPr="000B6BCB">
        <w:rPr>
          <w:rFonts w:asciiTheme="minorHAnsi" w:hAnsiTheme="minorHAnsi" w:cstheme="minorHAnsi"/>
          <w:bCs/>
          <w:sz w:val="20"/>
          <w:szCs w:val="20"/>
          <w:lang w:val="es-ES"/>
        </w:rPr>
        <w:t xml:space="preserve"> algunos países no</w:t>
      </w:r>
      <w:r w:rsidR="00EA1A17">
        <w:rPr>
          <w:rFonts w:asciiTheme="minorHAnsi" w:hAnsiTheme="minorHAnsi" w:cstheme="minorHAnsi"/>
          <w:bCs/>
          <w:sz w:val="20"/>
          <w:szCs w:val="20"/>
          <w:lang w:val="es-ES"/>
        </w:rPr>
        <w:t xml:space="preserve"> tienen</w:t>
      </w:r>
      <w:r w:rsidRPr="000B6BCB">
        <w:rPr>
          <w:rFonts w:asciiTheme="minorHAnsi" w:hAnsiTheme="minorHAnsi" w:cstheme="minorHAnsi"/>
          <w:bCs/>
          <w:sz w:val="20"/>
          <w:szCs w:val="20"/>
          <w:lang w:val="es-ES"/>
        </w:rPr>
        <w:t xml:space="preserve"> permit</w:t>
      </w:r>
      <w:r w:rsidR="00EA1A17">
        <w:rPr>
          <w:rFonts w:asciiTheme="minorHAnsi" w:hAnsiTheme="minorHAnsi" w:cstheme="minorHAnsi"/>
          <w:bCs/>
          <w:sz w:val="20"/>
          <w:szCs w:val="20"/>
          <w:lang w:val="es-ES"/>
        </w:rPr>
        <w:t>ido</w:t>
      </w:r>
      <w:r w:rsidRPr="000B6BCB">
        <w:rPr>
          <w:rFonts w:asciiTheme="minorHAnsi" w:hAnsiTheme="minorHAnsi" w:cstheme="minorHAnsi"/>
          <w:bCs/>
          <w:sz w:val="20"/>
          <w:szCs w:val="20"/>
          <w:lang w:val="es-ES"/>
        </w:rPr>
        <w:t xml:space="preserve"> que se </w:t>
      </w:r>
      <w:r w:rsidR="00EA1A17">
        <w:rPr>
          <w:rFonts w:asciiTheme="minorHAnsi" w:hAnsiTheme="minorHAnsi" w:cstheme="minorHAnsi"/>
          <w:bCs/>
          <w:sz w:val="20"/>
          <w:szCs w:val="20"/>
          <w:lang w:val="es-ES"/>
        </w:rPr>
        <w:t xml:space="preserve">les </w:t>
      </w:r>
      <w:r w:rsidRPr="000B6BCB">
        <w:rPr>
          <w:rFonts w:asciiTheme="minorHAnsi" w:hAnsiTheme="minorHAnsi" w:cstheme="minorHAnsi"/>
          <w:bCs/>
          <w:sz w:val="20"/>
          <w:szCs w:val="20"/>
          <w:lang w:val="es-ES"/>
        </w:rPr>
        <w:t>envíen</w:t>
      </w:r>
      <w:r w:rsidR="009168FA">
        <w:rPr>
          <w:rFonts w:asciiTheme="minorHAnsi" w:hAnsiTheme="minorHAnsi" w:cstheme="minorHAnsi"/>
          <w:bCs/>
          <w:sz w:val="20"/>
          <w:szCs w:val="20"/>
          <w:lang w:val="es-ES"/>
        </w:rPr>
        <w:t xml:space="preserve"> </w:t>
      </w:r>
      <w:r w:rsidRPr="000B6BCB">
        <w:rPr>
          <w:rFonts w:asciiTheme="minorHAnsi" w:hAnsiTheme="minorHAnsi" w:cstheme="minorHAnsi"/>
          <w:bCs/>
          <w:sz w:val="20"/>
          <w:szCs w:val="20"/>
          <w:lang w:val="es-ES"/>
        </w:rPr>
        <w:t xml:space="preserve">artículos esenciales para la respuesta humanitaria, </w:t>
      </w:r>
      <w:r w:rsidR="009168FA">
        <w:rPr>
          <w:rFonts w:asciiTheme="minorHAnsi" w:hAnsiTheme="minorHAnsi" w:cstheme="minorHAnsi"/>
          <w:bCs/>
          <w:sz w:val="20"/>
          <w:szCs w:val="20"/>
          <w:lang w:val="es-ES"/>
        </w:rPr>
        <w:t>de su país</w:t>
      </w:r>
      <w:r w:rsidR="00A30614">
        <w:rPr>
          <w:rFonts w:asciiTheme="minorHAnsi" w:hAnsiTheme="minorHAnsi" w:cstheme="minorHAnsi"/>
          <w:bCs/>
          <w:sz w:val="20"/>
          <w:szCs w:val="20"/>
          <w:lang w:val="es-ES"/>
        </w:rPr>
        <w:t xml:space="preserve">, </w:t>
      </w:r>
      <w:r w:rsidR="009168FA">
        <w:rPr>
          <w:rFonts w:asciiTheme="minorHAnsi" w:hAnsiTheme="minorHAnsi" w:cstheme="minorHAnsi"/>
          <w:bCs/>
          <w:sz w:val="20"/>
          <w:szCs w:val="20"/>
          <w:lang w:val="es-ES"/>
        </w:rPr>
        <w:t xml:space="preserve">o </w:t>
      </w:r>
      <w:r w:rsidRPr="000B6BCB">
        <w:rPr>
          <w:rFonts w:asciiTheme="minorHAnsi" w:hAnsiTheme="minorHAnsi" w:cstheme="minorHAnsi"/>
          <w:bCs/>
          <w:sz w:val="20"/>
          <w:szCs w:val="20"/>
          <w:lang w:val="es-ES"/>
        </w:rPr>
        <w:t>a través de su país</w:t>
      </w:r>
      <w:r w:rsidR="009168FA">
        <w:rPr>
          <w:rFonts w:asciiTheme="minorHAnsi" w:hAnsiTheme="minorHAnsi" w:cstheme="minorHAnsi"/>
          <w:bCs/>
          <w:sz w:val="20"/>
          <w:szCs w:val="20"/>
          <w:lang w:val="es-ES"/>
        </w:rPr>
        <w:t>, o</w:t>
      </w:r>
      <w:r w:rsidRPr="000B6BCB">
        <w:rPr>
          <w:rFonts w:asciiTheme="minorHAnsi" w:hAnsiTheme="minorHAnsi" w:cstheme="minorHAnsi"/>
          <w:bCs/>
          <w:sz w:val="20"/>
          <w:szCs w:val="20"/>
          <w:lang w:val="es-ES"/>
        </w:rPr>
        <w:t xml:space="preserve"> a determinados países. Otros están restringiendo la </w:t>
      </w:r>
      <w:r w:rsidR="009168FA">
        <w:rPr>
          <w:rFonts w:asciiTheme="minorHAnsi" w:hAnsiTheme="minorHAnsi" w:cstheme="minorHAnsi"/>
          <w:bCs/>
          <w:sz w:val="20"/>
          <w:szCs w:val="20"/>
          <w:lang w:val="es-ES"/>
        </w:rPr>
        <w:t>distribución</w:t>
      </w:r>
      <w:r w:rsidRPr="000B6BCB">
        <w:rPr>
          <w:rFonts w:asciiTheme="minorHAnsi" w:hAnsiTheme="minorHAnsi" w:cstheme="minorHAnsi"/>
          <w:bCs/>
          <w:sz w:val="20"/>
          <w:szCs w:val="20"/>
          <w:lang w:val="es-ES"/>
        </w:rPr>
        <w:t xml:space="preserve"> de equipo de protección personal (</w:t>
      </w:r>
      <w:r w:rsidR="009168FA">
        <w:rPr>
          <w:rFonts w:asciiTheme="minorHAnsi" w:hAnsiTheme="minorHAnsi" w:cstheme="minorHAnsi"/>
          <w:bCs/>
          <w:sz w:val="20"/>
          <w:szCs w:val="20"/>
          <w:lang w:val="es-ES"/>
        </w:rPr>
        <w:t>PPE</w:t>
      </w:r>
      <w:r w:rsidRPr="000B6BCB">
        <w:rPr>
          <w:rFonts w:asciiTheme="minorHAnsi" w:hAnsiTheme="minorHAnsi" w:cstheme="minorHAnsi"/>
          <w:bCs/>
          <w:sz w:val="20"/>
          <w:szCs w:val="20"/>
          <w:lang w:val="es-ES"/>
        </w:rPr>
        <w:t>).</w:t>
      </w:r>
    </w:p>
    <w:p w14:paraId="1C5ED30B" w14:textId="34E76322" w:rsidR="000B6BCB" w:rsidRPr="000B6BCB" w:rsidRDefault="000B6BCB" w:rsidP="00021862">
      <w:pPr>
        <w:pBdr>
          <w:top w:val="nil"/>
          <w:left w:val="nil"/>
          <w:bottom w:val="nil"/>
          <w:right w:val="nil"/>
          <w:between w:val="nil"/>
        </w:pBdr>
        <w:spacing w:before="120"/>
        <w:jc w:val="both"/>
        <w:rPr>
          <w:rFonts w:asciiTheme="minorHAnsi" w:hAnsiTheme="minorHAnsi" w:cstheme="minorHAnsi"/>
          <w:bCs/>
          <w:sz w:val="20"/>
          <w:szCs w:val="20"/>
          <w:lang w:val="es-ES"/>
        </w:rPr>
      </w:pPr>
      <w:r>
        <w:rPr>
          <w:rFonts w:asciiTheme="minorHAnsi" w:hAnsiTheme="minorHAnsi" w:cstheme="minorHAnsi"/>
          <w:b/>
          <w:sz w:val="20"/>
          <w:szCs w:val="20"/>
          <w:lang w:val="es-ES"/>
        </w:rPr>
        <w:t>Lo que haremos</w:t>
      </w:r>
      <w:r w:rsidRPr="000B6BCB">
        <w:rPr>
          <w:rFonts w:asciiTheme="minorHAnsi" w:hAnsiTheme="minorHAnsi" w:cstheme="minorHAnsi"/>
          <w:b/>
          <w:sz w:val="20"/>
          <w:szCs w:val="20"/>
          <w:lang w:val="es-ES"/>
        </w:rPr>
        <w:t>:</w:t>
      </w:r>
      <w:r w:rsidRPr="000B6BCB">
        <w:rPr>
          <w:rFonts w:asciiTheme="minorHAnsi" w:hAnsiTheme="minorHAnsi" w:cstheme="minorHAnsi"/>
          <w:bCs/>
          <w:sz w:val="20"/>
          <w:szCs w:val="20"/>
          <w:lang w:val="es-ES"/>
        </w:rPr>
        <w:t xml:space="preserve"> trabajaremos con los gobiernos individualmente, según sea necesario, para abordar esta cuestión y promover la solidaridad internacional.</w:t>
      </w:r>
    </w:p>
    <w:p w14:paraId="7CD31287" w14:textId="77777777" w:rsidR="000B6BCB" w:rsidRPr="000B6BCB" w:rsidRDefault="000B6BCB"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0B6BCB">
        <w:rPr>
          <w:rFonts w:asciiTheme="minorHAnsi" w:hAnsiTheme="minorHAnsi" w:cstheme="minorHAnsi"/>
          <w:b/>
          <w:sz w:val="20"/>
          <w:szCs w:val="20"/>
          <w:lang w:val="es-ES"/>
        </w:rPr>
        <w:t>Recomendamos a los gobiernos:</w:t>
      </w:r>
      <w:r w:rsidRPr="000B6BCB">
        <w:rPr>
          <w:rFonts w:asciiTheme="minorHAnsi" w:hAnsiTheme="minorHAnsi" w:cstheme="minorHAnsi"/>
          <w:bCs/>
          <w:sz w:val="20"/>
          <w:szCs w:val="20"/>
          <w:lang w:val="es-ES"/>
        </w:rPr>
        <w:t xml:space="preserve"> que garanticen:</w:t>
      </w:r>
    </w:p>
    <w:p w14:paraId="487AB476" w14:textId="495F861D" w:rsidR="000B6BCB" w:rsidRPr="000B6BCB" w:rsidRDefault="000B6BCB" w:rsidP="00021862">
      <w:pPr>
        <w:pStyle w:val="ListParagraph"/>
        <w:numPr>
          <w:ilvl w:val="0"/>
          <w:numId w:val="31"/>
        </w:numPr>
        <w:pBdr>
          <w:top w:val="nil"/>
          <w:left w:val="nil"/>
          <w:bottom w:val="nil"/>
          <w:right w:val="nil"/>
          <w:between w:val="nil"/>
        </w:pBdr>
        <w:spacing w:before="120"/>
        <w:jc w:val="both"/>
        <w:rPr>
          <w:rFonts w:asciiTheme="minorHAnsi" w:hAnsiTheme="minorHAnsi" w:cstheme="minorHAnsi"/>
          <w:bCs/>
          <w:sz w:val="20"/>
          <w:szCs w:val="20"/>
          <w:lang w:val="es-ES"/>
        </w:rPr>
      </w:pPr>
      <w:r w:rsidRPr="000B6BCB">
        <w:rPr>
          <w:rFonts w:asciiTheme="minorHAnsi" w:hAnsiTheme="minorHAnsi" w:cstheme="minorHAnsi"/>
          <w:bCs/>
          <w:sz w:val="20"/>
          <w:szCs w:val="20"/>
          <w:lang w:val="es-ES"/>
        </w:rPr>
        <w:t xml:space="preserve">La inclusión de personal y voluntarios de primera línea de la </w:t>
      </w:r>
      <w:r w:rsidR="009168FA">
        <w:rPr>
          <w:rFonts w:asciiTheme="minorHAnsi" w:hAnsiTheme="minorHAnsi" w:cstheme="minorHAnsi"/>
          <w:bCs/>
          <w:sz w:val="20"/>
          <w:szCs w:val="20"/>
          <w:lang w:val="es-ES"/>
        </w:rPr>
        <w:t>S</w:t>
      </w:r>
      <w:r w:rsidR="00A30614">
        <w:rPr>
          <w:rFonts w:asciiTheme="minorHAnsi" w:hAnsiTheme="minorHAnsi" w:cstheme="minorHAnsi"/>
          <w:bCs/>
          <w:sz w:val="20"/>
          <w:szCs w:val="20"/>
          <w:lang w:val="es-ES"/>
        </w:rPr>
        <w:t xml:space="preserve">ociedad </w:t>
      </w:r>
      <w:r w:rsidR="009168FA">
        <w:rPr>
          <w:rFonts w:asciiTheme="minorHAnsi" w:hAnsiTheme="minorHAnsi" w:cstheme="minorHAnsi"/>
          <w:bCs/>
          <w:sz w:val="20"/>
          <w:szCs w:val="20"/>
          <w:lang w:val="es-ES"/>
        </w:rPr>
        <w:t>N</w:t>
      </w:r>
      <w:r w:rsidR="00A30614">
        <w:rPr>
          <w:rFonts w:asciiTheme="minorHAnsi" w:hAnsiTheme="minorHAnsi" w:cstheme="minorHAnsi"/>
          <w:bCs/>
          <w:sz w:val="20"/>
          <w:szCs w:val="20"/>
          <w:lang w:val="es-ES"/>
        </w:rPr>
        <w:t>acional</w:t>
      </w:r>
      <w:r w:rsidRPr="000B6BCB">
        <w:rPr>
          <w:rFonts w:asciiTheme="minorHAnsi" w:hAnsiTheme="minorHAnsi" w:cstheme="minorHAnsi"/>
          <w:bCs/>
          <w:sz w:val="20"/>
          <w:szCs w:val="20"/>
          <w:lang w:val="es-ES"/>
        </w:rPr>
        <w:t xml:space="preserve">, y de otros actores humanitarios locales, para cualquier </w:t>
      </w:r>
      <w:r w:rsidR="009168FA">
        <w:rPr>
          <w:rFonts w:asciiTheme="minorHAnsi" w:hAnsiTheme="minorHAnsi" w:cstheme="minorHAnsi"/>
          <w:bCs/>
          <w:sz w:val="20"/>
          <w:szCs w:val="20"/>
          <w:lang w:val="es-ES"/>
        </w:rPr>
        <w:t>distribución</w:t>
      </w:r>
      <w:r w:rsidRPr="000B6BCB">
        <w:rPr>
          <w:rFonts w:asciiTheme="minorHAnsi" w:hAnsiTheme="minorHAnsi" w:cstheme="minorHAnsi"/>
          <w:bCs/>
          <w:sz w:val="20"/>
          <w:szCs w:val="20"/>
          <w:lang w:val="es-ES"/>
        </w:rPr>
        <w:t xml:space="preserve"> de </w:t>
      </w:r>
      <w:r w:rsidR="009168FA">
        <w:rPr>
          <w:rFonts w:asciiTheme="minorHAnsi" w:hAnsiTheme="minorHAnsi" w:cstheme="minorHAnsi"/>
          <w:bCs/>
          <w:sz w:val="20"/>
          <w:szCs w:val="20"/>
          <w:lang w:val="es-ES"/>
        </w:rPr>
        <w:t xml:space="preserve">PPE </w:t>
      </w:r>
      <w:r w:rsidRPr="000B6BCB">
        <w:rPr>
          <w:rFonts w:asciiTheme="minorHAnsi" w:hAnsiTheme="minorHAnsi" w:cstheme="minorHAnsi"/>
          <w:bCs/>
          <w:sz w:val="20"/>
          <w:szCs w:val="20"/>
          <w:lang w:val="es-ES"/>
        </w:rPr>
        <w:t>apropiado</w:t>
      </w:r>
      <w:r w:rsidR="009168FA">
        <w:rPr>
          <w:rFonts w:asciiTheme="minorHAnsi" w:hAnsiTheme="minorHAnsi" w:cstheme="minorHAnsi"/>
          <w:bCs/>
          <w:sz w:val="20"/>
          <w:szCs w:val="20"/>
          <w:lang w:val="es-ES"/>
        </w:rPr>
        <w:t>s</w:t>
      </w:r>
      <w:r w:rsidRPr="000B6BCB">
        <w:rPr>
          <w:rFonts w:asciiTheme="minorHAnsi" w:hAnsiTheme="minorHAnsi" w:cstheme="minorHAnsi"/>
          <w:bCs/>
          <w:sz w:val="20"/>
          <w:szCs w:val="20"/>
          <w:lang w:val="es-ES"/>
        </w:rPr>
        <w:t xml:space="preserve">, en línea con las directrices de la </w:t>
      </w:r>
      <w:r w:rsidR="00785EF0">
        <w:rPr>
          <w:rFonts w:asciiTheme="minorHAnsi" w:hAnsiTheme="minorHAnsi" w:cstheme="minorHAnsi"/>
          <w:bCs/>
          <w:sz w:val="20"/>
          <w:szCs w:val="20"/>
          <w:lang w:val="es-ES"/>
        </w:rPr>
        <w:t>Organización Mundial de la Salud (</w:t>
      </w:r>
      <w:r w:rsidRPr="000B6BCB">
        <w:rPr>
          <w:rFonts w:asciiTheme="minorHAnsi" w:hAnsiTheme="minorHAnsi" w:cstheme="minorHAnsi"/>
          <w:bCs/>
          <w:sz w:val="20"/>
          <w:szCs w:val="20"/>
          <w:lang w:val="es-ES"/>
        </w:rPr>
        <w:t>OMS</w:t>
      </w:r>
      <w:r w:rsidR="00785EF0">
        <w:rPr>
          <w:rFonts w:asciiTheme="minorHAnsi" w:hAnsiTheme="minorHAnsi" w:cstheme="minorHAnsi"/>
          <w:bCs/>
          <w:sz w:val="20"/>
          <w:szCs w:val="20"/>
          <w:lang w:val="es-ES"/>
        </w:rPr>
        <w:t>)</w:t>
      </w:r>
      <w:r w:rsidRPr="000B6BCB">
        <w:rPr>
          <w:rFonts w:asciiTheme="minorHAnsi" w:hAnsiTheme="minorHAnsi" w:cstheme="minorHAnsi"/>
          <w:bCs/>
          <w:sz w:val="20"/>
          <w:szCs w:val="20"/>
          <w:lang w:val="es-ES"/>
        </w:rPr>
        <w:t>.</w:t>
      </w:r>
    </w:p>
    <w:p w14:paraId="2669F09B" w14:textId="31C73902" w:rsidR="000B6BCB" w:rsidRPr="000B6BCB" w:rsidRDefault="000B6BCB" w:rsidP="00021862">
      <w:pPr>
        <w:pStyle w:val="ListParagraph"/>
        <w:numPr>
          <w:ilvl w:val="0"/>
          <w:numId w:val="31"/>
        </w:numPr>
        <w:pBdr>
          <w:top w:val="nil"/>
          <w:left w:val="nil"/>
          <w:bottom w:val="nil"/>
          <w:right w:val="nil"/>
          <w:between w:val="nil"/>
        </w:pBdr>
        <w:spacing w:before="120"/>
        <w:jc w:val="both"/>
        <w:rPr>
          <w:rFonts w:asciiTheme="minorHAnsi" w:hAnsiTheme="minorHAnsi" w:cstheme="minorHAnsi"/>
          <w:bCs/>
          <w:sz w:val="20"/>
          <w:szCs w:val="20"/>
          <w:lang w:val="es-ES"/>
        </w:rPr>
      </w:pPr>
      <w:r w:rsidRPr="000B6BCB">
        <w:rPr>
          <w:rFonts w:asciiTheme="minorHAnsi" w:hAnsiTheme="minorHAnsi" w:cstheme="minorHAnsi"/>
          <w:bCs/>
          <w:sz w:val="20"/>
          <w:szCs w:val="20"/>
          <w:lang w:val="es-ES"/>
        </w:rPr>
        <w:t xml:space="preserve">Autorización de la importación de todos los artículos de socorro médicos y no médicos pertinentes para uso oficial, incluidos los que figuran en la </w:t>
      </w:r>
      <w:r w:rsidR="009168FA" w:rsidRPr="009168FA">
        <w:rPr>
          <w:rFonts w:asciiTheme="minorHAnsi" w:hAnsiTheme="minorHAnsi" w:cstheme="minorHAnsi"/>
          <w:bCs/>
          <w:sz w:val="20"/>
          <w:szCs w:val="20"/>
          <w:lang w:val="es-ES"/>
        </w:rPr>
        <w:t xml:space="preserve">Lista de Medicamentos Esenciales y la Lista de Pruebas Diagnósticas Esenciales </w:t>
      </w:r>
      <w:r w:rsidR="009168FA">
        <w:rPr>
          <w:rFonts w:asciiTheme="minorHAnsi" w:hAnsiTheme="minorHAnsi" w:cstheme="minorHAnsi"/>
          <w:bCs/>
          <w:sz w:val="20"/>
          <w:szCs w:val="20"/>
          <w:lang w:val="es-ES"/>
        </w:rPr>
        <w:t xml:space="preserve">de la </w:t>
      </w:r>
      <w:r w:rsidRPr="000B6BCB">
        <w:rPr>
          <w:rFonts w:asciiTheme="minorHAnsi" w:hAnsiTheme="minorHAnsi" w:cstheme="minorHAnsi"/>
          <w:bCs/>
          <w:sz w:val="20"/>
          <w:szCs w:val="20"/>
          <w:lang w:val="es-ES"/>
        </w:rPr>
        <w:t>OMS.</w:t>
      </w:r>
    </w:p>
    <w:p w14:paraId="494026B3" w14:textId="4A1617B5" w:rsidR="000B6BCB" w:rsidRPr="000B6BCB" w:rsidRDefault="000B6BCB" w:rsidP="00021862">
      <w:pPr>
        <w:pStyle w:val="ListParagraph"/>
        <w:numPr>
          <w:ilvl w:val="0"/>
          <w:numId w:val="31"/>
        </w:numPr>
        <w:pBdr>
          <w:top w:val="nil"/>
          <w:left w:val="nil"/>
          <w:bottom w:val="nil"/>
          <w:right w:val="nil"/>
          <w:between w:val="nil"/>
        </w:pBdr>
        <w:spacing w:before="120"/>
        <w:jc w:val="both"/>
        <w:rPr>
          <w:rFonts w:asciiTheme="minorHAnsi" w:hAnsiTheme="minorHAnsi" w:cstheme="minorHAnsi"/>
          <w:bCs/>
          <w:sz w:val="20"/>
          <w:szCs w:val="20"/>
          <w:lang w:val="es-ES"/>
        </w:rPr>
      </w:pPr>
      <w:r w:rsidRPr="000B6BCB">
        <w:rPr>
          <w:rFonts w:asciiTheme="minorHAnsi" w:hAnsiTheme="minorHAnsi" w:cstheme="minorHAnsi"/>
          <w:bCs/>
          <w:sz w:val="20"/>
          <w:szCs w:val="20"/>
          <w:lang w:val="es-ES"/>
        </w:rPr>
        <w:t>Procedimientos especiales y simplificados de despacho de aduanas, y medidas establecidas para evitar demoras</w:t>
      </w:r>
      <w:r w:rsidR="009168FA">
        <w:rPr>
          <w:rFonts w:asciiTheme="minorHAnsi" w:hAnsiTheme="minorHAnsi" w:cstheme="minorHAnsi"/>
          <w:bCs/>
          <w:sz w:val="20"/>
          <w:szCs w:val="20"/>
          <w:lang w:val="es-ES"/>
        </w:rPr>
        <w:t>.</w:t>
      </w:r>
    </w:p>
    <w:p w14:paraId="3D198A4D" w14:textId="3726C71B" w:rsidR="000B6BCB" w:rsidRPr="00171AB5" w:rsidRDefault="000B6BCB" w:rsidP="00021862">
      <w:pPr>
        <w:pStyle w:val="ListParagraph"/>
        <w:numPr>
          <w:ilvl w:val="0"/>
          <w:numId w:val="31"/>
        </w:numPr>
        <w:pBdr>
          <w:top w:val="nil"/>
          <w:left w:val="nil"/>
          <w:bottom w:val="nil"/>
          <w:right w:val="nil"/>
          <w:between w:val="nil"/>
        </w:pBdr>
        <w:spacing w:before="120"/>
        <w:jc w:val="both"/>
        <w:rPr>
          <w:rFonts w:asciiTheme="minorHAnsi" w:hAnsiTheme="minorHAnsi" w:cstheme="minorHAnsi"/>
          <w:bCs/>
          <w:sz w:val="20"/>
          <w:szCs w:val="20"/>
          <w:lang w:val="es-ES"/>
        </w:rPr>
      </w:pPr>
      <w:r w:rsidRPr="000B6BCB">
        <w:rPr>
          <w:rFonts w:asciiTheme="minorHAnsi" w:hAnsiTheme="minorHAnsi" w:cstheme="minorHAnsi"/>
          <w:bCs/>
          <w:sz w:val="20"/>
          <w:szCs w:val="20"/>
          <w:lang w:val="es-ES"/>
        </w:rPr>
        <w:t xml:space="preserve">Disposiciones para la eliminación de </w:t>
      </w:r>
      <w:r w:rsidRPr="00171AB5">
        <w:rPr>
          <w:rFonts w:asciiTheme="minorHAnsi" w:hAnsiTheme="minorHAnsi" w:cstheme="minorHAnsi"/>
          <w:bCs/>
          <w:sz w:val="20"/>
          <w:szCs w:val="20"/>
          <w:lang w:val="es-ES"/>
        </w:rPr>
        <w:t xml:space="preserve">los derechos de aduana, aranceles o tasas y </w:t>
      </w:r>
      <w:r w:rsidR="009168FA" w:rsidRPr="00171AB5">
        <w:rPr>
          <w:rFonts w:asciiTheme="minorHAnsi" w:hAnsiTheme="minorHAnsi" w:cstheme="minorHAnsi"/>
          <w:bCs/>
          <w:sz w:val="20"/>
          <w:szCs w:val="20"/>
          <w:lang w:val="es-ES"/>
        </w:rPr>
        <w:t xml:space="preserve">para </w:t>
      </w:r>
      <w:r w:rsidRPr="00171AB5">
        <w:rPr>
          <w:rFonts w:asciiTheme="minorHAnsi" w:hAnsiTheme="minorHAnsi" w:cstheme="minorHAnsi"/>
          <w:bCs/>
          <w:sz w:val="20"/>
          <w:szCs w:val="20"/>
          <w:lang w:val="es-ES"/>
        </w:rPr>
        <w:t>el proceso acelerado de despacho de aduanas</w:t>
      </w:r>
      <w:r w:rsidR="009168FA" w:rsidRPr="00171AB5">
        <w:rPr>
          <w:rFonts w:asciiTheme="minorHAnsi" w:hAnsiTheme="minorHAnsi" w:cstheme="minorHAnsi"/>
          <w:bCs/>
          <w:sz w:val="20"/>
          <w:szCs w:val="20"/>
          <w:lang w:val="es-ES"/>
        </w:rPr>
        <w:t>.</w:t>
      </w:r>
    </w:p>
    <w:p w14:paraId="17DB8DAF" w14:textId="10C36BBC" w:rsidR="000B6BCB" w:rsidRDefault="000B6BCB" w:rsidP="00021862">
      <w:pPr>
        <w:pStyle w:val="ListParagraph"/>
        <w:numPr>
          <w:ilvl w:val="0"/>
          <w:numId w:val="31"/>
        </w:numPr>
        <w:pBdr>
          <w:top w:val="nil"/>
          <w:left w:val="nil"/>
          <w:bottom w:val="nil"/>
          <w:right w:val="nil"/>
          <w:between w:val="nil"/>
        </w:pBdr>
        <w:spacing w:before="120"/>
        <w:jc w:val="both"/>
        <w:rPr>
          <w:rFonts w:asciiTheme="minorHAnsi" w:hAnsiTheme="minorHAnsi" w:cstheme="minorHAnsi"/>
          <w:bCs/>
          <w:sz w:val="20"/>
          <w:szCs w:val="20"/>
          <w:lang w:val="es-ES"/>
        </w:rPr>
      </w:pPr>
      <w:r w:rsidRPr="000B6BCB">
        <w:rPr>
          <w:rFonts w:asciiTheme="minorHAnsi" w:hAnsiTheme="minorHAnsi" w:cstheme="minorHAnsi"/>
          <w:bCs/>
          <w:sz w:val="20"/>
          <w:szCs w:val="20"/>
          <w:lang w:val="es-ES"/>
        </w:rPr>
        <w:t>Levantar las restricciones a las transferencias de dinero en efectivo con fines humanitarios.</w:t>
      </w:r>
    </w:p>
    <w:p w14:paraId="3408B781" w14:textId="77777777" w:rsidR="00A50385" w:rsidRPr="000B6BCB" w:rsidRDefault="00A50385" w:rsidP="00A50385">
      <w:pPr>
        <w:pStyle w:val="ListParagraph"/>
        <w:pBdr>
          <w:top w:val="nil"/>
          <w:left w:val="nil"/>
          <w:bottom w:val="nil"/>
          <w:right w:val="nil"/>
          <w:between w:val="nil"/>
        </w:pBdr>
        <w:spacing w:before="120"/>
        <w:ind w:left="360"/>
        <w:jc w:val="both"/>
        <w:rPr>
          <w:rFonts w:asciiTheme="minorHAnsi" w:hAnsiTheme="minorHAnsi" w:cstheme="minorHAnsi"/>
          <w:bCs/>
          <w:sz w:val="20"/>
          <w:szCs w:val="20"/>
          <w:lang w:val="es-ES"/>
        </w:rPr>
      </w:pPr>
    </w:p>
    <w:p w14:paraId="2B1D26B9" w14:textId="2B82C341" w:rsidR="5F113327" w:rsidRPr="000B757A" w:rsidRDefault="000B757A" w:rsidP="00021862">
      <w:pPr>
        <w:pStyle w:val="Heading2"/>
        <w:numPr>
          <w:ilvl w:val="1"/>
          <w:numId w:val="8"/>
        </w:numPr>
        <w:spacing w:before="120" w:after="0"/>
        <w:ind w:left="567" w:hanging="567"/>
        <w:jc w:val="both"/>
        <w:rPr>
          <w:color w:val="FF0000"/>
          <w:sz w:val="20"/>
          <w:szCs w:val="20"/>
          <w:lang w:val="es-ES"/>
        </w:rPr>
      </w:pPr>
      <w:bookmarkStart w:id="33" w:name="_Toc37439199"/>
      <w:bookmarkStart w:id="34" w:name="_Toc38453838"/>
      <w:r w:rsidRPr="000B757A">
        <w:rPr>
          <w:color w:val="FF0000"/>
          <w:sz w:val="20"/>
          <w:szCs w:val="20"/>
          <w:lang w:val="es-ES"/>
        </w:rPr>
        <w:t>Garantizar exenciones apropiadas a los regímenes de sanciones</w:t>
      </w:r>
      <w:bookmarkEnd w:id="33"/>
      <w:bookmarkEnd w:id="34"/>
    </w:p>
    <w:p w14:paraId="5AEC1888" w14:textId="025479C0" w:rsidR="009168FA" w:rsidRPr="000B757A" w:rsidRDefault="000B757A" w:rsidP="00021862">
      <w:pPr>
        <w:pBdr>
          <w:top w:val="nil"/>
          <w:left w:val="nil"/>
          <w:bottom w:val="nil"/>
          <w:right w:val="nil"/>
          <w:between w:val="nil"/>
        </w:pBdr>
        <w:spacing w:before="120"/>
        <w:jc w:val="both"/>
        <w:rPr>
          <w:rFonts w:asciiTheme="minorHAnsi" w:hAnsiTheme="minorHAnsi" w:cstheme="minorBidi"/>
          <w:b/>
          <w:bCs/>
          <w:sz w:val="20"/>
          <w:szCs w:val="20"/>
          <w:lang w:val="es-ES"/>
        </w:rPr>
      </w:pPr>
      <w:r>
        <w:rPr>
          <w:rFonts w:asciiTheme="minorHAnsi" w:hAnsiTheme="minorHAnsi" w:cstheme="minorBidi"/>
          <w:b/>
          <w:bCs/>
          <w:sz w:val="20"/>
          <w:szCs w:val="20"/>
          <w:lang w:val="es-ES"/>
        </w:rPr>
        <w:t>El d</w:t>
      </w:r>
      <w:r w:rsidR="009168FA" w:rsidRPr="009168FA">
        <w:rPr>
          <w:rFonts w:asciiTheme="minorHAnsi" w:hAnsiTheme="minorHAnsi" w:cstheme="minorBidi"/>
          <w:b/>
          <w:bCs/>
          <w:sz w:val="20"/>
          <w:szCs w:val="20"/>
          <w:lang w:val="es-ES"/>
        </w:rPr>
        <w:t xml:space="preserve">esafío: </w:t>
      </w:r>
      <w:r w:rsidR="009168FA" w:rsidRPr="009168FA">
        <w:rPr>
          <w:rFonts w:asciiTheme="minorHAnsi" w:hAnsiTheme="minorHAnsi" w:cstheme="minorBidi"/>
          <w:sz w:val="20"/>
          <w:szCs w:val="20"/>
          <w:lang w:val="es-ES"/>
        </w:rPr>
        <w:t xml:space="preserve">Las sanciones crean una barrera </w:t>
      </w:r>
      <w:r w:rsidR="009168FA" w:rsidRPr="00171AB5">
        <w:rPr>
          <w:rFonts w:asciiTheme="minorHAnsi" w:hAnsiTheme="minorHAnsi" w:cstheme="minorBidi"/>
          <w:sz w:val="20"/>
          <w:szCs w:val="20"/>
          <w:lang w:val="es-ES"/>
        </w:rPr>
        <w:t xml:space="preserve">adicional al flujo de la acción humanitaria. A menudo no se pueden </w:t>
      </w:r>
      <w:r w:rsidR="00EA1A17" w:rsidRPr="00171AB5">
        <w:rPr>
          <w:rFonts w:asciiTheme="minorHAnsi" w:hAnsiTheme="minorHAnsi" w:cstheme="minorBidi"/>
          <w:sz w:val="20"/>
          <w:szCs w:val="20"/>
          <w:lang w:val="es-ES"/>
        </w:rPr>
        <w:t xml:space="preserve">importar </w:t>
      </w:r>
      <w:r w:rsidR="009168FA" w:rsidRPr="00171AB5">
        <w:rPr>
          <w:rFonts w:asciiTheme="minorHAnsi" w:hAnsiTheme="minorHAnsi" w:cstheme="minorBidi"/>
          <w:sz w:val="20"/>
          <w:szCs w:val="20"/>
          <w:lang w:val="es-ES"/>
        </w:rPr>
        <w:t>ciertos bienes o no se puede transferir dinero en efectivo. Los procedimientos de exención suelen ser largos y costosos.</w:t>
      </w:r>
      <w:r w:rsidR="009168FA" w:rsidRPr="000B757A">
        <w:rPr>
          <w:rFonts w:asciiTheme="minorHAnsi" w:hAnsiTheme="minorHAnsi" w:cstheme="minorBidi"/>
          <w:b/>
          <w:bCs/>
          <w:sz w:val="20"/>
          <w:szCs w:val="20"/>
          <w:lang w:val="es-ES"/>
        </w:rPr>
        <w:t xml:space="preserve"> </w:t>
      </w:r>
    </w:p>
    <w:p w14:paraId="2E760A1A" w14:textId="61D2D76B" w:rsidR="009168FA" w:rsidRPr="009168FA" w:rsidRDefault="009168FA" w:rsidP="00021862">
      <w:pPr>
        <w:pBdr>
          <w:top w:val="nil"/>
          <w:left w:val="nil"/>
          <w:bottom w:val="nil"/>
          <w:right w:val="nil"/>
          <w:between w:val="nil"/>
        </w:pBdr>
        <w:spacing w:before="120"/>
        <w:jc w:val="both"/>
        <w:rPr>
          <w:rFonts w:asciiTheme="minorHAnsi" w:hAnsiTheme="minorHAnsi" w:cstheme="minorBidi"/>
          <w:sz w:val="20"/>
          <w:szCs w:val="20"/>
          <w:lang w:val="es-ES"/>
        </w:rPr>
      </w:pPr>
      <w:r w:rsidRPr="009168FA">
        <w:rPr>
          <w:rFonts w:asciiTheme="minorHAnsi" w:hAnsiTheme="minorHAnsi" w:cstheme="minorBidi"/>
          <w:b/>
          <w:bCs/>
          <w:sz w:val="20"/>
          <w:szCs w:val="20"/>
          <w:lang w:val="es-ES"/>
        </w:rPr>
        <w:t xml:space="preserve">Lo </w:t>
      </w:r>
      <w:r w:rsidR="000B757A">
        <w:rPr>
          <w:rFonts w:asciiTheme="minorHAnsi" w:hAnsiTheme="minorHAnsi" w:cstheme="minorBidi"/>
          <w:b/>
          <w:bCs/>
          <w:sz w:val="20"/>
          <w:szCs w:val="20"/>
          <w:lang w:val="es-ES"/>
        </w:rPr>
        <w:t xml:space="preserve">que </w:t>
      </w:r>
      <w:r w:rsidRPr="009168FA">
        <w:rPr>
          <w:rFonts w:asciiTheme="minorHAnsi" w:hAnsiTheme="minorHAnsi" w:cstheme="minorBidi"/>
          <w:b/>
          <w:bCs/>
          <w:sz w:val="20"/>
          <w:szCs w:val="20"/>
          <w:lang w:val="es-ES"/>
        </w:rPr>
        <w:t xml:space="preserve">haremos: </w:t>
      </w:r>
      <w:r w:rsidRPr="009168FA">
        <w:rPr>
          <w:rFonts w:asciiTheme="minorHAnsi" w:hAnsiTheme="minorHAnsi" w:cstheme="minorBidi"/>
          <w:sz w:val="20"/>
          <w:szCs w:val="20"/>
          <w:lang w:val="es-ES"/>
        </w:rPr>
        <w:t>Participaremos en</w:t>
      </w:r>
      <w:r w:rsidR="00A30614">
        <w:rPr>
          <w:rFonts w:asciiTheme="minorHAnsi" w:hAnsiTheme="minorHAnsi" w:cstheme="minorBidi"/>
          <w:sz w:val="20"/>
          <w:szCs w:val="20"/>
          <w:lang w:val="es-ES"/>
        </w:rPr>
        <w:t xml:space="preserve"> implementación de medidas por medio de</w:t>
      </w:r>
      <w:r w:rsidRPr="009168FA">
        <w:rPr>
          <w:rFonts w:asciiTheme="minorHAnsi" w:hAnsiTheme="minorHAnsi" w:cstheme="minorBidi"/>
          <w:sz w:val="20"/>
          <w:szCs w:val="20"/>
          <w:lang w:val="es-ES"/>
        </w:rPr>
        <w:t xml:space="preserve"> la </w:t>
      </w:r>
      <w:r w:rsidR="00A30614">
        <w:rPr>
          <w:rFonts w:asciiTheme="minorHAnsi" w:hAnsiTheme="minorHAnsi" w:cstheme="minorBidi"/>
          <w:sz w:val="20"/>
          <w:szCs w:val="20"/>
          <w:lang w:val="es-ES"/>
        </w:rPr>
        <w:t>D</w:t>
      </w:r>
      <w:r w:rsidRPr="009168FA">
        <w:rPr>
          <w:rFonts w:asciiTheme="minorHAnsi" w:hAnsiTheme="minorHAnsi" w:cstheme="minorBidi"/>
          <w:sz w:val="20"/>
          <w:szCs w:val="20"/>
          <w:lang w:val="es-ES"/>
        </w:rPr>
        <w:t xml:space="preserve">iplomacia </w:t>
      </w:r>
      <w:r w:rsidR="00A30614">
        <w:rPr>
          <w:rFonts w:asciiTheme="minorHAnsi" w:hAnsiTheme="minorHAnsi" w:cstheme="minorBidi"/>
          <w:sz w:val="20"/>
          <w:szCs w:val="20"/>
          <w:lang w:val="es-ES"/>
        </w:rPr>
        <w:t>H</w:t>
      </w:r>
      <w:r w:rsidRPr="009168FA">
        <w:rPr>
          <w:rFonts w:asciiTheme="minorHAnsi" w:hAnsiTheme="minorHAnsi" w:cstheme="minorBidi"/>
          <w:sz w:val="20"/>
          <w:szCs w:val="20"/>
          <w:lang w:val="es-ES"/>
        </w:rPr>
        <w:t>umanitaria con las partes interesadas</w:t>
      </w:r>
      <w:r w:rsidR="00A30614">
        <w:rPr>
          <w:rFonts w:asciiTheme="minorHAnsi" w:hAnsiTheme="minorHAnsi" w:cstheme="minorBidi"/>
          <w:sz w:val="20"/>
          <w:szCs w:val="20"/>
          <w:lang w:val="es-ES"/>
        </w:rPr>
        <w:t>,</w:t>
      </w:r>
      <w:r w:rsidRPr="009168FA">
        <w:rPr>
          <w:rFonts w:asciiTheme="minorHAnsi" w:hAnsiTheme="minorHAnsi" w:cstheme="minorBidi"/>
          <w:sz w:val="20"/>
          <w:szCs w:val="20"/>
          <w:lang w:val="es-ES"/>
        </w:rPr>
        <w:t xml:space="preserve"> para solicitar exenciones para artículos humanitarios esenciales y para satisfacer las necesidades urgentes de la población. No comenta</w:t>
      </w:r>
      <w:r w:rsidR="00A30614">
        <w:rPr>
          <w:rFonts w:asciiTheme="minorHAnsi" w:hAnsiTheme="minorHAnsi" w:cstheme="minorBidi"/>
          <w:sz w:val="20"/>
          <w:szCs w:val="20"/>
          <w:lang w:val="es-ES"/>
        </w:rPr>
        <w:t>re</w:t>
      </w:r>
      <w:r w:rsidRPr="009168FA">
        <w:rPr>
          <w:rFonts w:asciiTheme="minorHAnsi" w:hAnsiTheme="minorHAnsi" w:cstheme="minorBidi"/>
          <w:sz w:val="20"/>
          <w:szCs w:val="20"/>
          <w:lang w:val="es-ES"/>
        </w:rPr>
        <w:t>mos los objetivos y la validez de la existencia de tales regímenes.</w:t>
      </w:r>
    </w:p>
    <w:p w14:paraId="016E421E" w14:textId="77777777" w:rsidR="009168FA" w:rsidRPr="009168FA" w:rsidRDefault="009168FA" w:rsidP="00021862">
      <w:pPr>
        <w:pBdr>
          <w:top w:val="nil"/>
          <w:left w:val="nil"/>
          <w:bottom w:val="nil"/>
          <w:right w:val="nil"/>
          <w:between w:val="nil"/>
        </w:pBdr>
        <w:spacing w:before="120"/>
        <w:jc w:val="both"/>
        <w:rPr>
          <w:rFonts w:asciiTheme="minorHAnsi" w:hAnsiTheme="minorHAnsi" w:cstheme="minorBidi"/>
          <w:b/>
          <w:bCs/>
          <w:sz w:val="20"/>
          <w:szCs w:val="20"/>
          <w:lang w:val="es-ES"/>
        </w:rPr>
      </w:pPr>
      <w:r w:rsidRPr="009168FA">
        <w:rPr>
          <w:rFonts w:asciiTheme="minorHAnsi" w:hAnsiTheme="minorHAnsi" w:cstheme="minorBidi"/>
          <w:b/>
          <w:bCs/>
          <w:sz w:val="20"/>
          <w:szCs w:val="20"/>
          <w:lang w:val="es-ES"/>
        </w:rPr>
        <w:t>Recomendamos que los gobiernos, individual y colectivamente:</w:t>
      </w:r>
    </w:p>
    <w:p w14:paraId="2DC9A9CD" w14:textId="41E36021" w:rsidR="000B757A" w:rsidRPr="00581027" w:rsidRDefault="009168FA" w:rsidP="00021862">
      <w:pPr>
        <w:pStyle w:val="ListParagraph"/>
        <w:numPr>
          <w:ilvl w:val="0"/>
          <w:numId w:val="35"/>
        </w:numPr>
        <w:pBdr>
          <w:top w:val="nil"/>
          <w:left w:val="nil"/>
          <w:bottom w:val="nil"/>
          <w:right w:val="nil"/>
          <w:between w:val="nil"/>
        </w:pBdr>
        <w:spacing w:before="120"/>
        <w:jc w:val="both"/>
        <w:rPr>
          <w:rFonts w:asciiTheme="minorHAnsi" w:hAnsiTheme="minorHAnsi" w:cstheme="minorBidi"/>
          <w:sz w:val="20"/>
          <w:szCs w:val="20"/>
          <w:lang w:val="es-ES"/>
        </w:rPr>
      </w:pPr>
      <w:r w:rsidRPr="009168FA">
        <w:rPr>
          <w:rFonts w:asciiTheme="minorHAnsi" w:hAnsiTheme="minorHAnsi" w:cstheme="minorBidi"/>
          <w:sz w:val="20"/>
          <w:szCs w:val="20"/>
          <w:lang w:val="es-ES"/>
        </w:rPr>
        <w:t>En los países sometidos a regímenes de sanciones, se debería hacer todo lo posible p</w:t>
      </w:r>
      <w:r w:rsidR="0045676E">
        <w:rPr>
          <w:rFonts w:asciiTheme="minorHAnsi" w:hAnsiTheme="minorHAnsi" w:cstheme="minorBidi"/>
          <w:sz w:val="20"/>
          <w:szCs w:val="20"/>
          <w:lang w:val="es-ES"/>
        </w:rPr>
        <w:t>ara</w:t>
      </w:r>
      <w:r w:rsidRPr="009168FA">
        <w:rPr>
          <w:rFonts w:asciiTheme="minorHAnsi" w:hAnsiTheme="minorHAnsi" w:cstheme="minorBidi"/>
          <w:sz w:val="20"/>
          <w:szCs w:val="20"/>
          <w:lang w:val="es-ES"/>
        </w:rPr>
        <w:t xml:space="preserve"> apoyar y posibilitar la ampliación de las medidas y </w:t>
      </w:r>
      <w:r w:rsidR="0045676E">
        <w:rPr>
          <w:rFonts w:asciiTheme="minorHAnsi" w:hAnsiTheme="minorHAnsi" w:cstheme="minorBidi"/>
          <w:sz w:val="20"/>
          <w:szCs w:val="20"/>
          <w:lang w:val="es-ES"/>
        </w:rPr>
        <w:t xml:space="preserve">para apoyar y posibilitar </w:t>
      </w:r>
      <w:r w:rsidRPr="009168FA">
        <w:rPr>
          <w:rFonts w:asciiTheme="minorHAnsi" w:hAnsiTheme="minorHAnsi" w:cstheme="minorBidi"/>
          <w:sz w:val="20"/>
          <w:szCs w:val="20"/>
          <w:lang w:val="es-ES"/>
        </w:rPr>
        <w:t xml:space="preserve">la circulación de bienes humanitarios y la financiación para hacer frente a la crisis actual y </w:t>
      </w:r>
      <w:r w:rsidR="0045676E">
        <w:rPr>
          <w:rFonts w:asciiTheme="minorHAnsi" w:hAnsiTheme="minorHAnsi" w:cstheme="minorBidi"/>
          <w:sz w:val="20"/>
          <w:szCs w:val="20"/>
          <w:lang w:val="es-ES"/>
        </w:rPr>
        <w:t xml:space="preserve">para </w:t>
      </w:r>
      <w:r w:rsidRPr="009168FA">
        <w:rPr>
          <w:rFonts w:asciiTheme="minorHAnsi" w:hAnsiTheme="minorHAnsi" w:cstheme="minorBidi"/>
          <w:sz w:val="20"/>
          <w:szCs w:val="20"/>
          <w:lang w:val="es-ES"/>
        </w:rPr>
        <w:t xml:space="preserve">apoyar sistemas </w:t>
      </w:r>
      <w:r w:rsidR="0045676E">
        <w:rPr>
          <w:rFonts w:asciiTheme="minorHAnsi" w:hAnsiTheme="minorHAnsi" w:cstheme="minorBidi"/>
          <w:sz w:val="20"/>
          <w:szCs w:val="20"/>
          <w:lang w:val="es-ES"/>
        </w:rPr>
        <w:t>sanitarios</w:t>
      </w:r>
      <w:r w:rsidRPr="009168FA">
        <w:rPr>
          <w:rFonts w:asciiTheme="minorHAnsi" w:hAnsiTheme="minorHAnsi" w:cstheme="minorBidi"/>
          <w:sz w:val="20"/>
          <w:szCs w:val="20"/>
          <w:lang w:val="es-ES"/>
        </w:rPr>
        <w:t xml:space="preserve"> que funcionen y sean eficaces.</w:t>
      </w:r>
    </w:p>
    <w:p w14:paraId="7B20AF21" w14:textId="77777777" w:rsidR="00581027" w:rsidRDefault="009168FA" w:rsidP="00021862">
      <w:pPr>
        <w:pStyle w:val="ListParagraph"/>
        <w:numPr>
          <w:ilvl w:val="0"/>
          <w:numId w:val="35"/>
        </w:numPr>
        <w:pBdr>
          <w:top w:val="nil"/>
          <w:left w:val="nil"/>
          <w:bottom w:val="nil"/>
          <w:right w:val="nil"/>
          <w:between w:val="nil"/>
        </w:pBdr>
        <w:spacing w:before="120"/>
        <w:jc w:val="both"/>
        <w:rPr>
          <w:rFonts w:asciiTheme="minorHAnsi" w:hAnsiTheme="minorHAnsi" w:cstheme="minorBidi"/>
          <w:sz w:val="20"/>
          <w:szCs w:val="20"/>
          <w:lang w:val="es-ES"/>
        </w:rPr>
      </w:pPr>
      <w:r w:rsidRPr="009168FA">
        <w:rPr>
          <w:rFonts w:asciiTheme="minorHAnsi" w:hAnsiTheme="minorHAnsi" w:cstheme="minorBidi"/>
          <w:sz w:val="20"/>
          <w:szCs w:val="20"/>
          <w:lang w:val="es-ES"/>
        </w:rPr>
        <w:t>Esto podría incluir la rápida concesión de exenciones gratuitas a las organizaciones humanitarias para permitir la entrada de dinero en efectivo y</w:t>
      </w:r>
      <w:r w:rsidR="0045676E">
        <w:rPr>
          <w:rFonts w:asciiTheme="minorHAnsi" w:hAnsiTheme="minorHAnsi" w:cstheme="minorBidi"/>
          <w:sz w:val="20"/>
          <w:szCs w:val="20"/>
          <w:lang w:val="es-ES"/>
        </w:rPr>
        <w:t xml:space="preserve"> de</w:t>
      </w:r>
      <w:r w:rsidRPr="009168FA">
        <w:rPr>
          <w:rFonts w:asciiTheme="minorHAnsi" w:hAnsiTheme="minorHAnsi" w:cstheme="minorBidi"/>
          <w:sz w:val="20"/>
          <w:szCs w:val="20"/>
          <w:lang w:val="es-ES"/>
        </w:rPr>
        <w:t xml:space="preserve"> bienes </w:t>
      </w:r>
      <w:r w:rsidR="0045676E">
        <w:rPr>
          <w:rFonts w:asciiTheme="minorHAnsi" w:hAnsiTheme="minorHAnsi" w:cstheme="minorBidi"/>
          <w:sz w:val="20"/>
          <w:szCs w:val="20"/>
          <w:lang w:val="es-ES"/>
        </w:rPr>
        <w:t>en</w:t>
      </w:r>
      <w:r w:rsidRPr="009168FA">
        <w:rPr>
          <w:rFonts w:asciiTheme="minorHAnsi" w:hAnsiTheme="minorHAnsi" w:cstheme="minorBidi"/>
          <w:sz w:val="20"/>
          <w:szCs w:val="20"/>
          <w:lang w:val="es-ES"/>
        </w:rPr>
        <w:t xml:space="preserve"> los países sometidos a sanciones.</w:t>
      </w:r>
    </w:p>
    <w:p w14:paraId="14EA7825" w14:textId="1F2FF884" w:rsidR="00550B98" w:rsidRPr="00A50385" w:rsidRDefault="009168FA" w:rsidP="00021862">
      <w:pPr>
        <w:pStyle w:val="ListParagraph"/>
        <w:numPr>
          <w:ilvl w:val="0"/>
          <w:numId w:val="35"/>
        </w:numPr>
        <w:pBdr>
          <w:top w:val="nil"/>
          <w:left w:val="nil"/>
          <w:bottom w:val="nil"/>
          <w:right w:val="nil"/>
          <w:between w:val="nil"/>
        </w:pBdr>
        <w:spacing w:before="120"/>
        <w:jc w:val="both"/>
        <w:rPr>
          <w:rFonts w:asciiTheme="minorHAnsi" w:hAnsiTheme="minorHAnsi" w:cstheme="minorBidi"/>
          <w:sz w:val="20"/>
          <w:szCs w:val="20"/>
          <w:lang w:val="es-ES"/>
        </w:rPr>
      </w:pPr>
      <w:r w:rsidRPr="00581027">
        <w:rPr>
          <w:rFonts w:asciiTheme="minorHAnsi" w:hAnsiTheme="minorHAnsi" w:cstheme="minorBidi"/>
          <w:sz w:val="20"/>
          <w:szCs w:val="20"/>
          <w:lang w:val="es-ES"/>
        </w:rPr>
        <w:t xml:space="preserve">Esto también podría incluir la flexibilización de sanciones sectoriales específicas que podrían facilitar la ampliación de la asistencia humanitaria para </w:t>
      </w:r>
      <w:r w:rsidR="00A30614">
        <w:rPr>
          <w:rFonts w:asciiTheme="minorHAnsi" w:hAnsiTheme="minorHAnsi" w:cstheme="minorBidi"/>
          <w:sz w:val="20"/>
          <w:szCs w:val="20"/>
          <w:lang w:val="es-ES"/>
        </w:rPr>
        <w:t>el</w:t>
      </w:r>
      <w:r w:rsidRPr="00581027">
        <w:rPr>
          <w:rFonts w:asciiTheme="minorHAnsi" w:hAnsiTheme="minorHAnsi" w:cstheme="minorBidi"/>
          <w:sz w:val="20"/>
          <w:szCs w:val="20"/>
          <w:lang w:val="es-ES"/>
        </w:rPr>
        <w:t xml:space="preserve"> C</w:t>
      </w:r>
      <w:r w:rsidR="00A30614">
        <w:rPr>
          <w:rFonts w:asciiTheme="minorHAnsi" w:hAnsiTheme="minorHAnsi" w:cstheme="minorBidi"/>
          <w:sz w:val="20"/>
          <w:szCs w:val="20"/>
          <w:lang w:val="es-ES"/>
        </w:rPr>
        <w:t>OVID</w:t>
      </w:r>
      <w:r w:rsidRPr="00581027">
        <w:rPr>
          <w:rFonts w:asciiTheme="minorHAnsi" w:hAnsiTheme="minorHAnsi" w:cstheme="minorBidi"/>
          <w:sz w:val="20"/>
          <w:szCs w:val="20"/>
          <w:lang w:val="es-ES"/>
        </w:rPr>
        <w:t>-19 directamente, o que atenuarían los efectos en las comunidades afectadas por la crisis en los países sometidos a regímenes de sanciones</w:t>
      </w:r>
      <w:r w:rsidR="003306B0" w:rsidRPr="00581027">
        <w:rPr>
          <w:sz w:val="20"/>
          <w:szCs w:val="20"/>
          <w:lang w:val="es-ES"/>
        </w:rPr>
        <w:t xml:space="preserve">. </w:t>
      </w:r>
    </w:p>
    <w:p w14:paraId="3F247EE7" w14:textId="77777777" w:rsidR="00A50385" w:rsidRPr="00581027" w:rsidRDefault="00A50385" w:rsidP="00A50385">
      <w:pPr>
        <w:pStyle w:val="ListParagraph"/>
        <w:pBdr>
          <w:top w:val="nil"/>
          <w:left w:val="nil"/>
          <w:bottom w:val="nil"/>
          <w:right w:val="nil"/>
          <w:between w:val="nil"/>
        </w:pBdr>
        <w:spacing w:before="120"/>
        <w:ind w:left="360"/>
        <w:jc w:val="both"/>
        <w:rPr>
          <w:rFonts w:asciiTheme="minorHAnsi" w:hAnsiTheme="minorHAnsi" w:cstheme="minorBidi"/>
          <w:sz w:val="20"/>
          <w:szCs w:val="20"/>
          <w:lang w:val="es-ES"/>
        </w:rPr>
      </w:pPr>
    </w:p>
    <w:p w14:paraId="00000048" w14:textId="7E3CB6BA" w:rsidR="008261CA" w:rsidRPr="0045676E" w:rsidRDefault="0045676E" w:rsidP="00021862">
      <w:pPr>
        <w:pStyle w:val="Heading2"/>
        <w:numPr>
          <w:ilvl w:val="1"/>
          <w:numId w:val="8"/>
        </w:numPr>
        <w:spacing w:before="120" w:after="0"/>
        <w:ind w:left="567" w:hanging="567"/>
        <w:jc w:val="both"/>
        <w:rPr>
          <w:color w:val="FF0000"/>
          <w:sz w:val="20"/>
          <w:szCs w:val="20"/>
          <w:lang w:val="es-ES"/>
        </w:rPr>
      </w:pPr>
      <w:bookmarkStart w:id="35" w:name="_Toc37439203"/>
      <w:bookmarkStart w:id="36" w:name="_Toc38453839"/>
      <w:r w:rsidRPr="0045676E">
        <w:rPr>
          <w:color w:val="FF0000"/>
          <w:sz w:val="20"/>
          <w:szCs w:val="20"/>
          <w:lang w:val="es-ES"/>
        </w:rPr>
        <w:t>Protección de los voluntarios y promoción del voluntariado</w:t>
      </w:r>
      <w:bookmarkEnd w:id="35"/>
      <w:bookmarkEnd w:id="36"/>
    </w:p>
    <w:p w14:paraId="7D80311F" w14:textId="379A2CE0" w:rsidR="0038245A" w:rsidRPr="0038245A" w:rsidRDefault="0038245A" w:rsidP="00021862">
      <w:pPr>
        <w:spacing w:before="120"/>
        <w:jc w:val="both"/>
        <w:rPr>
          <w:rFonts w:asciiTheme="minorHAnsi" w:hAnsiTheme="minorHAnsi" w:cstheme="minorBidi"/>
          <w:bCs/>
          <w:sz w:val="20"/>
          <w:szCs w:val="20"/>
          <w:lang w:val="es-ES"/>
        </w:rPr>
      </w:pPr>
      <w:r w:rsidRPr="0038245A">
        <w:rPr>
          <w:rFonts w:asciiTheme="minorHAnsi" w:hAnsiTheme="minorHAnsi" w:cstheme="minorBidi"/>
          <w:b/>
          <w:sz w:val="20"/>
          <w:szCs w:val="20"/>
          <w:lang w:val="es-ES"/>
        </w:rPr>
        <w:t>El desafío:</w:t>
      </w:r>
      <w:r w:rsidRPr="0038245A">
        <w:rPr>
          <w:rFonts w:asciiTheme="minorHAnsi" w:hAnsiTheme="minorHAnsi" w:cstheme="minorBidi"/>
          <w:bCs/>
          <w:sz w:val="20"/>
          <w:szCs w:val="20"/>
          <w:lang w:val="es-ES"/>
        </w:rPr>
        <w:t xml:space="preserve"> Hay cerca de 14 millones de voluntarios de las Sociedades Nacionales en todo el mundo, muchos de los cuales han asumido nuevas y más difíciles funciones en los últimos meses debido a la crisis</w:t>
      </w:r>
      <w:r w:rsidR="00A30614">
        <w:rPr>
          <w:rFonts w:asciiTheme="minorHAnsi" w:hAnsiTheme="minorHAnsi" w:cstheme="minorBidi"/>
          <w:bCs/>
          <w:sz w:val="20"/>
          <w:szCs w:val="20"/>
          <w:lang w:val="es-ES"/>
        </w:rPr>
        <w:t xml:space="preserve"> producto del</w:t>
      </w:r>
      <w:r w:rsidRPr="0038245A">
        <w:rPr>
          <w:rFonts w:asciiTheme="minorHAnsi" w:hAnsiTheme="minorHAnsi" w:cstheme="minorBidi"/>
          <w:bCs/>
          <w:sz w:val="20"/>
          <w:szCs w:val="20"/>
          <w:lang w:val="es-ES"/>
        </w:rPr>
        <w:t xml:space="preserve"> COVID</w:t>
      </w:r>
      <w:r w:rsidR="00A30614">
        <w:rPr>
          <w:rFonts w:asciiTheme="minorHAnsi" w:hAnsiTheme="minorHAnsi" w:cstheme="minorBidi"/>
          <w:bCs/>
          <w:sz w:val="20"/>
          <w:szCs w:val="20"/>
          <w:lang w:val="es-ES"/>
        </w:rPr>
        <w:t>-19</w:t>
      </w:r>
      <w:r w:rsidRPr="0038245A">
        <w:rPr>
          <w:rFonts w:asciiTheme="minorHAnsi" w:hAnsiTheme="minorHAnsi" w:cstheme="minorBidi"/>
          <w:bCs/>
          <w:sz w:val="20"/>
          <w:szCs w:val="20"/>
          <w:lang w:val="es-ES"/>
        </w:rPr>
        <w:t xml:space="preserve">. Los voluntarios arriesgan sus vidas cuando trabajan en crisis sanitarias y de otro tipo, y los propios </w:t>
      </w:r>
      <w:r w:rsidRPr="0038245A">
        <w:rPr>
          <w:rFonts w:asciiTheme="minorHAnsi" w:hAnsiTheme="minorHAnsi" w:cstheme="minorBidi"/>
          <w:bCs/>
          <w:sz w:val="20"/>
          <w:szCs w:val="20"/>
          <w:lang w:val="es-ES"/>
        </w:rPr>
        <w:lastRenderedPageBreak/>
        <w:t xml:space="preserve">voluntarios necesitan ser protegidos. Muchos voluntarios no tienen acceso a un seguro médico básico, ni a un seguro para mantener a sus familias en caso de que se lesionen y no puedan trabajar o mueran. </w:t>
      </w:r>
    </w:p>
    <w:p w14:paraId="39E9747D" w14:textId="39C963B8" w:rsidR="0038245A" w:rsidRPr="0038245A" w:rsidRDefault="0038245A" w:rsidP="00021862">
      <w:pPr>
        <w:spacing w:before="120"/>
        <w:jc w:val="both"/>
        <w:rPr>
          <w:rFonts w:asciiTheme="minorHAnsi" w:hAnsiTheme="minorHAnsi" w:cstheme="minorBidi"/>
          <w:b/>
          <w:sz w:val="20"/>
          <w:szCs w:val="20"/>
          <w:lang w:val="es-ES"/>
        </w:rPr>
      </w:pPr>
      <w:r w:rsidRPr="0038245A">
        <w:rPr>
          <w:rFonts w:asciiTheme="minorHAnsi" w:hAnsiTheme="minorHAnsi" w:cstheme="minorBidi"/>
          <w:b/>
          <w:sz w:val="20"/>
          <w:szCs w:val="20"/>
          <w:lang w:val="es-ES"/>
        </w:rPr>
        <w:t xml:space="preserve">Lo que haremos: </w:t>
      </w:r>
    </w:p>
    <w:p w14:paraId="106F519C" w14:textId="2ABBD8EB" w:rsidR="00581027" w:rsidRDefault="0038245A" w:rsidP="00021862">
      <w:pPr>
        <w:pStyle w:val="ListParagraph"/>
        <w:numPr>
          <w:ilvl w:val="0"/>
          <w:numId w:val="36"/>
        </w:numPr>
        <w:spacing w:before="120"/>
        <w:jc w:val="both"/>
        <w:rPr>
          <w:rFonts w:asciiTheme="minorHAnsi" w:hAnsiTheme="minorHAnsi" w:cstheme="minorBidi"/>
          <w:bCs/>
          <w:sz w:val="20"/>
          <w:szCs w:val="20"/>
          <w:lang w:val="es-ES"/>
        </w:rPr>
      </w:pPr>
      <w:r w:rsidRPr="0038245A">
        <w:rPr>
          <w:rFonts w:asciiTheme="minorHAnsi" w:hAnsiTheme="minorHAnsi" w:cstheme="minorBidi"/>
          <w:bCs/>
          <w:sz w:val="20"/>
          <w:szCs w:val="20"/>
          <w:lang w:val="es-ES"/>
        </w:rPr>
        <w:t>Apoyar la preparación y la respuesta a</w:t>
      </w:r>
      <w:r>
        <w:rPr>
          <w:rFonts w:asciiTheme="minorHAnsi" w:hAnsiTheme="minorHAnsi" w:cstheme="minorBidi"/>
          <w:bCs/>
          <w:sz w:val="20"/>
          <w:szCs w:val="20"/>
          <w:lang w:val="es-ES"/>
        </w:rPr>
        <w:t>l</w:t>
      </w:r>
      <w:r w:rsidRPr="0038245A">
        <w:rPr>
          <w:rFonts w:asciiTheme="minorHAnsi" w:hAnsiTheme="minorHAnsi" w:cstheme="minorBidi"/>
          <w:bCs/>
          <w:sz w:val="20"/>
          <w:szCs w:val="20"/>
          <w:lang w:val="es-ES"/>
        </w:rPr>
        <w:t xml:space="preserve"> COVID</w:t>
      </w:r>
      <w:r w:rsidR="00A30614">
        <w:rPr>
          <w:rFonts w:asciiTheme="minorHAnsi" w:hAnsiTheme="minorHAnsi" w:cstheme="minorBidi"/>
          <w:bCs/>
          <w:sz w:val="20"/>
          <w:szCs w:val="20"/>
          <w:lang w:val="es-ES"/>
        </w:rPr>
        <w:t>-19,</w:t>
      </w:r>
      <w:r w:rsidRPr="0038245A">
        <w:rPr>
          <w:rFonts w:asciiTheme="minorHAnsi" w:hAnsiTheme="minorHAnsi" w:cstheme="minorBidi"/>
          <w:bCs/>
          <w:sz w:val="20"/>
          <w:szCs w:val="20"/>
          <w:lang w:val="es-ES"/>
        </w:rPr>
        <w:t xml:space="preserve"> mediante el reclutamiento, la capacitación y la coordinación de voluntarios con una serie de conocimientos, aptitudes y competencias en todos los aspectos de la respuesta a</w:t>
      </w:r>
      <w:r w:rsidR="00E25F35">
        <w:rPr>
          <w:rFonts w:asciiTheme="minorHAnsi" w:hAnsiTheme="minorHAnsi" w:cstheme="minorBidi"/>
          <w:bCs/>
          <w:sz w:val="20"/>
          <w:szCs w:val="20"/>
          <w:lang w:val="es-ES"/>
        </w:rPr>
        <w:t xml:space="preserve"> la</w:t>
      </w:r>
      <w:r w:rsidRPr="0038245A">
        <w:rPr>
          <w:rFonts w:asciiTheme="minorHAnsi" w:hAnsiTheme="minorHAnsi" w:cstheme="minorBidi"/>
          <w:bCs/>
          <w:sz w:val="20"/>
          <w:szCs w:val="20"/>
          <w:lang w:val="es-ES"/>
        </w:rPr>
        <w:t xml:space="preserve"> COVID-19. </w:t>
      </w:r>
    </w:p>
    <w:p w14:paraId="02DD321A" w14:textId="037D67A5" w:rsidR="0038245A" w:rsidRPr="00581027" w:rsidRDefault="0038245A" w:rsidP="00021862">
      <w:pPr>
        <w:pStyle w:val="ListParagraph"/>
        <w:numPr>
          <w:ilvl w:val="0"/>
          <w:numId w:val="36"/>
        </w:numPr>
        <w:spacing w:before="120"/>
        <w:jc w:val="both"/>
        <w:rPr>
          <w:rFonts w:asciiTheme="minorHAnsi" w:hAnsiTheme="minorHAnsi" w:cstheme="minorBidi"/>
          <w:bCs/>
          <w:sz w:val="20"/>
          <w:szCs w:val="20"/>
          <w:lang w:val="es-ES"/>
        </w:rPr>
      </w:pPr>
      <w:r w:rsidRPr="00581027">
        <w:rPr>
          <w:rFonts w:asciiTheme="minorHAnsi" w:hAnsiTheme="minorHAnsi" w:cstheme="minorBidi"/>
          <w:bCs/>
          <w:sz w:val="20"/>
          <w:szCs w:val="20"/>
          <w:lang w:val="es-ES"/>
        </w:rPr>
        <w:t xml:space="preserve">Nos esforzaremos por equipar a nuestro personal y voluntarios con la formación adecuada y los </w:t>
      </w:r>
      <w:r w:rsidR="0033231D" w:rsidRPr="00581027">
        <w:rPr>
          <w:rFonts w:asciiTheme="minorHAnsi" w:hAnsiTheme="minorHAnsi" w:cstheme="minorBidi"/>
          <w:bCs/>
          <w:sz w:val="20"/>
          <w:szCs w:val="20"/>
          <w:lang w:val="es-ES"/>
        </w:rPr>
        <w:t xml:space="preserve">PPE </w:t>
      </w:r>
      <w:r w:rsidRPr="00581027">
        <w:rPr>
          <w:rFonts w:asciiTheme="minorHAnsi" w:hAnsiTheme="minorHAnsi" w:cstheme="minorBidi"/>
          <w:bCs/>
          <w:sz w:val="20"/>
          <w:szCs w:val="20"/>
          <w:lang w:val="es-ES"/>
        </w:rPr>
        <w:t xml:space="preserve">apropiados para reducir al mínimo su posibilidad de recibir o propagar </w:t>
      </w:r>
      <w:r w:rsidR="005A4450">
        <w:rPr>
          <w:rFonts w:asciiTheme="minorHAnsi" w:hAnsiTheme="minorHAnsi" w:cstheme="minorBidi"/>
          <w:bCs/>
          <w:sz w:val="20"/>
          <w:szCs w:val="20"/>
          <w:lang w:val="es-ES"/>
        </w:rPr>
        <w:t>el virus</w:t>
      </w:r>
      <w:r w:rsidRPr="00581027">
        <w:rPr>
          <w:rFonts w:asciiTheme="minorHAnsi" w:hAnsiTheme="minorHAnsi" w:cstheme="minorBidi"/>
          <w:bCs/>
          <w:sz w:val="20"/>
          <w:szCs w:val="20"/>
          <w:lang w:val="es-ES"/>
        </w:rPr>
        <w:t>, de acuerdo con las directrices pertinentes.</w:t>
      </w:r>
    </w:p>
    <w:p w14:paraId="7AD7B92D" w14:textId="77777777" w:rsidR="0038245A" w:rsidRPr="0038245A" w:rsidRDefault="0038245A" w:rsidP="00021862">
      <w:pPr>
        <w:spacing w:before="120"/>
        <w:jc w:val="both"/>
        <w:rPr>
          <w:rFonts w:asciiTheme="minorHAnsi" w:hAnsiTheme="minorHAnsi" w:cstheme="minorBidi"/>
          <w:b/>
          <w:sz w:val="20"/>
          <w:szCs w:val="20"/>
          <w:lang w:val="es-ES"/>
        </w:rPr>
      </w:pPr>
      <w:r w:rsidRPr="0038245A">
        <w:rPr>
          <w:rFonts w:asciiTheme="minorHAnsi" w:hAnsiTheme="minorHAnsi" w:cstheme="minorBidi"/>
          <w:b/>
          <w:sz w:val="20"/>
          <w:szCs w:val="20"/>
          <w:lang w:val="es-ES"/>
        </w:rPr>
        <w:t xml:space="preserve">Pedimos a los gobiernos: </w:t>
      </w:r>
    </w:p>
    <w:p w14:paraId="4ACBCC96" w14:textId="77777777" w:rsidR="00581027" w:rsidRDefault="0033231D" w:rsidP="00021862">
      <w:pPr>
        <w:pStyle w:val="ListParagraph"/>
        <w:numPr>
          <w:ilvl w:val="0"/>
          <w:numId w:val="36"/>
        </w:numPr>
        <w:spacing w:before="120"/>
        <w:jc w:val="both"/>
        <w:rPr>
          <w:rFonts w:asciiTheme="minorHAnsi" w:hAnsiTheme="minorHAnsi" w:cstheme="minorBidi"/>
          <w:bCs/>
          <w:sz w:val="20"/>
          <w:szCs w:val="20"/>
          <w:lang w:val="es-ES"/>
        </w:rPr>
      </w:pPr>
      <w:r>
        <w:rPr>
          <w:rFonts w:asciiTheme="minorHAnsi" w:hAnsiTheme="minorHAnsi" w:cstheme="minorBidi"/>
          <w:bCs/>
          <w:sz w:val="20"/>
          <w:szCs w:val="20"/>
          <w:lang w:val="es-ES"/>
        </w:rPr>
        <w:t>Q</w:t>
      </w:r>
      <w:r w:rsidR="0038245A" w:rsidRPr="0038245A">
        <w:rPr>
          <w:rFonts w:asciiTheme="minorHAnsi" w:hAnsiTheme="minorHAnsi" w:cstheme="minorBidi"/>
          <w:bCs/>
          <w:sz w:val="20"/>
          <w:szCs w:val="20"/>
          <w:lang w:val="es-ES"/>
        </w:rPr>
        <w:t>ue hagan todo lo posible por garantizar que se establezcan las medidas de protección y mitigación apropiadas para quienes participan en la respuesta, prestando especial atención a no olvidar a los grupos de la sociedad civil y a quienes ofrecen voluntariamente su tiempo a título oficial u oficioso.</w:t>
      </w:r>
    </w:p>
    <w:p w14:paraId="1E772577" w14:textId="17F5AD92" w:rsidR="0038245A" w:rsidRPr="00581027" w:rsidRDefault="0038245A" w:rsidP="00021862">
      <w:pPr>
        <w:pStyle w:val="ListParagraph"/>
        <w:numPr>
          <w:ilvl w:val="0"/>
          <w:numId w:val="36"/>
        </w:numPr>
        <w:spacing w:before="120"/>
        <w:jc w:val="both"/>
        <w:rPr>
          <w:rFonts w:asciiTheme="minorHAnsi" w:hAnsiTheme="minorHAnsi" w:cstheme="minorBidi"/>
          <w:bCs/>
          <w:sz w:val="20"/>
          <w:szCs w:val="20"/>
          <w:lang w:val="es-ES"/>
        </w:rPr>
      </w:pPr>
      <w:r w:rsidRPr="00581027">
        <w:rPr>
          <w:rFonts w:asciiTheme="minorHAnsi" w:hAnsiTheme="minorHAnsi" w:cstheme="minorBidi"/>
          <w:bCs/>
          <w:sz w:val="20"/>
          <w:szCs w:val="20"/>
          <w:lang w:val="es-ES"/>
        </w:rPr>
        <w:t xml:space="preserve">Esto incluye la atención médica y, en los peores casos, cuando el personal pueda resultar herido o morir, una indemnización </w:t>
      </w:r>
      <w:r w:rsidRPr="00171AB5">
        <w:rPr>
          <w:rFonts w:asciiTheme="minorHAnsi" w:hAnsiTheme="minorHAnsi" w:cstheme="minorBidi"/>
          <w:bCs/>
          <w:sz w:val="20"/>
          <w:szCs w:val="20"/>
          <w:lang w:val="es-ES"/>
        </w:rPr>
        <w:t xml:space="preserve">adecuada y </w:t>
      </w:r>
      <w:r w:rsidR="007E365C" w:rsidRPr="00171AB5">
        <w:rPr>
          <w:rFonts w:asciiTheme="minorHAnsi" w:hAnsiTheme="minorHAnsi" w:cstheme="minorBidi"/>
          <w:bCs/>
          <w:sz w:val="20"/>
          <w:szCs w:val="20"/>
          <w:lang w:val="es-ES"/>
        </w:rPr>
        <w:t>solidaria</w:t>
      </w:r>
      <w:r w:rsidR="007E365C" w:rsidRPr="00581027">
        <w:rPr>
          <w:rFonts w:asciiTheme="minorHAnsi" w:hAnsiTheme="minorHAnsi" w:cstheme="minorBidi"/>
          <w:bCs/>
          <w:sz w:val="20"/>
          <w:szCs w:val="20"/>
          <w:lang w:val="es-ES"/>
        </w:rPr>
        <w:t xml:space="preserve"> </w:t>
      </w:r>
      <w:r w:rsidRPr="00581027">
        <w:rPr>
          <w:rFonts w:asciiTheme="minorHAnsi" w:hAnsiTheme="minorHAnsi" w:cstheme="minorBidi"/>
          <w:bCs/>
          <w:sz w:val="20"/>
          <w:szCs w:val="20"/>
          <w:lang w:val="es-ES"/>
        </w:rPr>
        <w:t>para sus familias.</w:t>
      </w:r>
    </w:p>
    <w:p w14:paraId="77E5FA7E" w14:textId="33C2D742" w:rsidR="00A50385" w:rsidRDefault="0038245A" w:rsidP="00021862">
      <w:pPr>
        <w:spacing w:before="120"/>
        <w:jc w:val="both"/>
        <w:rPr>
          <w:rFonts w:asciiTheme="minorHAnsi" w:hAnsiTheme="minorHAnsi" w:cstheme="minorBidi"/>
          <w:bCs/>
          <w:sz w:val="20"/>
          <w:szCs w:val="20"/>
          <w:lang w:val="es-ES"/>
        </w:rPr>
      </w:pPr>
      <w:r w:rsidRPr="0038245A">
        <w:rPr>
          <w:rFonts w:asciiTheme="minorHAnsi" w:hAnsiTheme="minorHAnsi" w:cstheme="minorBidi"/>
          <w:b/>
          <w:sz w:val="20"/>
          <w:szCs w:val="20"/>
          <w:lang w:val="es-ES"/>
        </w:rPr>
        <w:t>Pedimos a los donantes/actores internacionales humanitarios y de desarrollo</w:t>
      </w:r>
      <w:r>
        <w:rPr>
          <w:rFonts w:asciiTheme="minorHAnsi" w:hAnsiTheme="minorHAnsi" w:cstheme="minorBidi"/>
          <w:b/>
          <w:sz w:val="20"/>
          <w:szCs w:val="20"/>
          <w:lang w:val="es-ES"/>
        </w:rPr>
        <w:t>:</w:t>
      </w:r>
      <w:r w:rsidRPr="0038245A">
        <w:rPr>
          <w:rFonts w:asciiTheme="minorHAnsi" w:hAnsiTheme="minorHAnsi" w:cstheme="minorBidi"/>
          <w:bCs/>
          <w:sz w:val="20"/>
          <w:szCs w:val="20"/>
          <w:lang w:val="es-ES"/>
        </w:rPr>
        <w:t xml:space="preserve"> que financien la cobertura de salud y accidentes para los voluntarios y el personal de las Sociedades Nacionales y otras organizaciones locales y nacionales que participan en la preparación y respuesta </w:t>
      </w:r>
      <w:r w:rsidR="0033231D">
        <w:rPr>
          <w:rFonts w:asciiTheme="minorHAnsi" w:hAnsiTheme="minorHAnsi" w:cstheme="minorBidi"/>
          <w:bCs/>
          <w:sz w:val="20"/>
          <w:szCs w:val="20"/>
          <w:lang w:val="es-ES"/>
        </w:rPr>
        <w:t>al</w:t>
      </w:r>
      <w:r w:rsidRPr="0038245A">
        <w:rPr>
          <w:rFonts w:asciiTheme="minorHAnsi" w:hAnsiTheme="minorHAnsi" w:cstheme="minorBidi"/>
          <w:bCs/>
          <w:sz w:val="20"/>
          <w:szCs w:val="20"/>
          <w:lang w:val="es-ES"/>
        </w:rPr>
        <w:t xml:space="preserve"> COVID</w:t>
      </w:r>
      <w:r w:rsidR="00A30614">
        <w:rPr>
          <w:rFonts w:asciiTheme="minorHAnsi" w:hAnsiTheme="minorHAnsi" w:cstheme="minorBidi"/>
          <w:bCs/>
          <w:sz w:val="20"/>
          <w:szCs w:val="20"/>
          <w:lang w:val="es-ES"/>
        </w:rPr>
        <w:t>-19</w:t>
      </w:r>
      <w:r w:rsidRPr="0038245A">
        <w:rPr>
          <w:rFonts w:asciiTheme="minorHAnsi" w:hAnsiTheme="minorHAnsi" w:cstheme="minorBidi"/>
          <w:bCs/>
          <w:sz w:val="20"/>
          <w:szCs w:val="20"/>
          <w:lang w:val="es-ES"/>
        </w:rPr>
        <w:t>.</w:t>
      </w:r>
    </w:p>
    <w:p w14:paraId="20397E8D" w14:textId="77777777" w:rsidR="00A50385" w:rsidRPr="00A50385" w:rsidRDefault="00A50385" w:rsidP="00021862">
      <w:pPr>
        <w:spacing w:before="120"/>
        <w:jc w:val="both"/>
        <w:rPr>
          <w:rFonts w:asciiTheme="minorHAnsi" w:hAnsiTheme="minorHAnsi" w:cstheme="minorBidi"/>
          <w:bCs/>
          <w:sz w:val="20"/>
          <w:szCs w:val="20"/>
          <w:lang w:val="es-ES"/>
        </w:rPr>
      </w:pPr>
    </w:p>
    <w:p w14:paraId="3FF1EDFB" w14:textId="284D1499" w:rsidR="00EF48C1" w:rsidRPr="00581F3B" w:rsidRDefault="00581F3B" w:rsidP="00021862">
      <w:pPr>
        <w:pStyle w:val="Heading2"/>
        <w:numPr>
          <w:ilvl w:val="1"/>
          <w:numId w:val="8"/>
        </w:numPr>
        <w:spacing w:before="120" w:after="0"/>
        <w:ind w:left="567" w:hanging="567"/>
        <w:jc w:val="both"/>
        <w:rPr>
          <w:color w:val="FF0000"/>
          <w:sz w:val="20"/>
          <w:szCs w:val="20"/>
          <w:lang w:val="es-ES"/>
        </w:rPr>
      </w:pPr>
      <w:bookmarkStart w:id="37" w:name="_Toc38453840"/>
      <w:bookmarkStart w:id="38" w:name="_Toc37439204"/>
      <w:r w:rsidRPr="00581F3B">
        <w:rPr>
          <w:color w:val="FF0000"/>
          <w:sz w:val="20"/>
          <w:szCs w:val="20"/>
          <w:lang w:val="es-ES"/>
        </w:rPr>
        <w:t>Un enfoque equilibrado de la función auxiliar de las SN en la prevención y respuesta ante una pandemia</w:t>
      </w:r>
      <w:bookmarkEnd w:id="37"/>
    </w:p>
    <w:p w14:paraId="21667501" w14:textId="4496F0A5" w:rsidR="00581F3B" w:rsidRPr="00581F3B" w:rsidRDefault="00581F3B" w:rsidP="00021862">
      <w:pPr>
        <w:pStyle w:val="paragraph"/>
        <w:spacing w:before="120"/>
        <w:jc w:val="both"/>
        <w:textAlignment w:val="baseline"/>
        <w:rPr>
          <w:rFonts w:asciiTheme="minorHAnsi" w:eastAsia="Calibri" w:hAnsiTheme="minorHAnsi" w:cstheme="minorHAnsi"/>
          <w:sz w:val="20"/>
          <w:szCs w:val="20"/>
          <w:lang w:val="es-ES" w:eastAsia="en-US"/>
        </w:rPr>
      </w:pPr>
      <w:r w:rsidRPr="00581F3B">
        <w:rPr>
          <w:rStyle w:val="normaltextrun"/>
          <w:rFonts w:asciiTheme="minorHAnsi" w:hAnsiTheme="minorHAnsi" w:cstheme="minorHAnsi"/>
          <w:b/>
          <w:bCs/>
          <w:color w:val="000000"/>
          <w:sz w:val="20"/>
          <w:szCs w:val="20"/>
          <w:lang w:val="es-ES"/>
        </w:rPr>
        <w:t>El</w:t>
      </w:r>
      <w:r>
        <w:rPr>
          <w:rStyle w:val="normaltextrun"/>
          <w:rFonts w:asciiTheme="minorHAnsi" w:hAnsiTheme="minorHAnsi" w:cstheme="minorHAnsi"/>
          <w:b/>
          <w:bCs/>
          <w:color w:val="000000"/>
          <w:sz w:val="20"/>
          <w:szCs w:val="20"/>
          <w:lang w:val="es-ES"/>
        </w:rPr>
        <w:t xml:space="preserve"> desafío: </w:t>
      </w:r>
      <w:r w:rsidRPr="00581F3B">
        <w:rPr>
          <w:rFonts w:asciiTheme="minorHAnsi" w:eastAsia="Calibri" w:hAnsiTheme="minorHAnsi" w:cstheme="minorHAnsi"/>
          <w:sz w:val="20"/>
          <w:szCs w:val="20"/>
          <w:lang w:val="es-ES" w:eastAsia="en-US"/>
        </w:rPr>
        <w:t>Si bien algun</w:t>
      </w:r>
      <w:r>
        <w:rPr>
          <w:rFonts w:asciiTheme="minorHAnsi" w:eastAsia="Calibri" w:hAnsiTheme="minorHAnsi" w:cstheme="minorHAnsi"/>
          <w:sz w:val="20"/>
          <w:szCs w:val="20"/>
          <w:lang w:val="es-ES" w:eastAsia="en-US"/>
        </w:rPr>
        <w:t>as</w:t>
      </w:r>
      <w:r w:rsidRPr="00581F3B">
        <w:rPr>
          <w:rFonts w:asciiTheme="minorHAnsi" w:eastAsia="Calibri" w:hAnsiTheme="minorHAnsi" w:cstheme="minorHAnsi"/>
          <w:sz w:val="20"/>
          <w:szCs w:val="20"/>
          <w:lang w:val="es-ES" w:eastAsia="en-US"/>
        </w:rPr>
        <w:t xml:space="preserve"> </w:t>
      </w:r>
      <w:r>
        <w:rPr>
          <w:rFonts w:asciiTheme="minorHAnsi" w:eastAsia="Calibri" w:hAnsiTheme="minorHAnsi" w:cstheme="minorHAnsi"/>
          <w:sz w:val="20"/>
          <w:szCs w:val="20"/>
          <w:lang w:val="es-ES" w:eastAsia="en-US"/>
        </w:rPr>
        <w:t>S</w:t>
      </w:r>
      <w:r w:rsidR="00A30614">
        <w:rPr>
          <w:rFonts w:asciiTheme="minorHAnsi" w:eastAsia="Calibri" w:hAnsiTheme="minorHAnsi" w:cstheme="minorHAnsi"/>
          <w:sz w:val="20"/>
          <w:szCs w:val="20"/>
          <w:lang w:val="es-ES" w:eastAsia="en-US"/>
        </w:rPr>
        <w:t xml:space="preserve">ociedades </w:t>
      </w:r>
      <w:r>
        <w:rPr>
          <w:rFonts w:asciiTheme="minorHAnsi" w:eastAsia="Calibri" w:hAnsiTheme="minorHAnsi" w:cstheme="minorHAnsi"/>
          <w:sz w:val="20"/>
          <w:szCs w:val="20"/>
          <w:lang w:val="es-ES" w:eastAsia="en-US"/>
        </w:rPr>
        <w:t>N</w:t>
      </w:r>
      <w:r w:rsidR="00A30614">
        <w:rPr>
          <w:rFonts w:asciiTheme="minorHAnsi" w:eastAsia="Calibri" w:hAnsiTheme="minorHAnsi" w:cstheme="minorHAnsi"/>
          <w:sz w:val="20"/>
          <w:szCs w:val="20"/>
          <w:lang w:val="es-ES" w:eastAsia="en-US"/>
        </w:rPr>
        <w:t>acionales</w:t>
      </w:r>
      <w:r w:rsidRPr="00581F3B">
        <w:rPr>
          <w:rFonts w:asciiTheme="minorHAnsi" w:eastAsia="Calibri" w:hAnsiTheme="minorHAnsi" w:cstheme="minorHAnsi"/>
          <w:sz w:val="20"/>
          <w:szCs w:val="20"/>
          <w:lang w:val="es-ES" w:eastAsia="en-US"/>
        </w:rPr>
        <w:t xml:space="preserve"> están bien conectad</w:t>
      </w:r>
      <w:r>
        <w:rPr>
          <w:rFonts w:asciiTheme="minorHAnsi" w:eastAsia="Calibri" w:hAnsiTheme="minorHAnsi" w:cstheme="minorHAnsi"/>
          <w:sz w:val="20"/>
          <w:szCs w:val="20"/>
          <w:lang w:val="es-ES" w:eastAsia="en-US"/>
        </w:rPr>
        <w:t>a</w:t>
      </w:r>
      <w:r w:rsidRPr="00581F3B">
        <w:rPr>
          <w:rFonts w:asciiTheme="minorHAnsi" w:eastAsia="Calibri" w:hAnsiTheme="minorHAnsi" w:cstheme="minorHAnsi"/>
          <w:sz w:val="20"/>
          <w:szCs w:val="20"/>
          <w:lang w:val="es-ES" w:eastAsia="en-US"/>
        </w:rPr>
        <w:t>s con sus Ministerios de Salud y otros departamentos pertinentes, otr</w:t>
      </w:r>
      <w:r>
        <w:rPr>
          <w:rFonts w:asciiTheme="minorHAnsi" w:eastAsia="Calibri" w:hAnsiTheme="minorHAnsi" w:cstheme="minorHAnsi"/>
          <w:sz w:val="20"/>
          <w:szCs w:val="20"/>
          <w:lang w:val="es-ES" w:eastAsia="en-US"/>
        </w:rPr>
        <w:t>a</w:t>
      </w:r>
      <w:r w:rsidRPr="00581F3B">
        <w:rPr>
          <w:rFonts w:asciiTheme="minorHAnsi" w:eastAsia="Calibri" w:hAnsiTheme="minorHAnsi" w:cstheme="minorHAnsi"/>
          <w:sz w:val="20"/>
          <w:szCs w:val="20"/>
          <w:lang w:val="es-ES" w:eastAsia="en-US"/>
        </w:rPr>
        <w:t>s consideran que su papel en los esfuerzos oficiales contra la pandemia es poco claro.  A otr</w:t>
      </w:r>
      <w:r>
        <w:rPr>
          <w:rFonts w:asciiTheme="minorHAnsi" w:eastAsia="Calibri" w:hAnsiTheme="minorHAnsi" w:cstheme="minorHAnsi"/>
          <w:sz w:val="20"/>
          <w:szCs w:val="20"/>
          <w:lang w:val="es-ES" w:eastAsia="en-US"/>
        </w:rPr>
        <w:t>a</w:t>
      </w:r>
      <w:r w:rsidRPr="00581F3B">
        <w:rPr>
          <w:rFonts w:asciiTheme="minorHAnsi" w:eastAsia="Calibri" w:hAnsiTheme="minorHAnsi" w:cstheme="minorHAnsi"/>
          <w:sz w:val="20"/>
          <w:szCs w:val="20"/>
          <w:lang w:val="es-ES" w:eastAsia="en-US"/>
        </w:rPr>
        <w:t xml:space="preserve">s se les pide que asuman responsabilidades para las que carecen de mandato, capacidad o recursos.  </w:t>
      </w:r>
    </w:p>
    <w:p w14:paraId="72A36999" w14:textId="02C2CED8" w:rsidR="00581F3B" w:rsidRDefault="00581F3B" w:rsidP="00021862">
      <w:pPr>
        <w:pStyle w:val="paragraph"/>
        <w:spacing w:before="0" w:beforeAutospacing="0" w:after="0" w:afterAutospacing="0"/>
        <w:jc w:val="both"/>
        <w:textAlignment w:val="baseline"/>
        <w:rPr>
          <w:rFonts w:asciiTheme="minorHAnsi" w:eastAsia="Calibri" w:hAnsiTheme="minorHAnsi" w:cstheme="minorHAnsi"/>
          <w:b/>
          <w:bCs/>
          <w:sz w:val="20"/>
          <w:szCs w:val="20"/>
          <w:lang w:val="es-ES" w:eastAsia="en-US"/>
        </w:rPr>
      </w:pPr>
      <w:r w:rsidRPr="00581F3B">
        <w:rPr>
          <w:rFonts w:asciiTheme="minorHAnsi" w:eastAsia="Calibri" w:hAnsiTheme="minorHAnsi" w:cstheme="minorHAnsi"/>
          <w:b/>
          <w:bCs/>
          <w:sz w:val="20"/>
          <w:szCs w:val="20"/>
          <w:lang w:val="es-ES" w:eastAsia="en-US"/>
        </w:rPr>
        <w:t xml:space="preserve">Lo que haremos:  </w:t>
      </w:r>
    </w:p>
    <w:p w14:paraId="0685E3D4" w14:textId="77777777" w:rsidR="00581F3B" w:rsidRPr="00581F3B" w:rsidRDefault="00581F3B" w:rsidP="00021862">
      <w:pPr>
        <w:pStyle w:val="paragraph"/>
        <w:spacing w:before="0" w:beforeAutospacing="0" w:after="0" w:afterAutospacing="0"/>
        <w:jc w:val="both"/>
        <w:textAlignment w:val="baseline"/>
        <w:rPr>
          <w:rFonts w:asciiTheme="minorHAnsi" w:eastAsia="Calibri" w:hAnsiTheme="minorHAnsi" w:cstheme="minorHAnsi"/>
          <w:b/>
          <w:bCs/>
          <w:sz w:val="20"/>
          <w:szCs w:val="20"/>
          <w:lang w:val="es-ES" w:eastAsia="en-US"/>
        </w:rPr>
      </w:pPr>
    </w:p>
    <w:p w14:paraId="2AF3B695" w14:textId="77777777" w:rsidR="00581027" w:rsidRDefault="00581F3B" w:rsidP="00021862">
      <w:pPr>
        <w:pStyle w:val="paragraph"/>
        <w:numPr>
          <w:ilvl w:val="0"/>
          <w:numId w:val="39"/>
        </w:numPr>
        <w:spacing w:before="0" w:beforeAutospacing="0" w:after="0" w:afterAutospacing="0"/>
        <w:ind w:left="357" w:hanging="357"/>
        <w:jc w:val="both"/>
        <w:textAlignment w:val="baseline"/>
        <w:rPr>
          <w:rFonts w:asciiTheme="minorHAnsi" w:eastAsia="Calibri" w:hAnsiTheme="minorHAnsi" w:cstheme="minorHAnsi"/>
          <w:sz w:val="20"/>
          <w:szCs w:val="20"/>
          <w:lang w:val="es-ES" w:eastAsia="en-US"/>
        </w:rPr>
      </w:pPr>
      <w:r w:rsidRPr="00581F3B">
        <w:rPr>
          <w:rFonts w:asciiTheme="minorHAnsi" w:eastAsia="Calibri" w:hAnsiTheme="minorHAnsi" w:cstheme="minorHAnsi"/>
          <w:sz w:val="20"/>
          <w:szCs w:val="20"/>
          <w:lang w:val="es-ES" w:eastAsia="en-US"/>
        </w:rPr>
        <w:t>Proporcionaremos nuestro apoyo a las acciones de respuesta a la pandemia lideradas por el gobierno de acuerdo con nuestra misión, mandato y capacidades</w:t>
      </w:r>
      <w:r>
        <w:rPr>
          <w:rFonts w:asciiTheme="minorHAnsi" w:eastAsia="Calibri" w:hAnsiTheme="minorHAnsi" w:cstheme="minorHAnsi"/>
          <w:sz w:val="20"/>
          <w:szCs w:val="20"/>
          <w:lang w:val="es-ES" w:eastAsia="en-US"/>
        </w:rPr>
        <w:t>.</w:t>
      </w:r>
    </w:p>
    <w:p w14:paraId="47C01738" w14:textId="1BCD3840" w:rsidR="00581F3B" w:rsidRPr="00581027" w:rsidRDefault="00581F3B" w:rsidP="00021862">
      <w:pPr>
        <w:pStyle w:val="paragraph"/>
        <w:numPr>
          <w:ilvl w:val="0"/>
          <w:numId w:val="39"/>
        </w:numPr>
        <w:spacing w:before="0" w:beforeAutospacing="0" w:after="0" w:afterAutospacing="0"/>
        <w:ind w:left="357" w:hanging="357"/>
        <w:jc w:val="both"/>
        <w:textAlignment w:val="baseline"/>
        <w:rPr>
          <w:rFonts w:asciiTheme="minorHAnsi" w:eastAsia="Calibri" w:hAnsiTheme="minorHAnsi" w:cstheme="minorHAnsi"/>
          <w:sz w:val="20"/>
          <w:szCs w:val="20"/>
          <w:lang w:val="es-ES" w:eastAsia="en-US"/>
        </w:rPr>
      </w:pPr>
      <w:r w:rsidRPr="00581027">
        <w:rPr>
          <w:rFonts w:asciiTheme="minorHAnsi" w:eastAsia="Calibri" w:hAnsiTheme="minorHAnsi" w:cstheme="minorHAnsi"/>
          <w:sz w:val="20"/>
          <w:szCs w:val="20"/>
          <w:lang w:val="es-ES" w:eastAsia="en-US"/>
        </w:rPr>
        <w:t>Consideraremos seriamente las solicitudes adicionales de apoyo de las autoridades públicas de acuerdo con nuestros principios.</w:t>
      </w:r>
    </w:p>
    <w:p w14:paraId="2B4EAC0E" w14:textId="77777777" w:rsidR="00581F3B" w:rsidRPr="00581F3B" w:rsidRDefault="00581F3B" w:rsidP="00021862">
      <w:pPr>
        <w:pStyle w:val="paragraph"/>
        <w:spacing w:before="0" w:beforeAutospacing="0" w:after="0" w:afterAutospacing="0"/>
        <w:ind w:left="357"/>
        <w:jc w:val="both"/>
        <w:textAlignment w:val="baseline"/>
        <w:rPr>
          <w:rFonts w:asciiTheme="minorHAnsi" w:eastAsia="Calibri" w:hAnsiTheme="minorHAnsi" w:cstheme="minorHAnsi"/>
          <w:sz w:val="20"/>
          <w:szCs w:val="20"/>
          <w:lang w:val="es-ES" w:eastAsia="en-US"/>
        </w:rPr>
      </w:pPr>
    </w:p>
    <w:p w14:paraId="2F47919E" w14:textId="0ED2E839" w:rsidR="00581F3B" w:rsidRDefault="00581F3B" w:rsidP="00021862">
      <w:pPr>
        <w:pStyle w:val="paragraph"/>
        <w:spacing w:before="0" w:beforeAutospacing="0" w:after="0" w:afterAutospacing="0"/>
        <w:jc w:val="both"/>
        <w:textAlignment w:val="baseline"/>
        <w:rPr>
          <w:rFonts w:asciiTheme="minorHAnsi" w:eastAsia="Calibri" w:hAnsiTheme="minorHAnsi" w:cstheme="minorHAnsi"/>
          <w:b/>
          <w:bCs/>
          <w:sz w:val="20"/>
          <w:szCs w:val="20"/>
          <w:lang w:val="es-ES" w:eastAsia="en-US"/>
        </w:rPr>
      </w:pPr>
      <w:r w:rsidRPr="00581F3B">
        <w:rPr>
          <w:rFonts w:asciiTheme="minorHAnsi" w:eastAsia="Calibri" w:hAnsiTheme="minorHAnsi" w:cstheme="minorHAnsi"/>
          <w:b/>
          <w:bCs/>
          <w:sz w:val="20"/>
          <w:szCs w:val="20"/>
          <w:lang w:val="es-ES" w:eastAsia="en-US"/>
        </w:rPr>
        <w:t xml:space="preserve">Pedimos a los gobiernos: </w:t>
      </w:r>
    </w:p>
    <w:p w14:paraId="4C239E02" w14:textId="77777777" w:rsidR="00581F3B" w:rsidRPr="00581F3B" w:rsidRDefault="00581F3B" w:rsidP="00021862">
      <w:pPr>
        <w:pStyle w:val="paragraph"/>
        <w:spacing w:before="0" w:beforeAutospacing="0" w:after="0" w:afterAutospacing="0"/>
        <w:jc w:val="both"/>
        <w:textAlignment w:val="baseline"/>
        <w:rPr>
          <w:rFonts w:asciiTheme="minorHAnsi" w:eastAsia="Calibri" w:hAnsiTheme="minorHAnsi" w:cstheme="minorHAnsi"/>
          <w:b/>
          <w:bCs/>
          <w:sz w:val="20"/>
          <w:szCs w:val="20"/>
          <w:lang w:val="es-ES" w:eastAsia="en-US"/>
        </w:rPr>
      </w:pPr>
    </w:p>
    <w:p w14:paraId="4E51602A" w14:textId="729B5986" w:rsidR="00581027" w:rsidRDefault="00581F3B" w:rsidP="00021862">
      <w:pPr>
        <w:pStyle w:val="paragraph"/>
        <w:numPr>
          <w:ilvl w:val="0"/>
          <w:numId w:val="43"/>
        </w:numPr>
        <w:spacing w:before="0" w:beforeAutospacing="0" w:after="0" w:afterAutospacing="0"/>
        <w:ind w:left="357" w:hanging="357"/>
        <w:jc w:val="both"/>
        <w:textAlignment w:val="baseline"/>
        <w:rPr>
          <w:rFonts w:asciiTheme="minorHAnsi" w:eastAsia="Calibri" w:hAnsiTheme="minorHAnsi" w:cstheme="minorHAnsi"/>
          <w:sz w:val="20"/>
          <w:szCs w:val="20"/>
          <w:lang w:val="es-ES" w:eastAsia="en-US"/>
        </w:rPr>
      </w:pPr>
      <w:r>
        <w:rPr>
          <w:rFonts w:asciiTheme="minorHAnsi" w:eastAsia="Calibri" w:hAnsiTheme="minorHAnsi" w:cstheme="minorHAnsi"/>
          <w:sz w:val="20"/>
          <w:szCs w:val="20"/>
          <w:lang w:val="es-ES" w:eastAsia="en-US"/>
        </w:rPr>
        <w:t>Que incluyan a</w:t>
      </w:r>
      <w:r w:rsidRPr="00581F3B">
        <w:rPr>
          <w:rFonts w:asciiTheme="minorHAnsi" w:eastAsia="Calibri" w:hAnsiTheme="minorHAnsi" w:cstheme="minorHAnsi"/>
          <w:sz w:val="20"/>
          <w:szCs w:val="20"/>
          <w:lang w:val="es-ES" w:eastAsia="en-US"/>
        </w:rPr>
        <w:t xml:space="preserve"> las Sociedades Nacionales en los órganos pertinentes de planificación y coordinación de la respuesta a</w:t>
      </w:r>
      <w:r w:rsidR="00710846">
        <w:rPr>
          <w:rFonts w:asciiTheme="minorHAnsi" w:eastAsia="Calibri" w:hAnsiTheme="minorHAnsi" w:cstheme="minorHAnsi"/>
          <w:sz w:val="20"/>
          <w:szCs w:val="20"/>
          <w:lang w:val="es-ES" w:eastAsia="en-US"/>
        </w:rPr>
        <w:t xml:space="preserve">l </w:t>
      </w:r>
      <w:r>
        <w:rPr>
          <w:rFonts w:asciiTheme="minorHAnsi" w:eastAsia="Calibri" w:hAnsiTheme="minorHAnsi" w:cstheme="minorHAnsi"/>
          <w:sz w:val="20"/>
          <w:szCs w:val="20"/>
          <w:lang w:val="es-ES" w:eastAsia="en-US"/>
        </w:rPr>
        <w:t>COVID</w:t>
      </w:r>
      <w:r w:rsidR="00710846">
        <w:rPr>
          <w:rFonts w:asciiTheme="minorHAnsi" w:eastAsia="Calibri" w:hAnsiTheme="minorHAnsi" w:cstheme="minorHAnsi"/>
          <w:sz w:val="20"/>
          <w:szCs w:val="20"/>
          <w:lang w:val="es-ES" w:eastAsia="en-US"/>
        </w:rPr>
        <w:t>-19</w:t>
      </w:r>
      <w:r w:rsidRPr="00581F3B">
        <w:rPr>
          <w:rFonts w:asciiTheme="minorHAnsi" w:eastAsia="Calibri" w:hAnsiTheme="minorHAnsi" w:cstheme="minorHAnsi"/>
          <w:sz w:val="20"/>
          <w:szCs w:val="20"/>
          <w:lang w:val="es-ES" w:eastAsia="en-US"/>
        </w:rPr>
        <w:t xml:space="preserve">, como se describe en la </w:t>
      </w:r>
      <w:r>
        <w:rPr>
          <w:rFonts w:asciiTheme="minorHAnsi" w:eastAsia="Calibri" w:hAnsiTheme="minorHAnsi" w:cstheme="minorHAnsi"/>
          <w:sz w:val="20"/>
          <w:szCs w:val="20"/>
          <w:lang w:val="es-ES" w:eastAsia="en-US"/>
        </w:rPr>
        <w:t>R</w:t>
      </w:r>
      <w:r w:rsidRPr="00581F3B">
        <w:rPr>
          <w:rFonts w:asciiTheme="minorHAnsi" w:eastAsia="Calibri" w:hAnsiTheme="minorHAnsi" w:cstheme="minorHAnsi"/>
          <w:sz w:val="20"/>
          <w:szCs w:val="20"/>
          <w:lang w:val="es-ES" w:eastAsia="en-US"/>
        </w:rPr>
        <w:t xml:space="preserve">esolución </w:t>
      </w:r>
      <w:r>
        <w:rPr>
          <w:rFonts w:asciiTheme="minorHAnsi" w:eastAsia="Calibri" w:hAnsiTheme="minorHAnsi" w:cstheme="minorHAnsi"/>
          <w:sz w:val="20"/>
          <w:szCs w:val="20"/>
          <w:lang w:val="es-ES" w:eastAsia="en-US"/>
        </w:rPr>
        <w:t>n.</w:t>
      </w:r>
      <w:r w:rsidRPr="00581F3B">
        <w:rPr>
          <w:rFonts w:asciiTheme="minorHAnsi" w:eastAsia="Calibri" w:hAnsiTheme="minorHAnsi" w:cstheme="minorHAnsi"/>
          <w:sz w:val="20"/>
          <w:szCs w:val="20"/>
          <w:lang w:val="es-ES" w:eastAsia="en-US"/>
        </w:rPr>
        <w:t>3 de la 33ª Conferencia Internacional de la Cruz Roja y de la Media Luna Roja (2019).</w:t>
      </w:r>
    </w:p>
    <w:p w14:paraId="364EF665" w14:textId="5EA7DD6F" w:rsidR="00AE23F2" w:rsidRPr="00A50385" w:rsidRDefault="00581F3B" w:rsidP="00021862">
      <w:pPr>
        <w:pStyle w:val="paragraph"/>
        <w:numPr>
          <w:ilvl w:val="0"/>
          <w:numId w:val="43"/>
        </w:numPr>
        <w:spacing w:before="0" w:beforeAutospacing="0" w:after="0" w:afterAutospacing="0"/>
        <w:ind w:left="357" w:hanging="357"/>
        <w:jc w:val="both"/>
        <w:textAlignment w:val="baseline"/>
        <w:rPr>
          <w:rFonts w:asciiTheme="minorHAnsi" w:eastAsia="Calibri" w:hAnsiTheme="minorHAnsi" w:cstheme="minorHAnsi"/>
          <w:sz w:val="20"/>
          <w:szCs w:val="20"/>
          <w:lang w:val="es-ES" w:eastAsia="en-US"/>
        </w:rPr>
      </w:pPr>
      <w:r w:rsidRPr="00581027">
        <w:rPr>
          <w:rFonts w:asciiTheme="minorHAnsi" w:eastAsia="Calibri" w:hAnsiTheme="minorHAnsi" w:cstheme="minorHAnsi"/>
          <w:sz w:val="20"/>
          <w:szCs w:val="20"/>
          <w:lang w:val="es-ES" w:eastAsia="en-US"/>
        </w:rPr>
        <w:t xml:space="preserve">Que no pidan a las Sociedades Nacionales asumir responsabilidades más allá de sus capacidades para llevar a cabo la intervención en condiciones de seguridad y de conformidad con los principios fundamentales, en consonancia con la </w:t>
      </w:r>
      <w:r w:rsidR="00861FB8" w:rsidRPr="00581027">
        <w:rPr>
          <w:rFonts w:asciiTheme="minorHAnsi" w:eastAsia="Calibri" w:hAnsiTheme="minorHAnsi" w:cstheme="minorHAnsi"/>
          <w:sz w:val="20"/>
          <w:szCs w:val="20"/>
          <w:lang w:val="es-ES" w:eastAsia="en-US"/>
        </w:rPr>
        <w:t>R</w:t>
      </w:r>
      <w:r w:rsidRPr="00581027">
        <w:rPr>
          <w:rFonts w:asciiTheme="minorHAnsi" w:eastAsia="Calibri" w:hAnsiTheme="minorHAnsi" w:cstheme="minorHAnsi"/>
          <w:sz w:val="20"/>
          <w:szCs w:val="20"/>
          <w:lang w:val="es-ES" w:eastAsia="en-US"/>
        </w:rPr>
        <w:t xml:space="preserve">esolución </w:t>
      </w:r>
      <w:r w:rsidR="00861FB8" w:rsidRPr="00581027">
        <w:rPr>
          <w:rFonts w:asciiTheme="minorHAnsi" w:eastAsia="Calibri" w:hAnsiTheme="minorHAnsi" w:cstheme="minorHAnsi"/>
          <w:sz w:val="20"/>
          <w:szCs w:val="20"/>
          <w:lang w:val="es-ES" w:eastAsia="en-US"/>
        </w:rPr>
        <w:t>n.</w:t>
      </w:r>
      <w:r w:rsidRPr="00581027">
        <w:rPr>
          <w:rFonts w:asciiTheme="minorHAnsi" w:eastAsia="Calibri" w:hAnsiTheme="minorHAnsi" w:cstheme="minorHAnsi"/>
          <w:sz w:val="20"/>
          <w:szCs w:val="20"/>
          <w:lang w:val="es-ES" w:eastAsia="en-US"/>
        </w:rPr>
        <w:t>2 de la</w:t>
      </w:r>
      <w:r w:rsidR="00861FB8" w:rsidRPr="00581027">
        <w:rPr>
          <w:rFonts w:asciiTheme="minorHAnsi" w:eastAsia="Calibri" w:hAnsiTheme="minorHAnsi" w:cstheme="minorHAnsi"/>
          <w:sz w:val="20"/>
          <w:szCs w:val="20"/>
          <w:lang w:val="es-ES" w:eastAsia="en-US"/>
        </w:rPr>
        <w:t xml:space="preserve"> 30ª</w:t>
      </w:r>
      <w:r w:rsidRPr="00581027">
        <w:rPr>
          <w:rFonts w:asciiTheme="minorHAnsi" w:eastAsia="Calibri" w:hAnsiTheme="minorHAnsi" w:cstheme="minorHAnsi"/>
          <w:sz w:val="20"/>
          <w:szCs w:val="20"/>
          <w:lang w:val="es-ES" w:eastAsia="en-US"/>
        </w:rPr>
        <w:t xml:space="preserve"> Conferencia Internacional de la Cruz Roja y de la Media Luna Roja (2007).</w:t>
      </w:r>
      <w:r w:rsidR="00AE23F2" w:rsidRPr="00581027">
        <w:rPr>
          <w:color w:val="000000" w:themeColor="text1"/>
          <w:sz w:val="20"/>
          <w:szCs w:val="20"/>
          <w:lang w:val="es-ES"/>
        </w:rPr>
        <w:t xml:space="preserve">  </w:t>
      </w:r>
    </w:p>
    <w:p w14:paraId="68E6CB15" w14:textId="77777777" w:rsidR="00A50385" w:rsidRPr="00581027" w:rsidRDefault="00A50385" w:rsidP="00A50385">
      <w:pPr>
        <w:pStyle w:val="paragraph"/>
        <w:spacing w:before="0" w:beforeAutospacing="0" w:after="0" w:afterAutospacing="0"/>
        <w:ind w:left="357"/>
        <w:jc w:val="both"/>
        <w:textAlignment w:val="baseline"/>
        <w:rPr>
          <w:rFonts w:asciiTheme="minorHAnsi" w:eastAsia="Calibri" w:hAnsiTheme="minorHAnsi" w:cstheme="minorHAnsi"/>
          <w:sz w:val="20"/>
          <w:szCs w:val="20"/>
          <w:lang w:val="es-ES" w:eastAsia="en-US"/>
        </w:rPr>
      </w:pPr>
    </w:p>
    <w:p w14:paraId="00000052" w14:textId="6730D634" w:rsidR="008261CA" w:rsidRPr="00581027" w:rsidRDefault="00581027" w:rsidP="00021862">
      <w:pPr>
        <w:pStyle w:val="Heading2"/>
        <w:numPr>
          <w:ilvl w:val="1"/>
          <w:numId w:val="8"/>
        </w:numPr>
        <w:spacing w:before="120" w:after="0"/>
        <w:ind w:left="567" w:hanging="567"/>
        <w:jc w:val="both"/>
        <w:rPr>
          <w:color w:val="FF0000"/>
          <w:sz w:val="20"/>
          <w:szCs w:val="20"/>
          <w:lang w:val="es-ES"/>
        </w:rPr>
      </w:pPr>
      <w:bookmarkStart w:id="39" w:name="_Toc38453841"/>
      <w:r w:rsidRPr="00581027">
        <w:rPr>
          <w:color w:val="FF0000"/>
          <w:sz w:val="20"/>
          <w:szCs w:val="20"/>
          <w:lang w:val="es-ES"/>
        </w:rPr>
        <w:t xml:space="preserve">Apoyo a los encargados de la respuesta local para que sigan atendiendo las necesidades humanitarias urgentes </w:t>
      </w:r>
      <w:bookmarkEnd w:id="38"/>
      <w:bookmarkEnd w:id="39"/>
    </w:p>
    <w:p w14:paraId="5934F426" w14:textId="1725A530" w:rsidR="00581027" w:rsidRPr="00581027" w:rsidRDefault="00581027" w:rsidP="00021862">
      <w:pPr>
        <w:spacing w:before="120"/>
        <w:jc w:val="both"/>
        <w:rPr>
          <w:rFonts w:asciiTheme="minorHAnsi" w:hAnsiTheme="minorHAnsi" w:cstheme="minorHAnsi"/>
          <w:sz w:val="20"/>
          <w:szCs w:val="20"/>
          <w:lang w:val="es-ES"/>
        </w:rPr>
      </w:pPr>
      <w:r w:rsidRPr="00581027">
        <w:rPr>
          <w:rFonts w:asciiTheme="minorHAnsi" w:hAnsiTheme="minorHAnsi" w:cstheme="minorHAnsi"/>
          <w:b/>
          <w:sz w:val="20"/>
          <w:szCs w:val="20"/>
          <w:lang w:val="es-ES"/>
        </w:rPr>
        <w:t>El desafío:</w:t>
      </w:r>
      <w:r w:rsidR="00710846">
        <w:rPr>
          <w:rFonts w:asciiTheme="minorHAnsi" w:hAnsiTheme="minorHAnsi" w:cstheme="minorHAnsi"/>
          <w:b/>
          <w:sz w:val="20"/>
          <w:szCs w:val="20"/>
          <w:lang w:val="es-ES"/>
        </w:rPr>
        <w:t xml:space="preserve"> </w:t>
      </w:r>
      <w:r w:rsidR="00710846">
        <w:rPr>
          <w:rFonts w:asciiTheme="minorHAnsi" w:hAnsiTheme="minorHAnsi" w:cstheme="minorHAnsi"/>
          <w:bCs/>
          <w:sz w:val="20"/>
          <w:szCs w:val="20"/>
          <w:lang w:val="es-ES"/>
        </w:rPr>
        <w:t>El</w:t>
      </w:r>
      <w:r w:rsidR="007E365C">
        <w:rPr>
          <w:rFonts w:asciiTheme="minorHAnsi" w:hAnsiTheme="minorHAnsi" w:cstheme="minorHAnsi"/>
          <w:b/>
          <w:sz w:val="20"/>
          <w:szCs w:val="20"/>
          <w:lang w:val="es-ES"/>
        </w:rPr>
        <w:t xml:space="preserve"> </w:t>
      </w:r>
      <w:r w:rsidRPr="00581027">
        <w:rPr>
          <w:rFonts w:asciiTheme="minorHAnsi" w:hAnsiTheme="minorHAnsi" w:cstheme="minorHAnsi"/>
          <w:sz w:val="20"/>
          <w:szCs w:val="20"/>
          <w:lang w:val="es-ES"/>
        </w:rPr>
        <w:t xml:space="preserve">COVID-19 es una pandemia mundial, y las capacidades de los países que tradicionalmente apoyarían a otros ya están </w:t>
      </w:r>
      <w:r w:rsidR="00710846">
        <w:rPr>
          <w:rFonts w:asciiTheme="minorHAnsi" w:hAnsiTheme="minorHAnsi" w:cstheme="minorHAnsi"/>
          <w:sz w:val="20"/>
          <w:szCs w:val="20"/>
          <w:lang w:val="es-ES"/>
        </w:rPr>
        <w:t>excedidas</w:t>
      </w:r>
      <w:r w:rsidRPr="00581027">
        <w:rPr>
          <w:rFonts w:asciiTheme="minorHAnsi" w:hAnsiTheme="minorHAnsi" w:cstheme="minorHAnsi"/>
          <w:sz w:val="20"/>
          <w:szCs w:val="20"/>
          <w:lang w:val="es-ES"/>
        </w:rPr>
        <w:t xml:space="preserve">. Además, muchas fronteras están cerradas y los trabajadores que vienen del exterior corren el riesgo de </w:t>
      </w:r>
      <w:r w:rsidRPr="00171AB5">
        <w:rPr>
          <w:rFonts w:asciiTheme="minorHAnsi" w:hAnsiTheme="minorHAnsi" w:cstheme="minorHAnsi"/>
          <w:sz w:val="20"/>
          <w:szCs w:val="20"/>
          <w:lang w:val="es-ES"/>
        </w:rPr>
        <w:t>importar la enfermedad. Por consiguiente, el apoyo internacional será limitado. Las capacidades a nivel nacional son cruciales para hacer frente a la epidemia y sus consecuencias</w:t>
      </w:r>
      <w:r w:rsidR="00886636" w:rsidRPr="00171AB5">
        <w:rPr>
          <w:rFonts w:asciiTheme="minorHAnsi" w:hAnsiTheme="minorHAnsi" w:cstheme="minorHAnsi"/>
          <w:sz w:val="20"/>
          <w:szCs w:val="20"/>
          <w:lang w:val="es-ES"/>
        </w:rPr>
        <w:t>. S</w:t>
      </w:r>
      <w:r w:rsidRPr="00171AB5">
        <w:rPr>
          <w:rFonts w:asciiTheme="minorHAnsi" w:hAnsiTheme="minorHAnsi" w:cstheme="minorHAnsi"/>
          <w:sz w:val="20"/>
          <w:szCs w:val="20"/>
          <w:lang w:val="es-ES"/>
        </w:rPr>
        <w:t>in embargo, incluso los países mejor preparados están desbordados, y están luchando o lucharán para hacer frente a la situación.</w:t>
      </w:r>
      <w:r w:rsidRPr="00581027">
        <w:rPr>
          <w:rFonts w:asciiTheme="minorHAnsi" w:hAnsiTheme="minorHAnsi" w:cstheme="minorHAnsi"/>
          <w:sz w:val="20"/>
          <w:szCs w:val="20"/>
          <w:lang w:val="es-ES"/>
        </w:rPr>
        <w:t xml:space="preserve"> </w:t>
      </w:r>
    </w:p>
    <w:p w14:paraId="5F874512" w14:textId="3CF7B303" w:rsidR="00581027" w:rsidRPr="00581027" w:rsidRDefault="00581027" w:rsidP="00021862">
      <w:pPr>
        <w:spacing w:before="120"/>
        <w:jc w:val="both"/>
        <w:rPr>
          <w:rFonts w:asciiTheme="minorHAnsi" w:hAnsiTheme="minorHAnsi" w:cstheme="minorHAnsi"/>
          <w:sz w:val="20"/>
          <w:szCs w:val="20"/>
          <w:lang w:val="es-ES"/>
        </w:rPr>
      </w:pPr>
      <w:r w:rsidRPr="00581027">
        <w:rPr>
          <w:rFonts w:asciiTheme="minorHAnsi" w:hAnsiTheme="minorHAnsi" w:cstheme="minorHAnsi"/>
          <w:sz w:val="20"/>
          <w:szCs w:val="20"/>
          <w:lang w:val="es-ES"/>
        </w:rPr>
        <w:lastRenderedPageBreak/>
        <w:t xml:space="preserve">Al igual que otras instituciones, algunas Sociedades Nacionales pronto se enfrentarán a crisis de liquidez debido al "bloqueo" y otras medidas de control diseñadas para contribuir a romper las cadenas de transmisión.  Algunas obtienen ingresos de inversiones que probablemente se verán afectadas, otras tienen actividades generadoras de ingresos (como la educación en </w:t>
      </w:r>
      <w:r w:rsidRPr="00171AB5">
        <w:rPr>
          <w:rFonts w:asciiTheme="minorHAnsi" w:hAnsiTheme="minorHAnsi" w:cstheme="minorHAnsi"/>
          <w:sz w:val="20"/>
          <w:szCs w:val="20"/>
          <w:lang w:val="es-ES"/>
        </w:rPr>
        <w:t xml:space="preserve">primeros auxilios) que se verán interrumpidas, y otras pueden encontrarse con que las donaciones públicas y privadas </w:t>
      </w:r>
      <w:r w:rsidR="007E365C" w:rsidRPr="00171AB5">
        <w:rPr>
          <w:rFonts w:asciiTheme="minorHAnsi" w:hAnsiTheme="minorHAnsi" w:cstheme="minorHAnsi"/>
          <w:sz w:val="20"/>
          <w:szCs w:val="20"/>
          <w:lang w:val="es-ES"/>
        </w:rPr>
        <w:t xml:space="preserve">serán </w:t>
      </w:r>
      <w:r w:rsidRPr="00171AB5">
        <w:rPr>
          <w:rFonts w:asciiTheme="minorHAnsi" w:hAnsiTheme="minorHAnsi" w:cstheme="minorHAnsi"/>
          <w:sz w:val="20"/>
          <w:szCs w:val="20"/>
          <w:lang w:val="es-ES"/>
        </w:rPr>
        <w:t>interrumpidas. Estas organizaciones emplean a personal que sufrirá si no siguen recibiendo ingresos durante ese tiempo, independientemente</w:t>
      </w:r>
      <w:r w:rsidRPr="00581027">
        <w:rPr>
          <w:rFonts w:asciiTheme="minorHAnsi" w:hAnsiTheme="minorHAnsi" w:cstheme="minorHAnsi"/>
          <w:sz w:val="20"/>
          <w:szCs w:val="20"/>
          <w:lang w:val="es-ES"/>
        </w:rPr>
        <w:t xml:space="preserve"> de que puedan seguir desempeñando sus funciones.</w:t>
      </w:r>
    </w:p>
    <w:p w14:paraId="7FB32DAB" w14:textId="3A2A8636" w:rsidR="006F149F" w:rsidRPr="00581027" w:rsidRDefault="00581027" w:rsidP="00021862">
      <w:pPr>
        <w:spacing w:before="120"/>
        <w:jc w:val="both"/>
        <w:rPr>
          <w:rFonts w:asciiTheme="minorHAnsi" w:hAnsiTheme="minorHAnsi" w:cstheme="minorHAnsi"/>
          <w:sz w:val="20"/>
          <w:szCs w:val="20"/>
          <w:lang w:val="es-ES"/>
        </w:rPr>
      </w:pPr>
      <w:r w:rsidRPr="00581027">
        <w:rPr>
          <w:rFonts w:asciiTheme="minorHAnsi" w:hAnsiTheme="minorHAnsi" w:cstheme="minorHAnsi"/>
          <w:sz w:val="20"/>
          <w:szCs w:val="20"/>
          <w:lang w:val="es-ES"/>
        </w:rPr>
        <w:t>Las sociedades nacionales y otras entidades locales de respuesta tienen un papel fundamental que desempeñar. Cuando quienes toman decisiones y responden a una crisis pertenecen a grupos más diversos -</w:t>
      </w:r>
      <w:r w:rsidR="00886636">
        <w:rPr>
          <w:rFonts w:asciiTheme="minorHAnsi" w:hAnsiTheme="minorHAnsi" w:cstheme="minorHAnsi"/>
          <w:sz w:val="20"/>
          <w:szCs w:val="20"/>
          <w:lang w:val="es-ES"/>
        </w:rPr>
        <w:t xml:space="preserve"> </w:t>
      </w:r>
      <w:r w:rsidRPr="00581027">
        <w:rPr>
          <w:rFonts w:asciiTheme="minorHAnsi" w:hAnsiTheme="minorHAnsi" w:cstheme="minorHAnsi"/>
          <w:sz w:val="20"/>
          <w:szCs w:val="20"/>
          <w:lang w:val="es-ES"/>
        </w:rPr>
        <w:t>en términos de edad, género, discapacidad, etc.- esto ayuda a asegurar que se comprendan las perspectivas de los diferentes segmentos y grupos dentro de esas comunidades y se puedan satisfacer sus necesidades. Sin esta diversidad, es posible que la respuesta no se diseñe y aplique de manera que se satisfagan las necesidades de los grupos más vulnerables.</w:t>
      </w:r>
    </w:p>
    <w:p w14:paraId="4004D7D3" w14:textId="7454552C" w:rsidR="00006F12" w:rsidRPr="00581027" w:rsidRDefault="00581027" w:rsidP="00021862">
      <w:pPr>
        <w:spacing w:before="120"/>
        <w:jc w:val="both"/>
        <w:rPr>
          <w:rFonts w:asciiTheme="minorHAnsi" w:hAnsiTheme="minorHAnsi" w:cstheme="minorHAnsi"/>
          <w:b/>
          <w:sz w:val="20"/>
          <w:szCs w:val="20"/>
          <w:lang w:val="es-ES"/>
        </w:rPr>
      </w:pPr>
      <w:r w:rsidRPr="00581027">
        <w:rPr>
          <w:rFonts w:asciiTheme="minorHAnsi" w:hAnsiTheme="minorHAnsi" w:cstheme="minorHAnsi"/>
          <w:b/>
          <w:sz w:val="20"/>
          <w:szCs w:val="20"/>
          <w:lang w:val="es-ES"/>
        </w:rPr>
        <w:t>Lo que haremos</w:t>
      </w:r>
      <w:r w:rsidR="007A294C" w:rsidRPr="00581027">
        <w:rPr>
          <w:rFonts w:asciiTheme="minorHAnsi" w:hAnsiTheme="minorHAnsi" w:cstheme="minorHAnsi"/>
          <w:b/>
          <w:sz w:val="20"/>
          <w:szCs w:val="20"/>
          <w:lang w:val="es-ES"/>
        </w:rPr>
        <w:t xml:space="preserve">: </w:t>
      </w:r>
    </w:p>
    <w:p w14:paraId="1D354C48" w14:textId="5DF515F1" w:rsidR="00581027" w:rsidRPr="00581027" w:rsidRDefault="00581027" w:rsidP="00021862">
      <w:pPr>
        <w:pStyle w:val="ListParagraph"/>
        <w:numPr>
          <w:ilvl w:val="0"/>
          <w:numId w:val="44"/>
        </w:numPr>
        <w:spacing w:before="120"/>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 xml:space="preserve">Continuar apoyando a nuestras Sociedades Nacionales en sus actividades de preparación y respuesta en todos los países afectados. </w:t>
      </w:r>
    </w:p>
    <w:p w14:paraId="20BC2F83" w14:textId="387202A3" w:rsidR="00581027" w:rsidRPr="00581027" w:rsidRDefault="00581027" w:rsidP="00021862">
      <w:pPr>
        <w:pStyle w:val="ListParagraph"/>
        <w:numPr>
          <w:ilvl w:val="0"/>
          <w:numId w:val="44"/>
        </w:numPr>
        <w:spacing w:before="120"/>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 xml:space="preserve">También trabajaremos con las Sociedades </w:t>
      </w:r>
      <w:r w:rsidRPr="00171AB5">
        <w:rPr>
          <w:rFonts w:asciiTheme="minorHAnsi" w:hAnsiTheme="minorHAnsi" w:cstheme="minorBidi"/>
          <w:color w:val="000000" w:themeColor="text1"/>
          <w:sz w:val="20"/>
          <w:szCs w:val="20"/>
          <w:lang w:val="es-ES"/>
        </w:rPr>
        <w:t>Nacionales para asegurar la adopción de medidas sólidas de continuidad de las actividades</w:t>
      </w:r>
      <w:r w:rsidR="00710846">
        <w:rPr>
          <w:rFonts w:asciiTheme="minorHAnsi" w:hAnsiTheme="minorHAnsi" w:cstheme="minorBidi"/>
          <w:color w:val="000000" w:themeColor="text1"/>
          <w:sz w:val="20"/>
          <w:szCs w:val="20"/>
          <w:lang w:val="es-ES"/>
        </w:rPr>
        <w:t>,</w:t>
      </w:r>
      <w:r w:rsidRPr="00171AB5">
        <w:rPr>
          <w:rFonts w:asciiTheme="minorHAnsi" w:hAnsiTheme="minorHAnsi" w:cstheme="minorBidi"/>
          <w:color w:val="000000" w:themeColor="text1"/>
          <w:sz w:val="20"/>
          <w:szCs w:val="20"/>
          <w:lang w:val="es-ES"/>
        </w:rPr>
        <w:t xml:space="preserve"> a fin de reducir al mínimo los efectos de la pérdida de ingresos y la</w:t>
      </w:r>
      <w:r w:rsidRPr="00581027">
        <w:rPr>
          <w:rFonts w:asciiTheme="minorHAnsi" w:hAnsiTheme="minorHAnsi" w:cstheme="minorBidi"/>
          <w:color w:val="000000" w:themeColor="text1"/>
          <w:sz w:val="20"/>
          <w:szCs w:val="20"/>
          <w:lang w:val="es-ES"/>
        </w:rPr>
        <w:t xml:space="preserve"> sostenibilidad financiera a largo plazo. </w:t>
      </w:r>
    </w:p>
    <w:p w14:paraId="6E7787C2" w14:textId="0FF0B2CF" w:rsidR="00581027" w:rsidRPr="00581027" w:rsidRDefault="00581027" w:rsidP="00021862">
      <w:pPr>
        <w:pStyle w:val="ListParagraph"/>
        <w:numPr>
          <w:ilvl w:val="0"/>
          <w:numId w:val="44"/>
        </w:numPr>
        <w:spacing w:before="120"/>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 xml:space="preserve">Siempre que sea posible, seguiremos empleando a nuestro personal, incluso si no puede realizar sus tareas habituales debido a las restricciones actuales relacionadas con la crisis. </w:t>
      </w:r>
    </w:p>
    <w:p w14:paraId="5F5C426C" w14:textId="00870CF1" w:rsidR="00581027" w:rsidRPr="00581027" w:rsidRDefault="00581027" w:rsidP="00021862">
      <w:pPr>
        <w:pStyle w:val="ListParagraph"/>
        <w:numPr>
          <w:ilvl w:val="0"/>
          <w:numId w:val="44"/>
        </w:numPr>
        <w:spacing w:before="120"/>
        <w:jc w:val="both"/>
        <w:rPr>
          <w:rFonts w:asciiTheme="minorHAnsi" w:hAnsiTheme="minorHAnsi" w:cstheme="minorBidi"/>
          <w:b/>
          <w:color w:val="000000" w:themeColor="text1"/>
          <w:sz w:val="20"/>
          <w:szCs w:val="20"/>
          <w:lang w:val="es-ES"/>
        </w:rPr>
      </w:pPr>
      <w:r w:rsidRPr="00581027">
        <w:rPr>
          <w:rFonts w:asciiTheme="minorHAnsi" w:hAnsiTheme="minorHAnsi" w:cstheme="minorBidi"/>
          <w:color w:val="000000" w:themeColor="text1"/>
          <w:sz w:val="20"/>
          <w:szCs w:val="20"/>
          <w:lang w:val="es-ES"/>
        </w:rPr>
        <w:t>Nos esforzaremos por asegurar que nuestros equipos incluyan personas con una amplia gama de antecedentes y experiencias diversas para comprender y apoyar las diferentes necesidades de las distintas personas y comunidades.</w:t>
      </w:r>
      <w:r w:rsidRPr="00581027">
        <w:rPr>
          <w:rFonts w:asciiTheme="minorHAnsi" w:hAnsiTheme="minorHAnsi" w:cstheme="minorBidi"/>
          <w:b/>
          <w:color w:val="000000" w:themeColor="text1"/>
          <w:sz w:val="20"/>
          <w:szCs w:val="20"/>
          <w:lang w:val="es-ES"/>
        </w:rPr>
        <w:t xml:space="preserve"> </w:t>
      </w:r>
    </w:p>
    <w:p w14:paraId="7025E46B" w14:textId="77777777" w:rsidR="00581027" w:rsidRDefault="00581027" w:rsidP="00021862">
      <w:pPr>
        <w:pStyle w:val="paragraph"/>
        <w:spacing w:before="0" w:beforeAutospacing="0" w:after="0" w:afterAutospacing="0"/>
        <w:jc w:val="both"/>
        <w:textAlignment w:val="baseline"/>
        <w:rPr>
          <w:rFonts w:asciiTheme="minorHAnsi" w:eastAsia="Calibri" w:hAnsiTheme="minorHAnsi" w:cstheme="minorHAnsi"/>
          <w:b/>
          <w:bCs/>
          <w:sz w:val="20"/>
          <w:szCs w:val="20"/>
          <w:lang w:val="es-ES" w:eastAsia="en-US"/>
        </w:rPr>
      </w:pPr>
    </w:p>
    <w:p w14:paraId="44BC07C0" w14:textId="64D23AC8" w:rsidR="00581027" w:rsidRDefault="00581027" w:rsidP="00021862">
      <w:pPr>
        <w:pStyle w:val="paragraph"/>
        <w:spacing w:before="0" w:beforeAutospacing="0" w:after="0" w:afterAutospacing="0"/>
        <w:jc w:val="both"/>
        <w:textAlignment w:val="baseline"/>
        <w:rPr>
          <w:rFonts w:asciiTheme="minorHAnsi" w:eastAsia="Calibri" w:hAnsiTheme="minorHAnsi" w:cstheme="minorHAnsi"/>
          <w:b/>
          <w:bCs/>
          <w:sz w:val="20"/>
          <w:szCs w:val="20"/>
          <w:lang w:val="es-ES" w:eastAsia="en-US"/>
        </w:rPr>
      </w:pPr>
      <w:r w:rsidRPr="00581F3B">
        <w:rPr>
          <w:rFonts w:asciiTheme="minorHAnsi" w:eastAsia="Calibri" w:hAnsiTheme="minorHAnsi" w:cstheme="minorHAnsi"/>
          <w:b/>
          <w:bCs/>
          <w:sz w:val="20"/>
          <w:szCs w:val="20"/>
          <w:lang w:val="es-ES" w:eastAsia="en-US"/>
        </w:rPr>
        <w:t xml:space="preserve">Pedimos a los gobiernos: </w:t>
      </w:r>
    </w:p>
    <w:p w14:paraId="5880E561" w14:textId="7FE1C65A" w:rsidR="00581027" w:rsidRPr="00581027" w:rsidRDefault="00581027" w:rsidP="00021862">
      <w:pPr>
        <w:pStyle w:val="ListParagraph"/>
        <w:numPr>
          <w:ilvl w:val="0"/>
          <w:numId w:val="45"/>
        </w:numPr>
        <w:spacing w:before="120"/>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Encontrar formas de aprovechar al máximo las aptitudes disponibles a nivel local, entre otras cosas, dando mayor responsabilidad a quienes tienen las aptitudes pertinentes y considerar enfoques apropiados de cambio de tareas.</w:t>
      </w:r>
    </w:p>
    <w:p w14:paraId="5E5ED2F5" w14:textId="41254134" w:rsidR="00581027" w:rsidRPr="00581027" w:rsidRDefault="00581027" w:rsidP="00021862">
      <w:pPr>
        <w:pStyle w:val="ListParagraph"/>
        <w:numPr>
          <w:ilvl w:val="0"/>
          <w:numId w:val="45"/>
        </w:numPr>
        <w:spacing w:before="120"/>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 xml:space="preserve">Reconociendo el papel fundamental de </w:t>
      </w:r>
      <w:r w:rsidRPr="00171AB5">
        <w:rPr>
          <w:rFonts w:asciiTheme="minorHAnsi" w:hAnsiTheme="minorHAnsi" w:cstheme="minorBidi"/>
          <w:color w:val="000000" w:themeColor="text1"/>
          <w:sz w:val="20"/>
          <w:szCs w:val="20"/>
          <w:lang w:val="es-ES"/>
        </w:rPr>
        <w:t>los voluntarios de la Cruz Roja y la Media Luna Roja y la acción de los agentes locales en la respuesta a</w:t>
      </w:r>
      <w:r w:rsidR="00886636" w:rsidRPr="00171AB5">
        <w:rPr>
          <w:rFonts w:asciiTheme="minorHAnsi" w:hAnsiTheme="minorHAnsi" w:cstheme="minorBidi"/>
          <w:color w:val="000000" w:themeColor="text1"/>
          <w:sz w:val="20"/>
          <w:szCs w:val="20"/>
          <w:lang w:val="es-ES"/>
        </w:rPr>
        <w:t>l</w:t>
      </w:r>
      <w:r w:rsidRPr="00171AB5">
        <w:rPr>
          <w:rFonts w:asciiTheme="minorHAnsi" w:hAnsiTheme="minorHAnsi" w:cstheme="minorBidi"/>
          <w:color w:val="000000" w:themeColor="text1"/>
          <w:sz w:val="20"/>
          <w:szCs w:val="20"/>
          <w:lang w:val="es-ES"/>
        </w:rPr>
        <w:t xml:space="preserve"> COVID-19</w:t>
      </w:r>
      <w:r w:rsidR="00886636" w:rsidRPr="00171AB5">
        <w:rPr>
          <w:rFonts w:asciiTheme="minorHAnsi" w:hAnsiTheme="minorHAnsi" w:cstheme="minorBidi"/>
          <w:color w:val="000000" w:themeColor="text1"/>
          <w:sz w:val="20"/>
          <w:szCs w:val="20"/>
          <w:lang w:val="es-ES"/>
        </w:rPr>
        <w:t xml:space="preserve"> - </w:t>
      </w:r>
      <w:r w:rsidRPr="00171AB5">
        <w:rPr>
          <w:rFonts w:asciiTheme="minorHAnsi" w:hAnsiTheme="minorHAnsi" w:cstheme="minorBidi"/>
          <w:color w:val="000000" w:themeColor="text1"/>
          <w:sz w:val="20"/>
          <w:szCs w:val="20"/>
          <w:lang w:val="es-ES"/>
        </w:rPr>
        <w:t>aliviando el sufrimiento humano y contribuyendo a la cohesión social</w:t>
      </w:r>
      <w:r w:rsidR="00886636" w:rsidRPr="00171AB5">
        <w:rPr>
          <w:rFonts w:asciiTheme="minorHAnsi" w:hAnsiTheme="minorHAnsi" w:cstheme="minorBidi"/>
          <w:color w:val="000000" w:themeColor="text1"/>
          <w:sz w:val="20"/>
          <w:szCs w:val="20"/>
          <w:lang w:val="es-ES"/>
        </w:rPr>
        <w:t xml:space="preserve"> - </w:t>
      </w:r>
      <w:r w:rsidRPr="00171AB5">
        <w:rPr>
          <w:rFonts w:asciiTheme="minorHAnsi" w:hAnsiTheme="minorHAnsi" w:cstheme="minorBidi"/>
          <w:color w:val="000000" w:themeColor="text1"/>
          <w:sz w:val="20"/>
          <w:szCs w:val="20"/>
          <w:lang w:val="es-ES"/>
        </w:rPr>
        <w:t>inclu</w:t>
      </w:r>
      <w:r w:rsidR="007E365C" w:rsidRPr="00171AB5">
        <w:rPr>
          <w:rFonts w:asciiTheme="minorHAnsi" w:hAnsiTheme="minorHAnsi" w:cstheme="minorBidi"/>
          <w:color w:val="000000" w:themeColor="text1"/>
          <w:sz w:val="20"/>
          <w:szCs w:val="20"/>
          <w:lang w:val="es-ES"/>
        </w:rPr>
        <w:t>yendo</w:t>
      </w:r>
      <w:r w:rsidRPr="00171AB5">
        <w:rPr>
          <w:rFonts w:asciiTheme="minorHAnsi" w:hAnsiTheme="minorHAnsi" w:cstheme="minorBidi"/>
          <w:color w:val="000000" w:themeColor="text1"/>
          <w:sz w:val="20"/>
          <w:szCs w:val="20"/>
          <w:lang w:val="es-ES"/>
        </w:rPr>
        <w:t>, cuando sea factible y apropiado, disposiciones para ayudar a las Sociedades Nacionales que se enfrentan a la pérdida de ingresos, incluyéndolas en los paquetes de estímulo y apoyo nacionales pertinentes. Esto ayudará a garantizar que su papel continuo en la mitigación de los efectos</w:t>
      </w:r>
      <w:r w:rsidRPr="00581027">
        <w:rPr>
          <w:rFonts w:asciiTheme="minorHAnsi" w:hAnsiTheme="minorHAnsi" w:cstheme="minorBidi"/>
          <w:color w:val="000000" w:themeColor="text1"/>
          <w:sz w:val="20"/>
          <w:szCs w:val="20"/>
          <w:lang w:val="es-ES"/>
        </w:rPr>
        <w:t xml:space="preserve"> de la crisis económica originada por </w:t>
      </w:r>
      <w:r w:rsidR="00710846">
        <w:rPr>
          <w:rFonts w:asciiTheme="minorHAnsi" w:hAnsiTheme="minorHAnsi" w:cstheme="minorBidi"/>
          <w:color w:val="000000" w:themeColor="text1"/>
          <w:sz w:val="20"/>
          <w:szCs w:val="20"/>
          <w:lang w:val="es-ES"/>
        </w:rPr>
        <w:t>e</w:t>
      </w:r>
      <w:r w:rsidR="00E25F35">
        <w:rPr>
          <w:rFonts w:asciiTheme="minorHAnsi" w:hAnsiTheme="minorHAnsi" w:cstheme="minorBidi"/>
          <w:color w:val="000000" w:themeColor="text1"/>
          <w:sz w:val="20"/>
          <w:szCs w:val="20"/>
          <w:lang w:val="es-ES"/>
        </w:rPr>
        <w:t>l</w:t>
      </w:r>
      <w:r w:rsidR="00886636">
        <w:rPr>
          <w:rFonts w:asciiTheme="minorHAnsi" w:hAnsiTheme="minorHAnsi" w:cstheme="minorBidi"/>
          <w:color w:val="000000" w:themeColor="text1"/>
          <w:sz w:val="20"/>
          <w:szCs w:val="20"/>
          <w:lang w:val="es-ES"/>
        </w:rPr>
        <w:t xml:space="preserve"> </w:t>
      </w:r>
      <w:r w:rsidRPr="00581027">
        <w:rPr>
          <w:rFonts w:asciiTheme="minorHAnsi" w:hAnsiTheme="minorHAnsi" w:cstheme="minorBidi"/>
          <w:color w:val="000000" w:themeColor="text1"/>
          <w:sz w:val="20"/>
          <w:szCs w:val="20"/>
          <w:lang w:val="es-ES"/>
        </w:rPr>
        <w:t xml:space="preserve">COVID-19 se mantenga en todo su potencial. </w:t>
      </w:r>
    </w:p>
    <w:p w14:paraId="00000055" w14:textId="4A95718A" w:rsidR="008261CA" w:rsidRPr="00581027" w:rsidRDefault="00581027" w:rsidP="00021862">
      <w:pPr>
        <w:spacing w:before="120"/>
        <w:jc w:val="both"/>
        <w:rPr>
          <w:rFonts w:asciiTheme="minorHAnsi" w:hAnsiTheme="minorHAnsi" w:cstheme="minorHAnsi"/>
          <w:sz w:val="20"/>
          <w:szCs w:val="20"/>
          <w:lang w:val="es-ES"/>
        </w:rPr>
      </w:pPr>
      <w:r w:rsidRPr="0038245A">
        <w:rPr>
          <w:rFonts w:asciiTheme="minorHAnsi" w:hAnsiTheme="minorHAnsi" w:cstheme="minorBidi"/>
          <w:b/>
          <w:sz w:val="20"/>
          <w:szCs w:val="20"/>
          <w:lang w:val="es-ES"/>
        </w:rPr>
        <w:t>Pedimos a los donantes/actores internacionales humanitarios y de desarrollo</w:t>
      </w:r>
      <w:r>
        <w:rPr>
          <w:rFonts w:asciiTheme="minorHAnsi" w:hAnsiTheme="minorHAnsi" w:cstheme="minorBidi"/>
          <w:b/>
          <w:sz w:val="20"/>
          <w:szCs w:val="20"/>
          <w:lang w:val="es-ES"/>
        </w:rPr>
        <w:t>:</w:t>
      </w:r>
    </w:p>
    <w:p w14:paraId="268D84D7" w14:textId="4D43519D" w:rsidR="00581027" w:rsidRPr="00581027" w:rsidRDefault="00581027" w:rsidP="00021862">
      <w:pPr>
        <w:pStyle w:val="ListParagraph"/>
        <w:numPr>
          <w:ilvl w:val="0"/>
          <w:numId w:val="6"/>
        </w:numPr>
        <w:spacing w:before="120" w:line="259" w:lineRule="auto"/>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 xml:space="preserve">Invertir en la capacidad de los </w:t>
      </w:r>
      <w:r w:rsidR="00710846">
        <w:rPr>
          <w:rFonts w:asciiTheme="minorHAnsi" w:hAnsiTheme="minorHAnsi" w:cstheme="minorBidi"/>
          <w:color w:val="000000" w:themeColor="text1"/>
          <w:sz w:val="20"/>
          <w:szCs w:val="20"/>
          <w:lang w:val="es-ES"/>
        </w:rPr>
        <w:t>tomadores de decisiones</w:t>
      </w:r>
      <w:r w:rsidR="00710846" w:rsidRPr="00581027">
        <w:rPr>
          <w:rFonts w:asciiTheme="minorHAnsi" w:hAnsiTheme="minorHAnsi" w:cstheme="minorBidi"/>
          <w:color w:val="000000" w:themeColor="text1"/>
          <w:sz w:val="20"/>
          <w:szCs w:val="20"/>
          <w:lang w:val="es-ES"/>
        </w:rPr>
        <w:t xml:space="preserve"> </w:t>
      </w:r>
      <w:r w:rsidRPr="00581027">
        <w:rPr>
          <w:rFonts w:asciiTheme="minorHAnsi" w:hAnsiTheme="minorHAnsi" w:cstheme="minorBidi"/>
          <w:color w:val="000000" w:themeColor="text1"/>
          <w:sz w:val="20"/>
          <w:szCs w:val="20"/>
          <w:lang w:val="es-ES"/>
        </w:rPr>
        <w:t>locales y proporcionarles financiación para la preparación y la respuesta en este momento (de conformidad con los compromisos contraídos en el marco del Gran</w:t>
      </w:r>
      <w:r w:rsidR="00785EF0">
        <w:rPr>
          <w:rFonts w:asciiTheme="minorHAnsi" w:hAnsiTheme="minorHAnsi" w:cstheme="minorBidi"/>
          <w:color w:val="000000" w:themeColor="text1"/>
          <w:sz w:val="20"/>
          <w:szCs w:val="20"/>
          <w:lang w:val="es-ES"/>
        </w:rPr>
        <w:t xml:space="preserve"> Pacto</w:t>
      </w:r>
      <w:r w:rsidRPr="00581027">
        <w:rPr>
          <w:rFonts w:asciiTheme="minorHAnsi" w:hAnsiTheme="minorHAnsi" w:cstheme="minorBidi"/>
          <w:color w:val="000000" w:themeColor="text1"/>
          <w:sz w:val="20"/>
          <w:szCs w:val="20"/>
          <w:lang w:val="es-ES"/>
        </w:rPr>
        <w:t>).</w:t>
      </w:r>
    </w:p>
    <w:p w14:paraId="1E2E0559" w14:textId="059B5954" w:rsidR="00581027" w:rsidRPr="00171AB5" w:rsidRDefault="00581027" w:rsidP="00021862">
      <w:pPr>
        <w:pStyle w:val="ListParagraph"/>
        <w:numPr>
          <w:ilvl w:val="0"/>
          <w:numId w:val="6"/>
        </w:numPr>
        <w:spacing w:before="120" w:line="259" w:lineRule="auto"/>
        <w:jc w:val="both"/>
        <w:rPr>
          <w:rFonts w:asciiTheme="minorHAnsi" w:hAnsiTheme="minorHAnsi" w:cstheme="minorBidi"/>
          <w:color w:val="000000" w:themeColor="text1"/>
          <w:sz w:val="20"/>
          <w:szCs w:val="20"/>
          <w:lang w:val="es-ES"/>
        </w:rPr>
      </w:pPr>
      <w:r w:rsidRPr="00581027">
        <w:rPr>
          <w:rFonts w:asciiTheme="minorHAnsi" w:hAnsiTheme="minorHAnsi" w:cstheme="minorBidi"/>
          <w:color w:val="000000" w:themeColor="text1"/>
          <w:sz w:val="20"/>
          <w:szCs w:val="20"/>
          <w:lang w:val="es-ES"/>
        </w:rPr>
        <w:t xml:space="preserve">Seguir pagando a su personal, a sus organizaciones asociadas y permitirles que paguen a su personal durante el tiempo de la crisis, aunque temporalmente no puedan </w:t>
      </w:r>
      <w:r w:rsidRPr="00171AB5">
        <w:rPr>
          <w:rFonts w:asciiTheme="minorHAnsi" w:hAnsiTheme="minorHAnsi" w:cstheme="minorBidi"/>
          <w:color w:val="000000" w:themeColor="text1"/>
          <w:sz w:val="20"/>
          <w:szCs w:val="20"/>
          <w:lang w:val="es-ES"/>
        </w:rPr>
        <w:t xml:space="preserve">desempeñar sus funciones habituales, en particular en los países que no cuentan con mecanismos de protección social en </w:t>
      </w:r>
      <w:r w:rsidR="007E365C" w:rsidRPr="00171AB5">
        <w:rPr>
          <w:rFonts w:asciiTheme="minorHAnsi" w:hAnsiTheme="minorHAnsi" w:cstheme="minorBidi"/>
          <w:color w:val="000000" w:themeColor="text1"/>
          <w:sz w:val="20"/>
          <w:szCs w:val="20"/>
          <w:lang w:val="es-ES"/>
        </w:rPr>
        <w:t>activo</w:t>
      </w:r>
      <w:r w:rsidRPr="00171AB5">
        <w:rPr>
          <w:rFonts w:asciiTheme="minorHAnsi" w:hAnsiTheme="minorHAnsi" w:cstheme="minorBidi"/>
          <w:color w:val="000000" w:themeColor="text1"/>
          <w:sz w:val="20"/>
          <w:szCs w:val="20"/>
          <w:lang w:val="es-ES"/>
        </w:rPr>
        <w:t>.</w:t>
      </w:r>
    </w:p>
    <w:p w14:paraId="668FE79E" w14:textId="7E19AFBD" w:rsidR="00581027" w:rsidRPr="00171AB5" w:rsidRDefault="00581027" w:rsidP="00021862">
      <w:pPr>
        <w:pStyle w:val="ListParagraph"/>
        <w:numPr>
          <w:ilvl w:val="0"/>
          <w:numId w:val="6"/>
        </w:numPr>
        <w:spacing w:before="120" w:line="259" w:lineRule="auto"/>
        <w:jc w:val="both"/>
        <w:rPr>
          <w:rFonts w:asciiTheme="minorHAnsi" w:hAnsiTheme="minorHAnsi" w:cstheme="minorBidi"/>
          <w:color w:val="000000" w:themeColor="text1"/>
          <w:sz w:val="20"/>
          <w:szCs w:val="20"/>
          <w:lang w:val="es-ES"/>
        </w:rPr>
      </w:pPr>
      <w:r w:rsidRPr="00171AB5">
        <w:rPr>
          <w:rFonts w:asciiTheme="minorHAnsi" w:hAnsiTheme="minorHAnsi" w:cstheme="minorBidi"/>
          <w:color w:val="000000" w:themeColor="text1"/>
          <w:sz w:val="20"/>
          <w:szCs w:val="20"/>
          <w:lang w:val="es-ES"/>
        </w:rPr>
        <w:t>Asegurar que no se desvíen recursos para la preparación y la respuesta, a fin de que no se acaben multiplicando involuntariamente las necesidades humanitarias en 2020 y 2021.</w:t>
      </w:r>
    </w:p>
    <w:p w14:paraId="39B592C2" w14:textId="321FF0DF" w:rsidR="00581027" w:rsidRPr="00171AB5" w:rsidRDefault="00581027" w:rsidP="00021862">
      <w:pPr>
        <w:pStyle w:val="ListParagraph"/>
        <w:numPr>
          <w:ilvl w:val="0"/>
          <w:numId w:val="6"/>
        </w:numPr>
        <w:spacing w:before="120" w:line="259" w:lineRule="auto"/>
        <w:jc w:val="both"/>
        <w:rPr>
          <w:rFonts w:asciiTheme="minorHAnsi" w:hAnsiTheme="minorHAnsi" w:cstheme="minorBidi"/>
          <w:color w:val="000000" w:themeColor="text1"/>
          <w:sz w:val="20"/>
          <w:szCs w:val="20"/>
          <w:lang w:val="es-ES"/>
        </w:rPr>
      </w:pPr>
      <w:r w:rsidRPr="00171AB5">
        <w:rPr>
          <w:rFonts w:asciiTheme="minorHAnsi" w:hAnsiTheme="minorHAnsi" w:cstheme="minorBidi"/>
          <w:color w:val="000000" w:themeColor="text1"/>
          <w:sz w:val="20"/>
          <w:szCs w:val="20"/>
          <w:lang w:val="es-ES"/>
        </w:rPr>
        <w:t xml:space="preserve">Asegurar que los mecanismos de coordinación dirigidos por las Naciones Unidas incluyan a los agentes humanitarios locales, garantizando que tengan voz en la mesa, que sean tratados como </w:t>
      </w:r>
      <w:r w:rsidR="007E365C" w:rsidRPr="00171AB5">
        <w:rPr>
          <w:rFonts w:asciiTheme="minorHAnsi" w:hAnsiTheme="minorHAnsi" w:cstheme="minorBidi"/>
          <w:color w:val="000000" w:themeColor="text1"/>
          <w:sz w:val="20"/>
          <w:szCs w:val="20"/>
          <w:lang w:val="es-ES"/>
        </w:rPr>
        <w:t xml:space="preserve">socios </w:t>
      </w:r>
      <w:r w:rsidRPr="00171AB5">
        <w:rPr>
          <w:rFonts w:asciiTheme="minorHAnsi" w:hAnsiTheme="minorHAnsi" w:cstheme="minorBidi"/>
          <w:color w:val="000000" w:themeColor="text1"/>
          <w:sz w:val="20"/>
          <w:szCs w:val="20"/>
          <w:lang w:val="es-ES"/>
        </w:rPr>
        <w:t>en pie de igualdad y que se apropien de esta respuesta.</w:t>
      </w:r>
    </w:p>
    <w:p w14:paraId="0BAD2789" w14:textId="7165E491" w:rsidR="00AF2B92" w:rsidRDefault="00581027" w:rsidP="00021862">
      <w:pPr>
        <w:pStyle w:val="ListParagraph"/>
        <w:numPr>
          <w:ilvl w:val="0"/>
          <w:numId w:val="6"/>
        </w:numPr>
        <w:spacing w:before="120" w:line="259" w:lineRule="auto"/>
        <w:jc w:val="both"/>
        <w:rPr>
          <w:rFonts w:asciiTheme="minorHAnsi" w:hAnsiTheme="minorHAnsi" w:cstheme="minorBidi"/>
          <w:color w:val="000000" w:themeColor="text1"/>
          <w:sz w:val="20"/>
          <w:szCs w:val="20"/>
          <w:lang w:val="es-ES"/>
        </w:rPr>
      </w:pPr>
      <w:r w:rsidRPr="00171AB5">
        <w:rPr>
          <w:rFonts w:asciiTheme="minorHAnsi" w:hAnsiTheme="minorHAnsi" w:cstheme="minorBidi"/>
          <w:color w:val="000000" w:themeColor="text1"/>
          <w:sz w:val="20"/>
          <w:szCs w:val="20"/>
          <w:lang w:val="es-ES"/>
        </w:rPr>
        <w:t xml:space="preserve">Invertir en agentes </w:t>
      </w:r>
      <w:r w:rsidR="009E6F33" w:rsidRPr="00171AB5">
        <w:rPr>
          <w:rFonts w:asciiTheme="minorHAnsi" w:hAnsiTheme="minorHAnsi" w:cstheme="minorBidi"/>
          <w:color w:val="000000" w:themeColor="text1"/>
          <w:sz w:val="20"/>
          <w:szCs w:val="20"/>
          <w:lang w:val="es-ES"/>
        </w:rPr>
        <w:t xml:space="preserve">diversos </w:t>
      </w:r>
      <w:r w:rsidRPr="00171AB5">
        <w:rPr>
          <w:rFonts w:asciiTheme="minorHAnsi" w:hAnsiTheme="minorHAnsi" w:cstheme="minorBidi"/>
          <w:color w:val="000000" w:themeColor="text1"/>
          <w:sz w:val="20"/>
          <w:szCs w:val="20"/>
          <w:lang w:val="es-ES"/>
        </w:rPr>
        <w:t>y en una base diversa de personal y voluntarios para llevar a cabo los servicios esenciales.</w:t>
      </w:r>
    </w:p>
    <w:p w14:paraId="6CFE794C" w14:textId="77777777" w:rsidR="00A50385" w:rsidRPr="00171AB5" w:rsidRDefault="00A50385" w:rsidP="00A50385">
      <w:pPr>
        <w:pStyle w:val="ListParagraph"/>
        <w:spacing w:before="120" w:line="259" w:lineRule="auto"/>
        <w:ind w:left="360"/>
        <w:jc w:val="both"/>
        <w:rPr>
          <w:rFonts w:asciiTheme="minorHAnsi" w:hAnsiTheme="minorHAnsi" w:cstheme="minorBidi"/>
          <w:color w:val="000000" w:themeColor="text1"/>
          <w:sz w:val="20"/>
          <w:szCs w:val="20"/>
          <w:lang w:val="es-ES"/>
        </w:rPr>
      </w:pPr>
    </w:p>
    <w:p w14:paraId="4289D344" w14:textId="1A4671F8" w:rsidR="009D3E30" w:rsidRPr="002D623A" w:rsidRDefault="00861FB8" w:rsidP="00021862">
      <w:pPr>
        <w:pStyle w:val="Heading2"/>
        <w:numPr>
          <w:ilvl w:val="1"/>
          <w:numId w:val="8"/>
        </w:numPr>
        <w:spacing w:before="120" w:after="0"/>
        <w:ind w:left="567" w:hanging="567"/>
        <w:jc w:val="both"/>
        <w:rPr>
          <w:color w:val="FF0000"/>
          <w:sz w:val="20"/>
          <w:szCs w:val="20"/>
        </w:rPr>
      </w:pPr>
      <w:bookmarkStart w:id="40" w:name="_Toc37439200"/>
      <w:bookmarkStart w:id="41" w:name="_Toc38453842"/>
      <w:r w:rsidRPr="00861FB8">
        <w:rPr>
          <w:color w:val="FF0000"/>
          <w:sz w:val="20"/>
          <w:szCs w:val="20"/>
        </w:rPr>
        <w:lastRenderedPageBreak/>
        <w:t>Recursos adicionales útiles</w:t>
      </w:r>
      <w:bookmarkEnd w:id="40"/>
      <w:bookmarkEnd w:id="41"/>
    </w:p>
    <w:p w14:paraId="78C4437C" w14:textId="2AFEE885" w:rsidR="009E6F33" w:rsidRPr="00785EF0" w:rsidRDefault="009E6F33" w:rsidP="00021862">
      <w:pPr>
        <w:pStyle w:val="NormalWeb"/>
        <w:pBdr>
          <w:top w:val="nil"/>
          <w:left w:val="nil"/>
          <w:bottom w:val="nil"/>
          <w:right w:val="nil"/>
          <w:between w:val="nil"/>
        </w:pBdr>
        <w:spacing w:before="120" w:beforeAutospacing="0" w:after="0" w:afterAutospacing="0"/>
        <w:jc w:val="both"/>
        <w:rPr>
          <w:rFonts w:asciiTheme="minorHAnsi" w:hAnsiTheme="minorHAnsi" w:cstheme="minorHAnsi"/>
          <w:sz w:val="20"/>
          <w:szCs w:val="20"/>
          <w:lang w:val="es-ES"/>
        </w:rPr>
      </w:pPr>
      <w:r w:rsidRPr="00785EF0">
        <w:rPr>
          <w:rFonts w:asciiTheme="minorHAnsi" w:hAnsiTheme="minorHAnsi" w:cstheme="minorHAnsi"/>
          <w:b/>
          <w:bCs/>
          <w:sz w:val="20"/>
          <w:szCs w:val="20"/>
          <w:lang w:val="es-ES"/>
        </w:rPr>
        <w:t xml:space="preserve">El </w:t>
      </w:r>
      <w:r w:rsidR="00710846">
        <w:rPr>
          <w:rFonts w:asciiTheme="minorHAnsi" w:hAnsiTheme="minorHAnsi" w:cstheme="minorHAnsi"/>
          <w:b/>
          <w:bCs/>
          <w:sz w:val="20"/>
          <w:szCs w:val="20"/>
          <w:lang w:val="es-ES"/>
        </w:rPr>
        <w:t xml:space="preserve">Programa de Derecho Relativo a </w:t>
      </w:r>
      <w:r w:rsidRPr="00785EF0">
        <w:rPr>
          <w:rFonts w:asciiTheme="minorHAnsi" w:hAnsiTheme="minorHAnsi" w:cstheme="minorHAnsi"/>
          <w:b/>
          <w:bCs/>
          <w:sz w:val="20"/>
          <w:szCs w:val="20"/>
          <w:lang w:val="es-ES"/>
        </w:rPr>
        <w:t>desastres puede prestar apoyo con asesoramiento específico sobre los marcos reglamentarios de acceso. Por favor, póngase en contacto con</w:t>
      </w:r>
      <w:r w:rsidR="009B0EFE" w:rsidRPr="00785EF0">
        <w:rPr>
          <w:rFonts w:asciiTheme="minorHAnsi" w:hAnsiTheme="minorHAnsi" w:cstheme="minorHAnsi"/>
          <w:b/>
          <w:bCs/>
          <w:sz w:val="20"/>
          <w:szCs w:val="20"/>
          <w:lang w:val="es-ES"/>
        </w:rPr>
        <w:t>:</w:t>
      </w:r>
      <w:r w:rsidRPr="00785EF0">
        <w:rPr>
          <w:rFonts w:asciiTheme="minorHAnsi" w:hAnsiTheme="minorHAnsi" w:cstheme="minorHAnsi"/>
          <w:b/>
          <w:bCs/>
          <w:sz w:val="20"/>
          <w:szCs w:val="20"/>
          <w:lang w:val="es-ES"/>
        </w:rPr>
        <w:t xml:space="preserve"> </w:t>
      </w:r>
    </w:p>
    <w:p w14:paraId="0B3BEC19" w14:textId="0A3AABD1" w:rsidR="009B0EFE" w:rsidRPr="00785EF0" w:rsidRDefault="009B0EFE"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Style w:val="Hyperlink"/>
          <w:rFonts w:asciiTheme="minorHAnsi" w:hAnsiTheme="minorHAnsi" w:cstheme="minorHAnsi"/>
          <w:color w:val="auto"/>
          <w:sz w:val="20"/>
          <w:szCs w:val="20"/>
          <w:u w:val="none"/>
          <w:lang w:val="es-ES"/>
        </w:rPr>
      </w:pPr>
      <w:r w:rsidRPr="00785EF0">
        <w:rPr>
          <w:rFonts w:asciiTheme="minorHAnsi" w:hAnsiTheme="minorHAnsi" w:cstheme="minorHAnsi"/>
          <w:sz w:val="20"/>
          <w:szCs w:val="20"/>
          <w:lang w:val="es-ES"/>
        </w:rPr>
        <w:t>Á</w:t>
      </w:r>
      <w:r w:rsidR="2A6FE53D" w:rsidRPr="00785EF0">
        <w:rPr>
          <w:rFonts w:asciiTheme="minorHAnsi" w:hAnsiTheme="minorHAnsi" w:cstheme="minorHAnsi"/>
          <w:sz w:val="20"/>
          <w:szCs w:val="20"/>
          <w:lang w:val="es-ES"/>
        </w:rPr>
        <w:t xml:space="preserve">frica: </w:t>
      </w:r>
      <w:r w:rsidRPr="00785EF0">
        <w:rPr>
          <w:rFonts w:asciiTheme="minorHAnsi" w:hAnsiTheme="minorHAnsi" w:cstheme="minorHAnsi"/>
          <w:sz w:val="20"/>
          <w:szCs w:val="20"/>
          <w:lang w:val="es-ES"/>
        </w:rPr>
        <w:t>Coordinadora para África, Derecho de Desastres</w:t>
      </w:r>
      <w:r w:rsidR="2A6FE53D" w:rsidRPr="00785EF0">
        <w:rPr>
          <w:rFonts w:asciiTheme="minorHAnsi" w:hAnsiTheme="minorHAnsi" w:cstheme="minorHAnsi"/>
          <w:sz w:val="20"/>
          <w:szCs w:val="20"/>
          <w:lang w:val="es-ES"/>
        </w:rPr>
        <w:t xml:space="preserve">, Maria Martinez, </w:t>
      </w:r>
      <w:hyperlink r:id="rId39" w:history="1">
        <w:r w:rsidR="00D13A6D" w:rsidRPr="00785EF0">
          <w:rPr>
            <w:rStyle w:val="Hyperlink"/>
            <w:rFonts w:asciiTheme="minorHAnsi" w:hAnsiTheme="minorHAnsi" w:cstheme="minorHAnsi"/>
            <w:sz w:val="20"/>
            <w:szCs w:val="20"/>
            <w:lang w:val="es-ES"/>
          </w:rPr>
          <w:t>maria.martinez@ifrc.org</w:t>
        </w:r>
      </w:hyperlink>
    </w:p>
    <w:p w14:paraId="632880ED" w14:textId="7BC48D37" w:rsidR="009B0EFE" w:rsidRPr="00785EF0" w:rsidRDefault="2A6FE53D"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Style w:val="Hyperlink"/>
          <w:rFonts w:asciiTheme="minorHAnsi" w:hAnsiTheme="minorHAnsi" w:cstheme="minorHAnsi"/>
          <w:color w:val="auto"/>
          <w:sz w:val="20"/>
          <w:szCs w:val="20"/>
          <w:u w:val="none"/>
          <w:lang w:val="es-ES"/>
        </w:rPr>
      </w:pPr>
      <w:r w:rsidRPr="00785EF0">
        <w:rPr>
          <w:rFonts w:asciiTheme="minorHAnsi" w:hAnsiTheme="minorHAnsi" w:cstheme="minorHAnsi"/>
          <w:sz w:val="20"/>
          <w:szCs w:val="20"/>
          <w:lang w:val="es-ES"/>
        </w:rPr>
        <w:t>Am</w:t>
      </w:r>
      <w:r w:rsidR="009B0EFE" w:rsidRPr="00785EF0">
        <w:rPr>
          <w:rFonts w:asciiTheme="minorHAnsi" w:hAnsiTheme="minorHAnsi" w:cstheme="minorHAnsi"/>
          <w:sz w:val="20"/>
          <w:szCs w:val="20"/>
          <w:lang w:val="es-ES"/>
        </w:rPr>
        <w:t>é</w:t>
      </w:r>
      <w:r w:rsidRPr="00785EF0">
        <w:rPr>
          <w:rFonts w:asciiTheme="minorHAnsi" w:hAnsiTheme="minorHAnsi" w:cstheme="minorHAnsi"/>
          <w:sz w:val="20"/>
          <w:szCs w:val="20"/>
          <w:lang w:val="es-ES"/>
        </w:rPr>
        <w:t xml:space="preserve">rica: </w:t>
      </w:r>
      <w:r w:rsidR="009B0EFE" w:rsidRPr="00785EF0">
        <w:rPr>
          <w:rFonts w:asciiTheme="minorHAnsi" w:hAnsiTheme="minorHAnsi" w:cstheme="minorHAnsi"/>
          <w:sz w:val="20"/>
          <w:szCs w:val="20"/>
          <w:lang w:val="es-ES"/>
        </w:rPr>
        <w:t>Coordinadora para las Américas, Derecho de Desastres</w:t>
      </w:r>
      <w:r w:rsidRPr="00785EF0">
        <w:rPr>
          <w:rFonts w:asciiTheme="minorHAnsi" w:hAnsiTheme="minorHAnsi" w:cstheme="minorHAnsi"/>
          <w:sz w:val="20"/>
          <w:szCs w:val="20"/>
          <w:lang w:val="es-ES"/>
        </w:rPr>
        <w:t>, Sophie Teyssier,</w:t>
      </w:r>
      <w:r w:rsidR="009B0EFE" w:rsidRPr="00785EF0">
        <w:rPr>
          <w:rFonts w:asciiTheme="minorHAnsi" w:hAnsiTheme="minorHAnsi" w:cstheme="minorHAnsi"/>
          <w:sz w:val="20"/>
          <w:szCs w:val="20"/>
          <w:lang w:val="es-ES"/>
        </w:rPr>
        <w:t xml:space="preserve"> </w:t>
      </w:r>
      <w:hyperlink r:id="rId40" w:history="1">
        <w:r w:rsidR="009B0EFE" w:rsidRPr="00785EF0">
          <w:rPr>
            <w:rStyle w:val="Hyperlink"/>
            <w:rFonts w:asciiTheme="minorHAnsi" w:hAnsiTheme="minorHAnsi" w:cstheme="minorHAnsi"/>
            <w:sz w:val="20"/>
            <w:szCs w:val="20"/>
            <w:lang w:val="es-ES"/>
          </w:rPr>
          <w:t>sophie.teyssier@ifrc.org</w:t>
        </w:r>
      </w:hyperlink>
    </w:p>
    <w:p w14:paraId="6D2381AB" w14:textId="3160133D" w:rsidR="009B0EFE" w:rsidRPr="00785EF0" w:rsidRDefault="2A6FE53D"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Style w:val="Hyperlink"/>
          <w:rFonts w:asciiTheme="minorHAnsi" w:hAnsiTheme="minorHAnsi" w:cstheme="minorHAnsi"/>
          <w:color w:val="auto"/>
          <w:sz w:val="20"/>
          <w:szCs w:val="20"/>
          <w:u w:val="none"/>
          <w:lang w:val="es-ES"/>
        </w:rPr>
      </w:pPr>
      <w:r w:rsidRPr="00785EF0">
        <w:rPr>
          <w:rFonts w:asciiTheme="minorHAnsi" w:hAnsiTheme="minorHAnsi" w:cstheme="minorHAnsi"/>
          <w:sz w:val="20"/>
          <w:szCs w:val="20"/>
          <w:lang w:val="es-ES"/>
        </w:rPr>
        <w:t>Asia</w:t>
      </w:r>
      <w:r w:rsidR="009B0EFE" w:rsidRPr="00785EF0">
        <w:rPr>
          <w:rFonts w:asciiTheme="minorHAnsi" w:hAnsiTheme="minorHAnsi" w:cstheme="minorHAnsi"/>
          <w:sz w:val="20"/>
          <w:szCs w:val="20"/>
          <w:lang w:val="es-ES"/>
        </w:rPr>
        <w:t xml:space="preserve"> y el </w:t>
      </w:r>
      <w:r w:rsidRPr="00785EF0">
        <w:rPr>
          <w:rFonts w:asciiTheme="minorHAnsi" w:hAnsiTheme="minorHAnsi" w:cstheme="minorHAnsi"/>
          <w:sz w:val="20"/>
          <w:szCs w:val="20"/>
          <w:lang w:val="es-ES"/>
        </w:rPr>
        <w:t>Pac</w:t>
      </w:r>
      <w:r w:rsidR="009B0EFE" w:rsidRPr="00785EF0">
        <w:rPr>
          <w:rFonts w:asciiTheme="minorHAnsi" w:hAnsiTheme="minorHAnsi" w:cstheme="minorHAnsi"/>
          <w:sz w:val="20"/>
          <w:szCs w:val="20"/>
          <w:lang w:val="es-ES"/>
        </w:rPr>
        <w:t>í</w:t>
      </w:r>
      <w:r w:rsidRPr="00785EF0">
        <w:rPr>
          <w:rFonts w:asciiTheme="minorHAnsi" w:hAnsiTheme="minorHAnsi" w:cstheme="minorHAnsi"/>
          <w:sz w:val="20"/>
          <w:szCs w:val="20"/>
          <w:lang w:val="es-ES"/>
        </w:rPr>
        <w:t>fic</w:t>
      </w:r>
      <w:r w:rsidR="009B0EFE" w:rsidRPr="00785EF0">
        <w:rPr>
          <w:rFonts w:asciiTheme="minorHAnsi" w:hAnsiTheme="minorHAnsi" w:cstheme="minorHAnsi"/>
          <w:sz w:val="20"/>
          <w:szCs w:val="20"/>
          <w:lang w:val="es-ES"/>
        </w:rPr>
        <w:t>o</w:t>
      </w:r>
      <w:r w:rsidRPr="00785EF0">
        <w:rPr>
          <w:rFonts w:asciiTheme="minorHAnsi" w:hAnsiTheme="minorHAnsi" w:cstheme="minorHAnsi"/>
          <w:sz w:val="20"/>
          <w:szCs w:val="20"/>
          <w:lang w:val="es-ES"/>
        </w:rPr>
        <w:t xml:space="preserve">: </w:t>
      </w:r>
      <w:r w:rsidR="009B0EFE" w:rsidRPr="00785EF0">
        <w:rPr>
          <w:rFonts w:asciiTheme="minorHAnsi" w:hAnsiTheme="minorHAnsi" w:cstheme="minorHAnsi"/>
          <w:sz w:val="20"/>
          <w:szCs w:val="20"/>
          <w:lang w:val="es-ES"/>
        </w:rPr>
        <w:t>Coordinadora para A-P, Derecho de Desastres</w:t>
      </w:r>
      <w:r w:rsidRPr="00785EF0">
        <w:rPr>
          <w:rFonts w:asciiTheme="minorHAnsi" w:hAnsiTheme="minorHAnsi" w:cstheme="minorHAnsi"/>
          <w:sz w:val="20"/>
          <w:szCs w:val="20"/>
          <w:lang w:val="es-ES"/>
        </w:rPr>
        <w:t xml:space="preserve">, Gabrielle Emery: </w:t>
      </w:r>
      <w:hyperlink r:id="rId41">
        <w:r w:rsidRPr="00785EF0">
          <w:rPr>
            <w:rStyle w:val="Hyperlink"/>
            <w:rFonts w:asciiTheme="minorHAnsi" w:hAnsiTheme="minorHAnsi" w:cstheme="minorHAnsi"/>
            <w:color w:val="0563C1"/>
            <w:sz w:val="20"/>
            <w:szCs w:val="20"/>
            <w:lang w:val="es-ES"/>
          </w:rPr>
          <w:t>gabrielle.emery@ifrc.org</w:t>
        </w:r>
      </w:hyperlink>
    </w:p>
    <w:p w14:paraId="5D0FF130" w14:textId="5B6CD251" w:rsidR="009B0EFE" w:rsidRPr="00785EF0" w:rsidRDefault="009B0EFE"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Style w:val="Hyperlink"/>
          <w:rFonts w:asciiTheme="minorHAnsi" w:hAnsiTheme="minorHAnsi" w:cstheme="minorHAnsi"/>
          <w:color w:val="auto"/>
          <w:sz w:val="20"/>
          <w:szCs w:val="20"/>
          <w:u w:val="none"/>
          <w:lang w:val="es-ES"/>
        </w:rPr>
      </w:pPr>
      <w:r w:rsidRPr="00785EF0">
        <w:rPr>
          <w:rFonts w:asciiTheme="minorHAnsi" w:hAnsiTheme="minorHAnsi" w:cstheme="minorHAnsi"/>
          <w:sz w:val="20"/>
          <w:szCs w:val="20"/>
          <w:lang w:val="es-ES"/>
        </w:rPr>
        <w:t xml:space="preserve">Asia </w:t>
      </w:r>
      <w:r w:rsidR="2A6FE53D" w:rsidRPr="00785EF0">
        <w:rPr>
          <w:rFonts w:asciiTheme="minorHAnsi" w:hAnsiTheme="minorHAnsi" w:cstheme="minorHAnsi"/>
          <w:sz w:val="20"/>
          <w:szCs w:val="20"/>
          <w:lang w:val="es-ES"/>
        </w:rPr>
        <w:t>Central:</w:t>
      </w:r>
      <w:r w:rsidRPr="00785EF0">
        <w:rPr>
          <w:rFonts w:asciiTheme="minorHAnsi" w:hAnsiTheme="minorHAnsi" w:cstheme="minorHAnsi"/>
          <w:sz w:val="20"/>
          <w:szCs w:val="20"/>
          <w:lang w:val="es-ES"/>
        </w:rPr>
        <w:t xml:space="preserve"> Funcionario Superior para A</w:t>
      </w:r>
      <w:r w:rsidR="00710846">
        <w:rPr>
          <w:rFonts w:asciiTheme="minorHAnsi" w:hAnsiTheme="minorHAnsi" w:cstheme="minorHAnsi"/>
          <w:sz w:val="20"/>
          <w:szCs w:val="20"/>
          <w:lang w:val="es-ES"/>
        </w:rPr>
        <w:t xml:space="preserve">sia </w:t>
      </w:r>
      <w:r w:rsidRPr="00785EF0">
        <w:rPr>
          <w:rFonts w:asciiTheme="minorHAnsi" w:hAnsiTheme="minorHAnsi" w:cstheme="minorHAnsi"/>
          <w:sz w:val="20"/>
          <w:szCs w:val="20"/>
          <w:lang w:val="es-ES"/>
        </w:rPr>
        <w:t>C</w:t>
      </w:r>
      <w:r w:rsidR="00710846">
        <w:rPr>
          <w:rFonts w:asciiTheme="minorHAnsi" w:hAnsiTheme="minorHAnsi" w:cstheme="minorHAnsi"/>
          <w:sz w:val="20"/>
          <w:szCs w:val="20"/>
          <w:lang w:val="es-ES"/>
        </w:rPr>
        <w:t>entral</w:t>
      </w:r>
      <w:r w:rsidRPr="00785EF0">
        <w:rPr>
          <w:rFonts w:asciiTheme="minorHAnsi" w:hAnsiTheme="minorHAnsi" w:cstheme="minorHAnsi"/>
          <w:sz w:val="20"/>
          <w:szCs w:val="20"/>
          <w:lang w:val="es-ES"/>
        </w:rPr>
        <w:t>, Derecho de Desastres</w:t>
      </w:r>
      <w:r w:rsidR="2A6FE53D" w:rsidRPr="00785EF0">
        <w:rPr>
          <w:rFonts w:asciiTheme="minorHAnsi" w:hAnsiTheme="minorHAnsi" w:cstheme="minorHAnsi"/>
          <w:sz w:val="20"/>
          <w:szCs w:val="20"/>
          <w:lang w:val="es-ES"/>
        </w:rPr>
        <w:t xml:space="preserve">, Baktiar Mambetov, </w:t>
      </w:r>
      <w:hyperlink r:id="rId42">
        <w:r w:rsidR="2A6FE53D" w:rsidRPr="00785EF0">
          <w:rPr>
            <w:rStyle w:val="Hyperlink"/>
            <w:rFonts w:asciiTheme="minorHAnsi" w:hAnsiTheme="minorHAnsi" w:cstheme="minorHAnsi"/>
            <w:color w:val="0563C1"/>
            <w:sz w:val="20"/>
            <w:szCs w:val="20"/>
            <w:lang w:val="es-ES"/>
          </w:rPr>
          <w:t>Baktiar.mambetov@ifrc.org</w:t>
        </w:r>
      </w:hyperlink>
    </w:p>
    <w:p w14:paraId="560647B3" w14:textId="0F8CB3FA" w:rsidR="009B0EFE" w:rsidRPr="00785EF0" w:rsidRDefault="2A6FE53D"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r w:rsidRPr="00785EF0">
        <w:rPr>
          <w:rFonts w:asciiTheme="minorHAnsi" w:hAnsiTheme="minorHAnsi" w:cstheme="minorHAnsi"/>
          <w:sz w:val="20"/>
          <w:szCs w:val="20"/>
          <w:lang w:val="es-ES"/>
        </w:rPr>
        <w:t>G</w:t>
      </w:r>
      <w:r w:rsidR="009B0EFE" w:rsidRPr="00785EF0">
        <w:rPr>
          <w:rFonts w:asciiTheme="minorHAnsi" w:hAnsiTheme="minorHAnsi" w:cstheme="minorHAnsi"/>
          <w:sz w:val="20"/>
          <w:szCs w:val="20"/>
          <w:lang w:val="es-ES"/>
        </w:rPr>
        <w:t>inebra y el mundo:</w:t>
      </w:r>
      <w:r w:rsidRPr="00785EF0">
        <w:rPr>
          <w:rFonts w:asciiTheme="minorHAnsi" w:hAnsiTheme="minorHAnsi" w:cstheme="minorHAnsi"/>
          <w:sz w:val="20"/>
          <w:szCs w:val="20"/>
          <w:lang w:val="es-ES"/>
        </w:rPr>
        <w:t xml:space="preserve"> </w:t>
      </w:r>
      <w:r w:rsidR="009B0EFE" w:rsidRPr="00785EF0">
        <w:rPr>
          <w:rFonts w:asciiTheme="minorHAnsi" w:hAnsiTheme="minorHAnsi" w:cstheme="minorHAnsi"/>
          <w:sz w:val="20"/>
          <w:szCs w:val="20"/>
          <w:lang w:val="es-ES"/>
        </w:rPr>
        <w:t>Coordinadora de Promoción Legislativa</w:t>
      </w:r>
      <w:r w:rsidRPr="00785EF0">
        <w:rPr>
          <w:rFonts w:asciiTheme="minorHAnsi" w:hAnsiTheme="minorHAnsi" w:cstheme="minorHAnsi"/>
          <w:sz w:val="20"/>
          <w:szCs w:val="20"/>
          <w:lang w:val="es-ES"/>
        </w:rPr>
        <w:t xml:space="preserve">, Isabelle Granger: </w:t>
      </w:r>
      <w:hyperlink r:id="rId43">
        <w:r w:rsidRPr="00785EF0">
          <w:rPr>
            <w:rStyle w:val="Hyperlink"/>
            <w:rFonts w:asciiTheme="minorHAnsi" w:hAnsiTheme="minorHAnsi" w:cstheme="minorHAnsi"/>
            <w:color w:val="0563C1"/>
            <w:sz w:val="20"/>
            <w:szCs w:val="20"/>
            <w:lang w:val="es-ES"/>
          </w:rPr>
          <w:t>isabelle.granger@ifrc.org</w:t>
        </w:r>
      </w:hyperlink>
      <w:r w:rsidRPr="00785EF0">
        <w:rPr>
          <w:rFonts w:asciiTheme="minorHAnsi" w:hAnsiTheme="minorHAnsi" w:cstheme="minorHAnsi"/>
          <w:color w:val="0563C1"/>
          <w:sz w:val="20"/>
          <w:szCs w:val="20"/>
          <w:u w:val="single"/>
          <w:lang w:val="es-ES"/>
        </w:rPr>
        <w:t xml:space="preserve"> </w:t>
      </w:r>
    </w:p>
    <w:p w14:paraId="3DE9D88D" w14:textId="62A617F9" w:rsidR="00D13A6D" w:rsidRPr="00785EF0" w:rsidRDefault="009B0EFE"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r w:rsidRPr="00785EF0">
        <w:rPr>
          <w:rFonts w:asciiTheme="minorHAnsi" w:hAnsiTheme="minorHAnsi" w:cstheme="minorHAnsi"/>
          <w:color w:val="000000" w:themeColor="text1"/>
          <w:sz w:val="20"/>
          <w:szCs w:val="20"/>
          <w:lang w:val="es-ES"/>
        </w:rPr>
        <w:t xml:space="preserve">Recomendaciones y orientaciones de la OMS sobre la </w:t>
      </w:r>
      <w:hyperlink r:id="rId44" w:history="1">
        <w:r w:rsidRPr="00785EF0">
          <w:rPr>
            <w:rStyle w:val="Hyperlink"/>
            <w:rFonts w:asciiTheme="minorHAnsi" w:hAnsiTheme="minorHAnsi" w:cstheme="minorHAnsi"/>
            <w:sz w:val="20"/>
            <w:szCs w:val="20"/>
            <w:lang w:val="es-ES"/>
          </w:rPr>
          <w:t>respuesta a la propagación en la comunidad</w:t>
        </w:r>
      </w:hyperlink>
      <w:r w:rsidRPr="00785EF0">
        <w:rPr>
          <w:rFonts w:asciiTheme="minorHAnsi" w:hAnsiTheme="minorHAnsi" w:cstheme="minorHAnsi"/>
          <w:color w:val="000000" w:themeColor="text1"/>
          <w:sz w:val="20"/>
          <w:szCs w:val="20"/>
          <w:lang w:val="es-ES"/>
        </w:rPr>
        <w:t xml:space="preserve">, </w:t>
      </w:r>
      <w:hyperlink r:id="rId45" w:history="1">
        <w:r w:rsidRPr="00785EF0">
          <w:rPr>
            <w:rStyle w:val="Hyperlink"/>
            <w:rFonts w:asciiTheme="minorHAnsi" w:hAnsiTheme="minorHAnsi" w:cstheme="minorHAnsi"/>
            <w:sz w:val="20"/>
            <w:szCs w:val="20"/>
            <w:lang w:val="es-ES"/>
          </w:rPr>
          <w:t>consideraciones sobre la cuarentena</w:t>
        </w:r>
      </w:hyperlink>
      <w:r w:rsidRPr="00785EF0">
        <w:rPr>
          <w:rFonts w:asciiTheme="minorHAnsi" w:hAnsiTheme="minorHAnsi" w:cstheme="minorHAnsi"/>
          <w:color w:val="000000" w:themeColor="text1"/>
          <w:sz w:val="20"/>
          <w:szCs w:val="20"/>
          <w:lang w:val="es-ES"/>
        </w:rPr>
        <w:t xml:space="preserve">, el </w:t>
      </w:r>
      <w:hyperlink r:id="rId46" w:history="1">
        <w:r w:rsidRPr="00785EF0">
          <w:rPr>
            <w:rStyle w:val="Hyperlink"/>
            <w:rFonts w:asciiTheme="minorHAnsi" w:hAnsiTheme="minorHAnsi" w:cstheme="minorHAnsi"/>
            <w:sz w:val="20"/>
            <w:szCs w:val="20"/>
            <w:lang w:val="es-ES"/>
          </w:rPr>
          <w:t>uso de máscaras</w:t>
        </w:r>
      </w:hyperlink>
      <w:r w:rsidRPr="00785EF0">
        <w:rPr>
          <w:rFonts w:asciiTheme="minorHAnsi" w:hAnsiTheme="minorHAnsi" w:cstheme="minorHAnsi"/>
          <w:color w:val="000000" w:themeColor="text1"/>
          <w:sz w:val="20"/>
          <w:szCs w:val="20"/>
          <w:lang w:val="es-ES"/>
        </w:rPr>
        <w:t xml:space="preserve">, </w:t>
      </w:r>
      <w:hyperlink r:id="rId47" w:history="1">
        <w:r w:rsidRPr="00785EF0">
          <w:rPr>
            <w:rStyle w:val="Hyperlink"/>
            <w:rFonts w:asciiTheme="minorHAnsi" w:hAnsiTheme="minorHAnsi" w:cstheme="minorHAnsi"/>
            <w:sz w:val="20"/>
            <w:szCs w:val="20"/>
            <w:lang w:val="es-ES"/>
          </w:rPr>
          <w:t>la gestión de la exposición de los trabajadores sanitarios</w:t>
        </w:r>
      </w:hyperlink>
      <w:r w:rsidRPr="00785EF0">
        <w:rPr>
          <w:rFonts w:asciiTheme="minorHAnsi" w:hAnsiTheme="minorHAnsi" w:cstheme="minorHAnsi"/>
          <w:color w:val="000000" w:themeColor="text1"/>
          <w:sz w:val="20"/>
          <w:szCs w:val="20"/>
          <w:lang w:val="es-ES"/>
        </w:rPr>
        <w:t xml:space="preserve"> y </w:t>
      </w:r>
      <w:hyperlink r:id="rId48" w:history="1">
        <w:r w:rsidR="009757BF" w:rsidRPr="00785EF0">
          <w:rPr>
            <w:rStyle w:val="Hyperlink"/>
            <w:rFonts w:asciiTheme="minorHAnsi" w:hAnsiTheme="minorHAnsi" w:cstheme="minorHAnsi"/>
            <w:sz w:val="20"/>
            <w:szCs w:val="20"/>
            <w:lang w:val="es-ES"/>
          </w:rPr>
          <w:t>la gestión</w:t>
        </w:r>
        <w:r w:rsidRPr="00785EF0">
          <w:rPr>
            <w:rStyle w:val="Hyperlink"/>
            <w:rFonts w:asciiTheme="minorHAnsi" w:hAnsiTheme="minorHAnsi" w:cstheme="minorHAnsi"/>
            <w:sz w:val="20"/>
            <w:szCs w:val="20"/>
            <w:lang w:val="es-ES"/>
          </w:rPr>
          <w:t xml:space="preserve"> de los viajeros enfermos en los puntos de entrada</w:t>
        </w:r>
      </w:hyperlink>
      <w:r w:rsidRPr="00785EF0">
        <w:rPr>
          <w:rFonts w:asciiTheme="minorHAnsi" w:hAnsiTheme="minorHAnsi" w:cstheme="minorHAnsi"/>
          <w:color w:val="000000" w:themeColor="text1"/>
          <w:sz w:val="20"/>
          <w:szCs w:val="20"/>
          <w:lang w:val="es-ES"/>
        </w:rPr>
        <w:t xml:space="preserve">, entre otras. </w:t>
      </w:r>
    </w:p>
    <w:p w14:paraId="632F279D" w14:textId="42F780CB" w:rsidR="009B0EFE" w:rsidRPr="00785EF0" w:rsidRDefault="00785EF0"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r>
        <w:rPr>
          <w:rFonts w:asciiTheme="minorHAnsi" w:hAnsiTheme="minorHAnsi" w:cstheme="minorHAnsi"/>
          <w:bCs/>
          <w:color w:val="000000" w:themeColor="text1"/>
          <w:sz w:val="20"/>
          <w:szCs w:val="20"/>
          <w:lang w:val="es-ES"/>
        </w:rPr>
        <w:t xml:space="preserve">La </w:t>
      </w:r>
      <w:r w:rsidR="009B0EFE" w:rsidRPr="00785EF0">
        <w:rPr>
          <w:rFonts w:asciiTheme="minorHAnsi" w:hAnsiTheme="minorHAnsi" w:cstheme="minorHAnsi"/>
          <w:bCs/>
          <w:color w:val="000000" w:themeColor="text1"/>
          <w:sz w:val="20"/>
          <w:szCs w:val="20"/>
          <w:lang w:val="es-ES"/>
        </w:rPr>
        <w:t xml:space="preserve">Resolución n.3 de la 33ª Conferencia Internacional de la Cruz Roja y de la Media Luna Roja </w:t>
      </w:r>
      <w:r w:rsidR="007E6D33" w:rsidRPr="00785EF0">
        <w:rPr>
          <w:rFonts w:asciiTheme="minorHAnsi" w:hAnsiTheme="minorHAnsi" w:cstheme="minorHAnsi"/>
          <w:bCs/>
          <w:color w:val="000000" w:themeColor="text1"/>
          <w:sz w:val="20"/>
          <w:szCs w:val="20"/>
          <w:lang w:val="es-ES"/>
        </w:rPr>
        <w:t>“</w:t>
      </w:r>
      <w:hyperlink r:id="rId49" w:history="1">
        <w:r w:rsidR="007E6D33" w:rsidRPr="00785EF0">
          <w:rPr>
            <w:rStyle w:val="Hyperlink"/>
            <w:rFonts w:asciiTheme="minorHAnsi" w:hAnsiTheme="minorHAnsi" w:cstheme="minorHAnsi"/>
            <w:bCs/>
            <w:sz w:val="20"/>
            <w:szCs w:val="20"/>
            <w:lang w:val="es-ES"/>
          </w:rPr>
          <w:t>El momento de actuar: juntos en la lucha ante epidemias y pandemias</w:t>
        </w:r>
      </w:hyperlink>
      <w:r w:rsidR="007E6D33" w:rsidRPr="00785EF0">
        <w:rPr>
          <w:rFonts w:asciiTheme="minorHAnsi" w:hAnsiTheme="minorHAnsi" w:cstheme="minorHAnsi"/>
          <w:bCs/>
          <w:color w:val="000000" w:themeColor="text1"/>
          <w:sz w:val="20"/>
          <w:szCs w:val="20"/>
          <w:lang w:val="es-ES"/>
        </w:rPr>
        <w:t>”</w:t>
      </w:r>
      <w:r w:rsidR="009D3E30" w:rsidRPr="00785EF0">
        <w:rPr>
          <w:rFonts w:asciiTheme="minorHAnsi" w:hAnsiTheme="minorHAnsi" w:cstheme="minorHAnsi"/>
          <w:bCs/>
          <w:color w:val="000000" w:themeColor="text1"/>
          <w:sz w:val="20"/>
          <w:szCs w:val="20"/>
          <w:lang w:val="es-ES"/>
        </w:rPr>
        <w:t xml:space="preserve"> </w:t>
      </w:r>
      <w:r w:rsidR="007E6D33" w:rsidRPr="00785EF0">
        <w:rPr>
          <w:rFonts w:asciiTheme="minorHAnsi" w:hAnsiTheme="minorHAnsi" w:cstheme="minorHAnsi"/>
          <w:bCs/>
          <w:color w:val="000000" w:themeColor="text1"/>
          <w:sz w:val="20"/>
          <w:szCs w:val="20"/>
          <w:lang w:val="es-ES"/>
        </w:rPr>
        <w:t xml:space="preserve">y la Resolución n.2 de la 30ª Conferencia Internacional de la Cruz Roja y de la Media Luna Roja de 2007 sobre la función </w:t>
      </w:r>
      <w:r w:rsidR="00D13A6D" w:rsidRPr="00785EF0">
        <w:rPr>
          <w:rFonts w:asciiTheme="minorHAnsi" w:hAnsiTheme="minorHAnsi" w:cstheme="minorHAnsi"/>
          <w:bCs/>
          <w:color w:val="000000" w:themeColor="text1"/>
          <w:sz w:val="20"/>
          <w:szCs w:val="20"/>
          <w:lang w:val="es-ES"/>
        </w:rPr>
        <w:t xml:space="preserve">de </w:t>
      </w:r>
      <w:r w:rsidR="007E6D33" w:rsidRPr="00785EF0">
        <w:rPr>
          <w:rFonts w:asciiTheme="minorHAnsi" w:hAnsiTheme="minorHAnsi" w:cstheme="minorHAnsi"/>
          <w:bCs/>
          <w:color w:val="000000" w:themeColor="text1"/>
          <w:sz w:val="20"/>
          <w:szCs w:val="20"/>
          <w:lang w:val="es-ES"/>
        </w:rPr>
        <w:t>auxiliar</w:t>
      </w:r>
      <w:r w:rsidR="00D13A6D" w:rsidRPr="00785EF0">
        <w:rPr>
          <w:rFonts w:asciiTheme="minorHAnsi" w:hAnsiTheme="minorHAnsi" w:cstheme="minorHAnsi"/>
          <w:bCs/>
          <w:color w:val="000000" w:themeColor="text1"/>
          <w:sz w:val="20"/>
          <w:szCs w:val="20"/>
          <w:lang w:val="es-ES"/>
        </w:rPr>
        <w:t>.</w:t>
      </w:r>
    </w:p>
    <w:p w14:paraId="26095441" w14:textId="2C14B7F3" w:rsidR="00D13A6D" w:rsidRPr="00785EF0" w:rsidRDefault="009D3E30"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r w:rsidRPr="00785EF0">
        <w:rPr>
          <w:rFonts w:asciiTheme="minorHAnsi" w:hAnsiTheme="minorHAnsi" w:cstheme="minorHAnsi"/>
          <w:bCs/>
          <w:color w:val="000000" w:themeColor="text1"/>
          <w:sz w:val="20"/>
          <w:szCs w:val="20"/>
          <w:lang w:val="es-ES"/>
        </w:rPr>
        <w:t xml:space="preserve">Art 3.2 </w:t>
      </w:r>
      <w:r w:rsidR="00D13A6D" w:rsidRPr="00785EF0">
        <w:rPr>
          <w:rFonts w:asciiTheme="minorHAnsi" w:hAnsiTheme="minorHAnsi" w:cstheme="minorHAnsi"/>
          <w:bCs/>
          <w:color w:val="000000" w:themeColor="text1"/>
          <w:sz w:val="20"/>
          <w:szCs w:val="20"/>
          <w:lang w:val="es-ES"/>
        </w:rPr>
        <w:t>de los Estatutos del Movimiento</w:t>
      </w:r>
      <w:r w:rsidR="00785EF0">
        <w:rPr>
          <w:rFonts w:asciiTheme="minorHAnsi" w:hAnsiTheme="minorHAnsi" w:cstheme="minorHAnsi"/>
          <w:bCs/>
          <w:color w:val="000000" w:themeColor="text1"/>
          <w:sz w:val="20"/>
          <w:szCs w:val="20"/>
          <w:lang w:val="es-ES"/>
        </w:rPr>
        <w:t>.</w:t>
      </w:r>
      <w:r w:rsidR="00D13A6D" w:rsidRPr="00785EF0">
        <w:rPr>
          <w:rFonts w:asciiTheme="minorHAnsi" w:hAnsiTheme="minorHAnsi" w:cstheme="minorHAnsi"/>
          <w:bCs/>
          <w:color w:val="000000" w:themeColor="text1"/>
          <w:sz w:val="20"/>
          <w:szCs w:val="20"/>
          <w:lang w:val="es-ES"/>
        </w:rPr>
        <w:t xml:space="preserve"> </w:t>
      </w:r>
    </w:p>
    <w:p w14:paraId="501E8DE0" w14:textId="31E1B4B4" w:rsidR="004E7A92" w:rsidRPr="00785EF0" w:rsidRDefault="00D13A6D"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r w:rsidRPr="00785EF0">
        <w:rPr>
          <w:rFonts w:asciiTheme="minorHAnsi" w:hAnsiTheme="minorHAnsi" w:cstheme="minorHAnsi"/>
          <w:bCs/>
          <w:color w:val="000000"/>
          <w:sz w:val="20"/>
          <w:szCs w:val="20"/>
          <w:lang w:val="es-ES"/>
        </w:rPr>
        <w:t xml:space="preserve">Acuerdos sobre el estatus del </w:t>
      </w:r>
      <w:r w:rsidR="009D3E30" w:rsidRPr="00785EF0">
        <w:rPr>
          <w:rFonts w:asciiTheme="minorHAnsi" w:hAnsiTheme="minorHAnsi" w:cstheme="minorHAnsi"/>
          <w:bCs/>
          <w:color w:val="000000"/>
          <w:sz w:val="20"/>
          <w:szCs w:val="20"/>
          <w:lang w:val="es-ES"/>
        </w:rPr>
        <w:t>IFRC</w:t>
      </w:r>
      <w:r w:rsidR="00785EF0">
        <w:rPr>
          <w:rFonts w:asciiTheme="minorHAnsi" w:hAnsiTheme="minorHAnsi" w:cstheme="minorHAnsi"/>
          <w:bCs/>
          <w:color w:val="000000"/>
          <w:sz w:val="20"/>
          <w:szCs w:val="20"/>
          <w:lang w:val="es-ES"/>
        </w:rPr>
        <w:t>.</w:t>
      </w:r>
    </w:p>
    <w:p w14:paraId="6DD204EE" w14:textId="3ADE258C" w:rsidR="009B0EFE" w:rsidRPr="004E7A92" w:rsidRDefault="004E7A92"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sz w:val="20"/>
          <w:szCs w:val="20"/>
          <w:lang w:val="es-ES"/>
        </w:rPr>
      </w:pPr>
      <w:r w:rsidRPr="004E7A92">
        <w:rPr>
          <w:rFonts w:asciiTheme="minorHAnsi" w:hAnsiTheme="minorHAnsi" w:cstheme="minorHAnsi"/>
          <w:bCs/>
          <w:color w:val="000000"/>
          <w:sz w:val="20"/>
          <w:szCs w:val="20"/>
          <w:lang w:val="es-ES"/>
        </w:rPr>
        <w:t>Directrices sobre el Programa Internacional de Leyes, Normas y Principios para la Respuesta a Desastres del IFRC (IDRL) y la</w:t>
      </w:r>
      <w:r w:rsidR="009D3E30" w:rsidRPr="004E7A92">
        <w:rPr>
          <w:rFonts w:asciiTheme="minorHAnsi" w:hAnsiTheme="minorHAnsi" w:cstheme="minorHAnsi"/>
          <w:bCs/>
          <w:color w:val="000000"/>
          <w:sz w:val="20"/>
          <w:szCs w:val="20"/>
          <w:lang w:val="es-ES"/>
        </w:rPr>
        <w:t xml:space="preserve"> </w:t>
      </w:r>
      <w:r w:rsidRPr="004E7A92">
        <w:rPr>
          <w:rFonts w:asciiTheme="minorHAnsi" w:hAnsiTheme="minorHAnsi" w:cstheme="minorHAnsi"/>
          <w:bCs/>
          <w:color w:val="000000"/>
          <w:sz w:val="20"/>
          <w:szCs w:val="20"/>
          <w:lang w:val="es-ES"/>
        </w:rPr>
        <w:t>Lista de verificación sobre derecho, preparación nacional para desastres e intervención a raíz de estos</w:t>
      </w:r>
      <w:r w:rsidR="00785EF0">
        <w:rPr>
          <w:rFonts w:asciiTheme="minorHAnsi" w:hAnsiTheme="minorHAnsi" w:cstheme="minorHAnsi"/>
          <w:bCs/>
          <w:color w:val="000000"/>
          <w:sz w:val="20"/>
          <w:szCs w:val="20"/>
          <w:lang w:val="es-ES"/>
        </w:rPr>
        <w:t>.</w:t>
      </w:r>
    </w:p>
    <w:p w14:paraId="72E78DC4" w14:textId="1EE60CB5" w:rsidR="009B0EFE" w:rsidRPr="004E7A92" w:rsidRDefault="004E7A92"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sz w:val="20"/>
          <w:szCs w:val="20"/>
          <w:lang w:val="es-ES"/>
        </w:rPr>
      </w:pPr>
      <w:r w:rsidRPr="004E7A92">
        <w:rPr>
          <w:rFonts w:asciiTheme="minorHAnsi" w:hAnsiTheme="minorHAnsi" w:cstheme="minorHAnsi"/>
          <w:bCs/>
          <w:color w:val="000000"/>
          <w:sz w:val="20"/>
          <w:szCs w:val="20"/>
          <w:lang w:val="es-ES"/>
        </w:rPr>
        <w:t xml:space="preserve">Recomendaciones de </w:t>
      </w:r>
      <w:r w:rsidR="00995891">
        <w:rPr>
          <w:rFonts w:asciiTheme="minorHAnsi" w:hAnsiTheme="minorHAnsi" w:cstheme="minorHAnsi"/>
          <w:bCs/>
          <w:color w:val="000000"/>
          <w:sz w:val="20"/>
          <w:szCs w:val="20"/>
          <w:lang w:val="es-ES"/>
        </w:rPr>
        <w:t xml:space="preserve">contextualización local </w:t>
      </w:r>
      <w:r w:rsidRPr="004E7A92">
        <w:rPr>
          <w:rFonts w:asciiTheme="minorHAnsi" w:hAnsiTheme="minorHAnsi" w:cstheme="minorHAnsi"/>
          <w:bCs/>
          <w:color w:val="000000"/>
          <w:sz w:val="20"/>
          <w:szCs w:val="20"/>
          <w:lang w:val="es-ES"/>
        </w:rPr>
        <w:t xml:space="preserve">del Comité Permanente entre Organismos </w:t>
      </w:r>
      <w:r w:rsidR="00785EF0">
        <w:rPr>
          <w:rFonts w:asciiTheme="minorHAnsi" w:hAnsiTheme="minorHAnsi" w:cstheme="minorHAnsi"/>
          <w:bCs/>
          <w:color w:val="000000"/>
          <w:sz w:val="20"/>
          <w:szCs w:val="20"/>
          <w:lang w:val="es-ES"/>
        </w:rPr>
        <w:t>(</w:t>
      </w:r>
      <w:r w:rsidR="009D3E30" w:rsidRPr="004E7A92">
        <w:rPr>
          <w:rFonts w:asciiTheme="minorHAnsi" w:hAnsiTheme="minorHAnsi" w:cstheme="minorHAnsi"/>
          <w:bCs/>
          <w:color w:val="000000"/>
          <w:sz w:val="20"/>
          <w:szCs w:val="20"/>
          <w:lang w:val="es-ES"/>
        </w:rPr>
        <w:t>IASC</w:t>
      </w:r>
      <w:r w:rsidR="00785EF0">
        <w:rPr>
          <w:rFonts w:asciiTheme="minorHAnsi" w:hAnsiTheme="minorHAnsi" w:cstheme="minorHAnsi"/>
          <w:bCs/>
          <w:color w:val="000000"/>
          <w:sz w:val="20"/>
          <w:szCs w:val="20"/>
          <w:lang w:val="es-ES"/>
        </w:rPr>
        <w:t>)</w:t>
      </w:r>
      <w:r w:rsidR="00A50385">
        <w:rPr>
          <w:rFonts w:asciiTheme="minorHAnsi" w:hAnsiTheme="minorHAnsi" w:cstheme="minorHAnsi"/>
          <w:bCs/>
          <w:color w:val="000000"/>
          <w:sz w:val="20"/>
          <w:szCs w:val="20"/>
          <w:lang w:val="es-ES"/>
        </w:rPr>
        <w:t>.</w:t>
      </w:r>
      <w:r w:rsidR="009D3E30" w:rsidRPr="004E7A92">
        <w:rPr>
          <w:rFonts w:asciiTheme="minorHAnsi" w:hAnsiTheme="minorHAnsi" w:cstheme="minorHAnsi"/>
          <w:bCs/>
          <w:color w:val="000000"/>
          <w:sz w:val="20"/>
          <w:szCs w:val="20"/>
          <w:lang w:val="es-ES"/>
        </w:rPr>
        <w:t xml:space="preserve"> </w:t>
      </w:r>
    </w:p>
    <w:p w14:paraId="11D4CD02" w14:textId="03B05629" w:rsidR="003B38D6" w:rsidRPr="003B38D6" w:rsidRDefault="00995891"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r w:rsidRPr="003B38D6">
        <w:rPr>
          <w:rFonts w:asciiTheme="minorHAnsi" w:hAnsiTheme="minorHAnsi" w:cstheme="minorHAnsi"/>
          <w:bCs/>
          <w:color w:val="000000"/>
          <w:sz w:val="20"/>
          <w:szCs w:val="20"/>
          <w:lang w:val="es-ES"/>
        </w:rPr>
        <w:t>Notas orientativas de la vertiente de trabajo sobre contextualización local del Gran Pact</w:t>
      </w:r>
      <w:r w:rsidR="003B38D6" w:rsidRPr="003B38D6">
        <w:rPr>
          <w:rFonts w:asciiTheme="minorHAnsi" w:hAnsiTheme="minorHAnsi" w:cstheme="minorHAnsi"/>
          <w:bCs/>
          <w:color w:val="000000"/>
          <w:sz w:val="20"/>
          <w:szCs w:val="20"/>
          <w:lang w:val="es-ES"/>
        </w:rPr>
        <w:t>o</w:t>
      </w:r>
      <w:r w:rsidR="00A50385">
        <w:rPr>
          <w:rFonts w:asciiTheme="minorHAnsi" w:hAnsiTheme="minorHAnsi" w:cstheme="minorHAnsi"/>
          <w:bCs/>
          <w:color w:val="000000"/>
          <w:sz w:val="20"/>
          <w:szCs w:val="20"/>
          <w:lang w:val="es-ES"/>
        </w:rPr>
        <w:t>.</w:t>
      </w:r>
    </w:p>
    <w:p w14:paraId="64BE0F75" w14:textId="45F9194C" w:rsidR="00995891" w:rsidRDefault="00D243D3" w:rsidP="00021862">
      <w:pPr>
        <w:pStyle w:val="NormalWeb"/>
        <w:numPr>
          <w:ilvl w:val="0"/>
          <w:numId w:val="14"/>
        </w:numPr>
        <w:pBdr>
          <w:top w:val="nil"/>
          <w:left w:val="nil"/>
          <w:bottom w:val="nil"/>
          <w:right w:val="nil"/>
          <w:between w:val="nil"/>
        </w:pBdr>
        <w:spacing w:before="120" w:beforeAutospacing="0" w:after="0" w:afterAutospacing="0"/>
        <w:ind w:left="426" w:hanging="426"/>
        <w:jc w:val="both"/>
        <w:rPr>
          <w:rFonts w:asciiTheme="minorHAnsi" w:hAnsiTheme="minorHAnsi" w:cstheme="minorHAnsi"/>
          <w:sz w:val="20"/>
          <w:szCs w:val="20"/>
          <w:lang w:val="es-ES"/>
        </w:rPr>
      </w:pPr>
      <w:hyperlink r:id="rId50" w:history="1">
        <w:r w:rsidR="00995891" w:rsidRPr="003B38D6">
          <w:rPr>
            <w:rStyle w:val="Hyperlink"/>
            <w:rFonts w:asciiTheme="minorHAnsi" w:hAnsiTheme="minorHAnsi" w:cstheme="minorHAnsi"/>
            <w:sz w:val="20"/>
            <w:szCs w:val="20"/>
            <w:lang w:val="es-ES"/>
          </w:rPr>
          <w:t>Artículo de opinión del Secretario General d</w:t>
        </w:r>
        <w:r w:rsidR="004C54BD" w:rsidRPr="003B38D6">
          <w:rPr>
            <w:rStyle w:val="Hyperlink"/>
            <w:rFonts w:asciiTheme="minorHAnsi" w:hAnsiTheme="minorHAnsi" w:cstheme="minorHAnsi"/>
            <w:sz w:val="20"/>
            <w:szCs w:val="20"/>
            <w:lang w:val="es-ES"/>
          </w:rPr>
          <w:t>el IFRC</w:t>
        </w:r>
      </w:hyperlink>
      <w:r w:rsidR="00995891" w:rsidRPr="003B38D6">
        <w:rPr>
          <w:rFonts w:asciiTheme="minorHAnsi" w:hAnsiTheme="minorHAnsi" w:cstheme="minorHAnsi"/>
          <w:sz w:val="20"/>
          <w:szCs w:val="20"/>
          <w:lang w:val="es-ES"/>
        </w:rPr>
        <w:t xml:space="preserve">, Jagan Chapagain </w:t>
      </w:r>
      <w:r w:rsidR="004C54BD" w:rsidRPr="003B38D6">
        <w:rPr>
          <w:rFonts w:asciiTheme="minorHAnsi" w:hAnsiTheme="minorHAnsi" w:cstheme="minorHAnsi"/>
          <w:sz w:val="20"/>
          <w:szCs w:val="20"/>
          <w:lang w:val="es-ES"/>
        </w:rPr>
        <w:t>publicado</w:t>
      </w:r>
      <w:r w:rsidR="00995891" w:rsidRPr="003B38D6">
        <w:rPr>
          <w:rFonts w:asciiTheme="minorHAnsi" w:hAnsiTheme="minorHAnsi" w:cstheme="minorHAnsi"/>
          <w:sz w:val="20"/>
          <w:szCs w:val="20"/>
          <w:lang w:val="es-ES"/>
        </w:rPr>
        <w:t xml:space="preserve"> en</w:t>
      </w:r>
      <w:r w:rsidR="004C54BD" w:rsidRPr="003B38D6">
        <w:rPr>
          <w:rFonts w:asciiTheme="minorHAnsi" w:hAnsiTheme="minorHAnsi" w:cstheme="minorHAnsi"/>
          <w:sz w:val="20"/>
          <w:szCs w:val="20"/>
          <w:lang w:val="es-ES"/>
        </w:rPr>
        <w:t xml:space="preserve"> “</w:t>
      </w:r>
      <w:r w:rsidR="00995891" w:rsidRPr="003B38D6">
        <w:rPr>
          <w:rFonts w:asciiTheme="minorHAnsi" w:hAnsiTheme="minorHAnsi" w:cstheme="minorHAnsi"/>
          <w:sz w:val="20"/>
          <w:szCs w:val="20"/>
          <w:lang w:val="es-ES"/>
        </w:rPr>
        <w:t>The New</w:t>
      </w:r>
      <w:r w:rsidR="003B38D6">
        <w:rPr>
          <w:rFonts w:asciiTheme="minorHAnsi" w:hAnsiTheme="minorHAnsi" w:cstheme="minorHAnsi"/>
          <w:sz w:val="20"/>
          <w:szCs w:val="20"/>
          <w:lang w:val="es-ES"/>
        </w:rPr>
        <w:t xml:space="preserve"> </w:t>
      </w:r>
      <w:r w:rsidR="00995891" w:rsidRPr="003B38D6">
        <w:rPr>
          <w:rFonts w:asciiTheme="minorHAnsi" w:hAnsiTheme="minorHAnsi" w:cstheme="minorHAnsi"/>
          <w:sz w:val="20"/>
          <w:szCs w:val="20"/>
          <w:lang w:val="es-ES"/>
        </w:rPr>
        <w:t>Humanitarian</w:t>
      </w:r>
      <w:r w:rsidR="004C54BD" w:rsidRPr="003B38D6">
        <w:rPr>
          <w:rFonts w:asciiTheme="minorHAnsi" w:hAnsiTheme="minorHAnsi" w:cstheme="minorHAnsi"/>
          <w:sz w:val="20"/>
          <w:szCs w:val="20"/>
          <w:lang w:val="es-ES"/>
        </w:rPr>
        <w:t>”</w:t>
      </w:r>
      <w:r w:rsidR="00995891" w:rsidRPr="003B38D6">
        <w:rPr>
          <w:rFonts w:asciiTheme="minorHAnsi" w:hAnsiTheme="minorHAnsi" w:cstheme="minorHAnsi"/>
          <w:sz w:val="20"/>
          <w:szCs w:val="20"/>
          <w:lang w:val="es-ES"/>
        </w:rPr>
        <w:t xml:space="preserve"> sobre cómo una respuesta local es clave para detener esta crisis mundial.</w:t>
      </w:r>
    </w:p>
    <w:p w14:paraId="004C5EAA" w14:textId="77777777" w:rsidR="00A50385" w:rsidRPr="003B38D6" w:rsidRDefault="00A50385" w:rsidP="00A50385">
      <w:pPr>
        <w:pStyle w:val="NormalWeb"/>
        <w:pBdr>
          <w:top w:val="nil"/>
          <w:left w:val="nil"/>
          <w:bottom w:val="nil"/>
          <w:right w:val="nil"/>
          <w:between w:val="nil"/>
        </w:pBdr>
        <w:spacing w:before="120" w:beforeAutospacing="0" w:after="0" w:afterAutospacing="0"/>
        <w:ind w:left="426"/>
        <w:jc w:val="both"/>
        <w:rPr>
          <w:rFonts w:asciiTheme="minorHAnsi" w:hAnsiTheme="minorHAnsi" w:cstheme="minorHAnsi"/>
          <w:sz w:val="20"/>
          <w:szCs w:val="20"/>
          <w:lang w:val="es-ES"/>
        </w:rPr>
      </w:pPr>
    </w:p>
    <w:p w14:paraId="672BCDBA" w14:textId="6F07C60C" w:rsidR="002D623A" w:rsidRDefault="003B38D6" w:rsidP="00021862">
      <w:pPr>
        <w:pStyle w:val="Heading1"/>
        <w:numPr>
          <w:ilvl w:val="0"/>
          <w:numId w:val="8"/>
        </w:numPr>
        <w:pBdr>
          <w:bottom w:val="single" w:sz="4" w:space="1" w:color="000000"/>
        </w:pBdr>
        <w:spacing w:before="120"/>
        <w:ind w:left="567" w:hanging="567"/>
        <w:jc w:val="both"/>
        <w:rPr>
          <w:rFonts w:asciiTheme="minorHAnsi" w:eastAsia="Calibri" w:hAnsiTheme="minorHAnsi" w:cstheme="minorHAnsi"/>
          <w:b/>
          <w:color w:val="FF0000"/>
          <w:sz w:val="20"/>
          <w:szCs w:val="20"/>
          <w:lang w:val="es-ES"/>
        </w:rPr>
      </w:pPr>
      <w:bookmarkStart w:id="42" w:name="_Toc37439186"/>
      <w:bookmarkStart w:id="43" w:name="_Toc37663738"/>
      <w:bookmarkStart w:id="44" w:name="_Toc38453843"/>
      <w:bookmarkStart w:id="45" w:name="_Toc37439206"/>
      <w:bookmarkStart w:id="46" w:name="_Toc37663742"/>
      <w:r w:rsidRPr="009757BF">
        <w:rPr>
          <w:rFonts w:asciiTheme="minorHAnsi" w:eastAsia="Calibri" w:hAnsiTheme="minorHAnsi" w:cstheme="minorHAnsi"/>
          <w:b/>
          <w:color w:val="FF0000"/>
          <w:sz w:val="20"/>
          <w:szCs w:val="20"/>
          <w:lang w:val="es-ES"/>
        </w:rPr>
        <w:t>Continuar apoyando las crisis humanitarias existentes y</w:t>
      </w:r>
      <w:r w:rsidR="007E365C" w:rsidRPr="009757BF">
        <w:rPr>
          <w:rFonts w:asciiTheme="minorHAnsi" w:eastAsia="Calibri" w:hAnsiTheme="minorHAnsi" w:cstheme="minorHAnsi"/>
          <w:b/>
          <w:color w:val="FF0000"/>
          <w:sz w:val="20"/>
          <w:szCs w:val="20"/>
          <w:lang w:val="es-ES"/>
        </w:rPr>
        <w:t>,</w:t>
      </w:r>
      <w:r w:rsidRPr="009757BF">
        <w:rPr>
          <w:rFonts w:asciiTheme="minorHAnsi" w:eastAsia="Calibri" w:hAnsiTheme="minorHAnsi" w:cstheme="minorHAnsi"/>
          <w:b/>
          <w:color w:val="FF0000"/>
          <w:sz w:val="20"/>
          <w:szCs w:val="20"/>
          <w:lang w:val="es-ES"/>
        </w:rPr>
        <w:t xml:space="preserve"> al mismo tiempo</w:t>
      </w:r>
      <w:r w:rsidR="007E365C" w:rsidRPr="009757BF">
        <w:rPr>
          <w:rFonts w:asciiTheme="minorHAnsi" w:eastAsia="Calibri" w:hAnsiTheme="minorHAnsi" w:cstheme="minorHAnsi"/>
          <w:b/>
          <w:color w:val="FF0000"/>
          <w:sz w:val="20"/>
          <w:szCs w:val="20"/>
          <w:lang w:val="es-ES"/>
        </w:rPr>
        <w:t>,</w:t>
      </w:r>
      <w:r w:rsidRPr="009757BF">
        <w:rPr>
          <w:rFonts w:asciiTheme="minorHAnsi" w:eastAsia="Calibri" w:hAnsiTheme="minorHAnsi" w:cstheme="minorHAnsi"/>
          <w:b/>
          <w:color w:val="FF0000"/>
          <w:sz w:val="20"/>
          <w:szCs w:val="20"/>
          <w:lang w:val="es-ES"/>
        </w:rPr>
        <w:t xml:space="preserve"> prepararse para nuevas crisis</w:t>
      </w:r>
      <w:bookmarkEnd w:id="42"/>
      <w:bookmarkEnd w:id="43"/>
      <w:bookmarkEnd w:id="44"/>
      <w:r w:rsidR="002D623A" w:rsidRPr="009757BF">
        <w:rPr>
          <w:rFonts w:asciiTheme="minorHAnsi" w:eastAsia="Calibri" w:hAnsiTheme="minorHAnsi" w:cstheme="minorHAnsi"/>
          <w:b/>
          <w:color w:val="FF0000"/>
          <w:sz w:val="20"/>
          <w:szCs w:val="20"/>
          <w:lang w:val="es-ES"/>
        </w:rPr>
        <w:t xml:space="preserve"> </w:t>
      </w:r>
    </w:p>
    <w:p w14:paraId="1845B9E4" w14:textId="77777777" w:rsidR="00A50385" w:rsidRPr="00A50385" w:rsidRDefault="00A50385" w:rsidP="00A50385">
      <w:pPr>
        <w:rPr>
          <w:lang w:val="es-ES"/>
        </w:rPr>
      </w:pPr>
    </w:p>
    <w:p w14:paraId="168039E8" w14:textId="5AB8E04E" w:rsidR="002D623A" w:rsidRPr="003B38D6" w:rsidRDefault="003B38D6" w:rsidP="00021862">
      <w:pPr>
        <w:pStyle w:val="Heading2"/>
        <w:numPr>
          <w:ilvl w:val="1"/>
          <w:numId w:val="8"/>
        </w:numPr>
        <w:spacing w:before="120" w:after="0"/>
        <w:ind w:left="567" w:hanging="567"/>
        <w:jc w:val="both"/>
        <w:rPr>
          <w:color w:val="FF0000"/>
          <w:sz w:val="20"/>
          <w:szCs w:val="20"/>
          <w:lang w:val="es-ES"/>
        </w:rPr>
      </w:pPr>
      <w:bookmarkStart w:id="47" w:name="_Toc37439187"/>
      <w:bookmarkStart w:id="48" w:name="_Toc38453844"/>
      <w:r w:rsidRPr="003B38D6">
        <w:rPr>
          <w:color w:val="FF0000"/>
          <w:sz w:val="20"/>
          <w:szCs w:val="20"/>
          <w:lang w:val="es-ES"/>
        </w:rPr>
        <w:t>Resumen de nuestros mensajes cla</w:t>
      </w:r>
      <w:bookmarkEnd w:id="47"/>
      <w:bookmarkEnd w:id="48"/>
      <w:r w:rsidRPr="003B38D6">
        <w:rPr>
          <w:color w:val="FF0000"/>
          <w:sz w:val="20"/>
          <w:szCs w:val="20"/>
          <w:lang w:val="es-ES"/>
        </w:rPr>
        <w:t>v</w:t>
      </w:r>
      <w:r>
        <w:rPr>
          <w:color w:val="FF0000"/>
          <w:sz w:val="20"/>
          <w:szCs w:val="20"/>
          <w:lang w:val="es-ES"/>
        </w:rPr>
        <w:t>e</w:t>
      </w:r>
    </w:p>
    <w:p w14:paraId="4AA4DBCE" w14:textId="102B073E" w:rsidR="00332B16" w:rsidRPr="00332B16" w:rsidRDefault="00332B16" w:rsidP="00021862">
      <w:pPr>
        <w:pBdr>
          <w:top w:val="nil"/>
          <w:left w:val="nil"/>
          <w:bottom w:val="nil"/>
          <w:right w:val="nil"/>
          <w:between w:val="nil"/>
        </w:pBdr>
        <w:shd w:val="clear" w:color="auto" w:fill="D9D9D9" w:themeFill="background1" w:themeFillShade="D9"/>
        <w:spacing w:before="120"/>
        <w:jc w:val="both"/>
        <w:rPr>
          <w:rFonts w:asciiTheme="minorHAnsi" w:hAnsiTheme="minorHAnsi" w:cstheme="minorHAnsi"/>
          <w:b/>
          <w:bCs/>
          <w:color w:val="000000"/>
          <w:sz w:val="20"/>
          <w:szCs w:val="20"/>
          <w:lang w:val="es-ES"/>
        </w:rPr>
      </w:pPr>
      <w:r w:rsidRPr="00332B16">
        <w:rPr>
          <w:rFonts w:asciiTheme="minorHAnsi" w:hAnsiTheme="minorHAnsi" w:cstheme="minorHAnsi"/>
          <w:b/>
          <w:bCs/>
          <w:color w:val="000000"/>
          <w:sz w:val="20"/>
          <w:szCs w:val="20"/>
          <w:lang w:val="es-ES"/>
        </w:rPr>
        <w:t xml:space="preserve">Crisis actuales </w:t>
      </w:r>
      <w:r w:rsidR="000205F8">
        <w:rPr>
          <w:rFonts w:asciiTheme="minorHAnsi" w:hAnsiTheme="minorHAnsi" w:cstheme="minorHAnsi"/>
          <w:b/>
          <w:bCs/>
          <w:color w:val="000000"/>
          <w:sz w:val="20"/>
          <w:szCs w:val="20"/>
          <w:lang w:val="es-ES"/>
        </w:rPr>
        <w:t>–</w:t>
      </w:r>
      <w:r w:rsidRPr="00332B16">
        <w:rPr>
          <w:rFonts w:asciiTheme="minorHAnsi" w:hAnsiTheme="minorHAnsi" w:cstheme="minorHAnsi"/>
          <w:b/>
          <w:bCs/>
          <w:color w:val="000000"/>
          <w:sz w:val="20"/>
          <w:szCs w:val="20"/>
          <w:lang w:val="es-ES"/>
        </w:rPr>
        <w:t xml:space="preserve"> </w:t>
      </w:r>
      <w:r w:rsidR="000205F8">
        <w:rPr>
          <w:rFonts w:asciiTheme="minorHAnsi" w:hAnsiTheme="minorHAnsi" w:cstheme="minorHAnsi"/>
          <w:b/>
          <w:bCs/>
          <w:color w:val="000000"/>
          <w:sz w:val="20"/>
          <w:szCs w:val="20"/>
          <w:lang w:val="es-ES"/>
        </w:rPr>
        <w:t xml:space="preserve">relacionadas y </w:t>
      </w:r>
      <w:r w:rsidRPr="00332B16">
        <w:rPr>
          <w:rFonts w:asciiTheme="minorHAnsi" w:hAnsiTheme="minorHAnsi" w:cstheme="minorHAnsi"/>
          <w:b/>
          <w:bCs/>
          <w:color w:val="000000"/>
          <w:sz w:val="20"/>
          <w:szCs w:val="20"/>
          <w:lang w:val="es-ES"/>
        </w:rPr>
        <w:t xml:space="preserve">no relacionadas con </w:t>
      </w:r>
      <w:r w:rsidR="00710846">
        <w:rPr>
          <w:rFonts w:asciiTheme="minorHAnsi" w:hAnsiTheme="minorHAnsi" w:cstheme="minorHAnsi"/>
          <w:b/>
          <w:bCs/>
          <w:color w:val="000000"/>
          <w:sz w:val="20"/>
          <w:szCs w:val="20"/>
          <w:lang w:val="es-ES"/>
        </w:rPr>
        <w:t>e</w:t>
      </w:r>
      <w:r w:rsidR="00E25F35">
        <w:rPr>
          <w:rFonts w:asciiTheme="minorHAnsi" w:hAnsiTheme="minorHAnsi" w:cstheme="minorHAnsi"/>
          <w:b/>
          <w:bCs/>
          <w:color w:val="000000"/>
          <w:sz w:val="20"/>
          <w:szCs w:val="20"/>
          <w:lang w:val="es-ES"/>
        </w:rPr>
        <w:t>l</w:t>
      </w:r>
      <w:r w:rsidR="000205F8">
        <w:rPr>
          <w:rFonts w:asciiTheme="minorHAnsi" w:hAnsiTheme="minorHAnsi" w:cstheme="minorHAnsi"/>
          <w:b/>
          <w:bCs/>
          <w:color w:val="000000"/>
          <w:sz w:val="20"/>
          <w:szCs w:val="20"/>
          <w:lang w:val="es-ES"/>
        </w:rPr>
        <w:t xml:space="preserve"> </w:t>
      </w:r>
      <w:r w:rsidRPr="00332B16">
        <w:rPr>
          <w:rFonts w:asciiTheme="minorHAnsi" w:hAnsiTheme="minorHAnsi" w:cstheme="minorHAnsi"/>
          <w:b/>
          <w:bCs/>
          <w:color w:val="000000"/>
          <w:sz w:val="20"/>
          <w:szCs w:val="20"/>
          <w:lang w:val="es-ES"/>
        </w:rPr>
        <w:t>COVID</w:t>
      </w:r>
      <w:r w:rsidR="000205F8">
        <w:rPr>
          <w:rFonts w:asciiTheme="minorHAnsi" w:hAnsiTheme="minorHAnsi" w:cstheme="minorHAnsi"/>
          <w:b/>
          <w:bCs/>
          <w:color w:val="000000"/>
          <w:sz w:val="20"/>
          <w:szCs w:val="20"/>
          <w:lang w:val="es-ES"/>
        </w:rPr>
        <w:t>-19</w:t>
      </w:r>
    </w:p>
    <w:p w14:paraId="31914295" w14:textId="5DC18F97" w:rsidR="00332B16" w:rsidRPr="00332B16" w:rsidRDefault="00332B16" w:rsidP="00021862">
      <w:pPr>
        <w:numPr>
          <w:ilvl w:val="0"/>
          <w:numId w:val="46"/>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0205F8">
        <w:rPr>
          <w:rFonts w:asciiTheme="minorHAnsi" w:hAnsiTheme="minorHAnsi" w:cstheme="minorHAnsi"/>
          <w:b/>
          <w:bCs/>
          <w:color w:val="000000"/>
          <w:sz w:val="20"/>
          <w:szCs w:val="20"/>
          <w:lang w:val="es-ES"/>
        </w:rPr>
        <w:t xml:space="preserve">La asistencia internacional será esencial para las crisis y los contextos humanitarios frágiles, complejos y prolongados afectados por </w:t>
      </w:r>
      <w:r w:rsidR="00710846">
        <w:rPr>
          <w:rFonts w:asciiTheme="minorHAnsi" w:hAnsiTheme="minorHAnsi" w:cstheme="minorHAnsi"/>
          <w:b/>
          <w:bCs/>
          <w:color w:val="000000"/>
          <w:sz w:val="20"/>
          <w:szCs w:val="20"/>
          <w:lang w:val="es-ES"/>
        </w:rPr>
        <w:t>e</w:t>
      </w:r>
      <w:r w:rsidR="00E25F35">
        <w:rPr>
          <w:rFonts w:asciiTheme="minorHAnsi" w:hAnsiTheme="minorHAnsi" w:cstheme="minorHAnsi"/>
          <w:b/>
          <w:bCs/>
          <w:color w:val="000000"/>
          <w:sz w:val="20"/>
          <w:szCs w:val="20"/>
          <w:lang w:val="es-ES"/>
        </w:rPr>
        <w:t>l</w:t>
      </w:r>
      <w:r w:rsidR="000205F8">
        <w:rPr>
          <w:rFonts w:asciiTheme="minorHAnsi" w:hAnsiTheme="minorHAnsi" w:cstheme="minorHAnsi"/>
          <w:b/>
          <w:bCs/>
          <w:color w:val="000000"/>
          <w:sz w:val="20"/>
          <w:szCs w:val="20"/>
          <w:lang w:val="es-ES"/>
        </w:rPr>
        <w:t xml:space="preserve"> </w:t>
      </w:r>
      <w:r w:rsidRPr="000205F8">
        <w:rPr>
          <w:rFonts w:asciiTheme="minorHAnsi" w:hAnsiTheme="minorHAnsi" w:cstheme="minorHAnsi"/>
          <w:b/>
          <w:bCs/>
          <w:color w:val="000000"/>
          <w:sz w:val="20"/>
          <w:szCs w:val="20"/>
          <w:lang w:val="es-ES"/>
        </w:rPr>
        <w:t>COVID-19.</w:t>
      </w:r>
      <w:r w:rsidRPr="00332B16">
        <w:rPr>
          <w:rFonts w:asciiTheme="minorHAnsi" w:hAnsiTheme="minorHAnsi" w:cstheme="minorHAnsi"/>
          <w:color w:val="000000"/>
          <w:sz w:val="20"/>
          <w:szCs w:val="20"/>
          <w:lang w:val="es-ES"/>
        </w:rPr>
        <w:t xml:space="preserve"> El apoyo deberá incluir no sólo el respaldo a la capacidad de los sistemas de atención </w:t>
      </w:r>
      <w:r w:rsidR="00AD49FB">
        <w:rPr>
          <w:rFonts w:asciiTheme="minorHAnsi" w:hAnsiTheme="minorHAnsi" w:cstheme="minorHAnsi"/>
          <w:color w:val="000000"/>
          <w:sz w:val="20"/>
          <w:szCs w:val="20"/>
          <w:lang w:val="es-ES"/>
        </w:rPr>
        <w:t>sanitaria</w:t>
      </w:r>
      <w:r w:rsidRPr="00332B16">
        <w:rPr>
          <w:rFonts w:asciiTheme="minorHAnsi" w:hAnsiTheme="minorHAnsi" w:cstheme="minorHAnsi"/>
          <w:color w:val="000000"/>
          <w:sz w:val="20"/>
          <w:szCs w:val="20"/>
          <w:lang w:val="es-ES"/>
        </w:rPr>
        <w:t xml:space="preserve">, sino también la garantía de soluciones en materia de seguridad alimentaria y medios de </w:t>
      </w:r>
      <w:r w:rsidR="000205F8">
        <w:rPr>
          <w:rFonts w:asciiTheme="minorHAnsi" w:hAnsiTheme="minorHAnsi" w:cstheme="minorHAnsi"/>
          <w:color w:val="000000"/>
          <w:sz w:val="20"/>
          <w:szCs w:val="20"/>
          <w:lang w:val="es-ES"/>
        </w:rPr>
        <w:t>subsistencia</w:t>
      </w:r>
      <w:r w:rsidRPr="00332B16">
        <w:rPr>
          <w:rFonts w:asciiTheme="minorHAnsi" w:hAnsiTheme="minorHAnsi" w:cstheme="minorHAnsi"/>
          <w:color w:val="000000"/>
          <w:sz w:val="20"/>
          <w:szCs w:val="20"/>
          <w:lang w:val="es-ES"/>
        </w:rPr>
        <w:t xml:space="preserve"> para las comunidades más pobres. También se necesitará apoyo específico para las personas desplazadas en los campamentos y l</w:t>
      </w:r>
      <w:r w:rsidR="00AD49FB">
        <w:rPr>
          <w:rFonts w:asciiTheme="minorHAnsi" w:hAnsiTheme="minorHAnsi" w:cstheme="minorHAnsi"/>
          <w:color w:val="000000"/>
          <w:sz w:val="20"/>
          <w:szCs w:val="20"/>
          <w:lang w:val="es-ES"/>
        </w:rPr>
        <w:t>a</w:t>
      </w:r>
      <w:r w:rsidRPr="00332B16">
        <w:rPr>
          <w:rFonts w:asciiTheme="minorHAnsi" w:hAnsiTheme="minorHAnsi" w:cstheme="minorHAnsi"/>
          <w:color w:val="000000"/>
          <w:sz w:val="20"/>
          <w:szCs w:val="20"/>
          <w:lang w:val="es-ES"/>
        </w:rPr>
        <w:t xml:space="preserve">s </w:t>
      </w:r>
      <w:r w:rsidR="00AD49FB">
        <w:rPr>
          <w:rFonts w:asciiTheme="minorHAnsi" w:hAnsiTheme="minorHAnsi" w:cstheme="minorHAnsi"/>
          <w:color w:val="000000"/>
          <w:sz w:val="20"/>
          <w:szCs w:val="20"/>
          <w:lang w:val="es-ES"/>
        </w:rPr>
        <w:t xml:space="preserve">personas </w:t>
      </w:r>
      <w:r w:rsidRPr="00332B16">
        <w:rPr>
          <w:rFonts w:asciiTheme="minorHAnsi" w:hAnsiTheme="minorHAnsi" w:cstheme="minorHAnsi"/>
          <w:color w:val="000000"/>
          <w:sz w:val="20"/>
          <w:szCs w:val="20"/>
          <w:lang w:val="es-ES"/>
        </w:rPr>
        <w:t>pobres de las zonas urbanas en todos los contextos.</w:t>
      </w:r>
    </w:p>
    <w:p w14:paraId="2CB41251" w14:textId="60551356" w:rsidR="00332B16" w:rsidRPr="00332B16" w:rsidRDefault="00332B16" w:rsidP="00021862">
      <w:pPr>
        <w:numPr>
          <w:ilvl w:val="0"/>
          <w:numId w:val="46"/>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332B16">
        <w:rPr>
          <w:rFonts w:asciiTheme="minorHAnsi" w:hAnsiTheme="minorHAnsi" w:cstheme="minorHAnsi"/>
          <w:color w:val="000000"/>
          <w:sz w:val="20"/>
          <w:szCs w:val="20"/>
          <w:lang w:val="es-ES"/>
        </w:rPr>
        <w:t xml:space="preserve">Debemos </w:t>
      </w:r>
      <w:r w:rsidRPr="00AD49FB">
        <w:rPr>
          <w:rFonts w:asciiTheme="minorHAnsi" w:hAnsiTheme="minorHAnsi" w:cstheme="minorHAnsi"/>
          <w:b/>
          <w:bCs/>
          <w:color w:val="000000"/>
          <w:sz w:val="20"/>
          <w:szCs w:val="20"/>
          <w:lang w:val="es-ES"/>
        </w:rPr>
        <w:t>asegurar que el apoyo llegue a quienes más lo necesitan</w:t>
      </w:r>
      <w:r w:rsidRPr="00332B16">
        <w:rPr>
          <w:rFonts w:asciiTheme="minorHAnsi" w:hAnsiTheme="minorHAnsi" w:cstheme="minorHAnsi"/>
          <w:color w:val="000000"/>
          <w:sz w:val="20"/>
          <w:szCs w:val="20"/>
          <w:lang w:val="es-ES"/>
        </w:rPr>
        <w:t xml:space="preserve"> y buscar un enfoque "globalmente imparcial" para la asignación de fondos. Esto significa que los donantes </w:t>
      </w:r>
      <w:r w:rsidRPr="009757BF">
        <w:rPr>
          <w:rFonts w:asciiTheme="minorHAnsi" w:hAnsiTheme="minorHAnsi" w:cstheme="minorHAnsi"/>
          <w:color w:val="000000"/>
          <w:sz w:val="20"/>
          <w:szCs w:val="20"/>
          <w:lang w:val="es-ES"/>
        </w:rPr>
        <w:t>deben procurar una</w:t>
      </w:r>
      <w:r w:rsidRPr="00332B16">
        <w:rPr>
          <w:rFonts w:asciiTheme="minorHAnsi" w:hAnsiTheme="minorHAnsi" w:cstheme="minorHAnsi"/>
          <w:color w:val="000000"/>
          <w:sz w:val="20"/>
          <w:szCs w:val="20"/>
          <w:lang w:val="es-ES"/>
        </w:rPr>
        <w:t xml:space="preserve"> financiación flexible y evitar las asignaciones estrictas. Incluso la asignación de fondos a nivel de país por parte de los grandes donantes humanitarios reduce la capacidad de asignar recursos donde las necesidades son mayores. Si bien no toda la financiación puede estar totalmente libre de asignaciones, cuanto mayor sea el grado de flexibilidad de la financiación libre, mejor podremos asegurarnos de que los más necesitados obtengan el apoyo que necesitan.</w:t>
      </w:r>
    </w:p>
    <w:p w14:paraId="132F6C25" w14:textId="6E6260F5" w:rsidR="00332B16" w:rsidRPr="00332B16" w:rsidRDefault="00332B16" w:rsidP="00021862">
      <w:pPr>
        <w:numPr>
          <w:ilvl w:val="0"/>
          <w:numId w:val="46"/>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AD49FB">
        <w:rPr>
          <w:rFonts w:asciiTheme="minorHAnsi" w:hAnsiTheme="minorHAnsi" w:cstheme="minorHAnsi"/>
          <w:b/>
          <w:bCs/>
          <w:color w:val="000000"/>
          <w:sz w:val="20"/>
          <w:szCs w:val="20"/>
          <w:lang w:val="es-ES"/>
        </w:rPr>
        <w:t>Las emergencias humanitarias, como los conflictos armados y los desastres, no se detienen durante las pandemias.</w:t>
      </w:r>
      <w:r w:rsidRPr="00332B16">
        <w:rPr>
          <w:rFonts w:asciiTheme="minorHAnsi" w:hAnsiTheme="minorHAnsi" w:cstheme="minorHAnsi"/>
          <w:color w:val="000000"/>
          <w:sz w:val="20"/>
          <w:szCs w:val="20"/>
          <w:lang w:val="es-ES"/>
        </w:rPr>
        <w:t xml:space="preserve"> El sufrimiento humano continúa y se exacerba con demasiada frecuencia. Por lo tanto, es </w:t>
      </w:r>
      <w:r w:rsidRPr="00332B16">
        <w:rPr>
          <w:rFonts w:asciiTheme="minorHAnsi" w:hAnsiTheme="minorHAnsi" w:cstheme="minorHAnsi"/>
          <w:color w:val="000000"/>
          <w:sz w:val="20"/>
          <w:szCs w:val="20"/>
          <w:lang w:val="es-ES"/>
        </w:rPr>
        <w:lastRenderedPageBreak/>
        <w:t xml:space="preserve">fundamental que los esfuerzos que se realicen reconozcan y protejan la acción humanitaria en curso y se basen en los principios de humanidad, imparcialidad, neutralidad e independencia. Por lo tanto, es vital que </w:t>
      </w:r>
      <w:r w:rsidRPr="00AD49FB">
        <w:rPr>
          <w:rFonts w:asciiTheme="minorHAnsi" w:hAnsiTheme="minorHAnsi" w:cstheme="minorHAnsi"/>
          <w:b/>
          <w:bCs/>
          <w:color w:val="000000"/>
          <w:sz w:val="20"/>
          <w:szCs w:val="20"/>
          <w:lang w:val="es-ES"/>
        </w:rPr>
        <w:t>evitemos desviar recursos cruciales asignados para la preparación y la respuesta</w:t>
      </w:r>
      <w:r w:rsidRPr="00332B16">
        <w:rPr>
          <w:rFonts w:asciiTheme="minorHAnsi" w:hAnsiTheme="minorHAnsi" w:cstheme="minorHAnsi"/>
          <w:color w:val="000000"/>
          <w:sz w:val="20"/>
          <w:szCs w:val="20"/>
          <w:lang w:val="es-ES"/>
        </w:rPr>
        <w:t xml:space="preserve"> a otras emergencias humanitarias, a fin de no multiplicar involuntariamente las futuras necesidades humanitarias.</w:t>
      </w:r>
    </w:p>
    <w:p w14:paraId="1D547C32" w14:textId="3492C866" w:rsidR="00332B16" w:rsidRPr="00AD49FB" w:rsidRDefault="00AD49FB" w:rsidP="00021862">
      <w:pPr>
        <w:pBdr>
          <w:top w:val="nil"/>
          <w:left w:val="nil"/>
          <w:bottom w:val="nil"/>
          <w:right w:val="nil"/>
          <w:between w:val="nil"/>
        </w:pBdr>
        <w:shd w:val="clear" w:color="auto" w:fill="D9D9D9" w:themeFill="background1" w:themeFillShade="D9"/>
        <w:spacing w:before="120"/>
        <w:jc w:val="both"/>
        <w:rPr>
          <w:rFonts w:asciiTheme="minorHAnsi" w:hAnsiTheme="minorHAnsi" w:cstheme="minorHAnsi"/>
          <w:b/>
          <w:bCs/>
          <w:color w:val="000000"/>
          <w:sz w:val="20"/>
          <w:szCs w:val="20"/>
        </w:rPr>
      </w:pPr>
      <w:r w:rsidRPr="00AD49FB">
        <w:rPr>
          <w:rFonts w:asciiTheme="minorHAnsi" w:hAnsiTheme="minorHAnsi" w:cstheme="minorHAnsi"/>
          <w:b/>
          <w:bCs/>
          <w:color w:val="000000"/>
          <w:sz w:val="20"/>
          <w:szCs w:val="20"/>
        </w:rPr>
        <w:t>C</w:t>
      </w:r>
      <w:r w:rsidR="00332B16" w:rsidRPr="00AD49FB">
        <w:rPr>
          <w:rFonts w:asciiTheme="minorHAnsi" w:hAnsiTheme="minorHAnsi" w:cstheme="minorHAnsi"/>
          <w:b/>
          <w:bCs/>
          <w:color w:val="000000"/>
          <w:sz w:val="20"/>
          <w:szCs w:val="20"/>
        </w:rPr>
        <w:t>risis</w:t>
      </w:r>
      <w:r w:rsidRPr="00AD49FB">
        <w:rPr>
          <w:rFonts w:asciiTheme="minorHAnsi" w:hAnsiTheme="minorHAnsi" w:cstheme="minorHAnsi"/>
          <w:b/>
          <w:bCs/>
          <w:color w:val="000000"/>
          <w:sz w:val="20"/>
          <w:szCs w:val="20"/>
        </w:rPr>
        <w:t xml:space="preserve"> futuras</w:t>
      </w:r>
      <w:r w:rsidR="00332B16" w:rsidRPr="00AD49FB">
        <w:rPr>
          <w:rFonts w:asciiTheme="minorHAnsi" w:hAnsiTheme="minorHAnsi" w:cstheme="minorHAnsi"/>
          <w:b/>
          <w:bCs/>
          <w:color w:val="000000"/>
          <w:sz w:val="20"/>
          <w:szCs w:val="20"/>
        </w:rPr>
        <w:t>:</w:t>
      </w:r>
    </w:p>
    <w:p w14:paraId="4D2D38D8" w14:textId="70BE302B" w:rsidR="00332B16" w:rsidRPr="00332B16" w:rsidRDefault="00332B16" w:rsidP="00021862">
      <w:pPr>
        <w:numPr>
          <w:ilvl w:val="0"/>
          <w:numId w:val="46"/>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332B16">
        <w:rPr>
          <w:rFonts w:asciiTheme="minorHAnsi" w:hAnsiTheme="minorHAnsi" w:cstheme="minorHAnsi"/>
          <w:color w:val="000000"/>
          <w:sz w:val="20"/>
          <w:szCs w:val="20"/>
          <w:lang w:val="es-ES"/>
        </w:rPr>
        <w:t xml:space="preserve">Es vital que también sigamos </w:t>
      </w:r>
      <w:r w:rsidRPr="00AD49FB">
        <w:rPr>
          <w:rFonts w:asciiTheme="minorHAnsi" w:hAnsiTheme="minorHAnsi" w:cstheme="minorHAnsi"/>
          <w:b/>
          <w:bCs/>
          <w:color w:val="000000"/>
          <w:sz w:val="20"/>
          <w:szCs w:val="20"/>
          <w:lang w:val="es-ES"/>
        </w:rPr>
        <w:t>invirtiendo en la preparación en contextos propensos a los desastres</w:t>
      </w:r>
      <w:r w:rsidRPr="00332B16">
        <w:rPr>
          <w:rFonts w:asciiTheme="minorHAnsi" w:hAnsiTheme="minorHAnsi" w:cstheme="minorHAnsi"/>
          <w:color w:val="000000"/>
          <w:sz w:val="20"/>
          <w:szCs w:val="20"/>
          <w:lang w:val="es-ES"/>
        </w:rPr>
        <w:t>. Debemos seguir identificando los riesgos climáticos y meteorológicos inminentes, utilizando la ciencia, los pronósticos y la modelización</w:t>
      </w:r>
      <w:r w:rsidR="00CD2D19">
        <w:rPr>
          <w:rFonts w:asciiTheme="minorHAnsi" w:hAnsiTheme="minorHAnsi" w:cstheme="minorHAnsi"/>
          <w:color w:val="000000"/>
          <w:sz w:val="20"/>
          <w:szCs w:val="20"/>
          <w:lang w:val="es-ES"/>
        </w:rPr>
        <w:t>;</w:t>
      </w:r>
      <w:r w:rsidRPr="00332B16">
        <w:rPr>
          <w:rFonts w:asciiTheme="minorHAnsi" w:hAnsiTheme="minorHAnsi" w:cstheme="minorHAnsi"/>
          <w:color w:val="000000"/>
          <w:sz w:val="20"/>
          <w:szCs w:val="20"/>
          <w:lang w:val="es-ES"/>
        </w:rPr>
        <w:t xml:space="preserve"> y actuar en consecuencia, invirtiendo en actividades de preparación y respuesta de emergencia para satisfacer las necesidades de los más </w:t>
      </w:r>
      <w:r w:rsidRPr="009757BF">
        <w:rPr>
          <w:rFonts w:asciiTheme="minorHAnsi" w:hAnsiTheme="minorHAnsi" w:cstheme="minorHAnsi"/>
          <w:color w:val="000000"/>
          <w:sz w:val="20"/>
          <w:szCs w:val="20"/>
          <w:lang w:val="es-ES"/>
        </w:rPr>
        <w:t>vulnerables y expuestos, de</w:t>
      </w:r>
      <w:r w:rsidRPr="00332B16">
        <w:rPr>
          <w:rFonts w:asciiTheme="minorHAnsi" w:hAnsiTheme="minorHAnsi" w:cstheme="minorHAnsi"/>
          <w:color w:val="000000"/>
          <w:sz w:val="20"/>
          <w:szCs w:val="20"/>
          <w:lang w:val="es-ES"/>
        </w:rPr>
        <w:t xml:space="preserve"> manera complementaria a la preparación y respuesta </w:t>
      </w:r>
      <w:r w:rsidR="00AD49FB">
        <w:rPr>
          <w:rFonts w:asciiTheme="minorHAnsi" w:hAnsiTheme="minorHAnsi" w:cstheme="minorHAnsi"/>
          <w:color w:val="000000"/>
          <w:sz w:val="20"/>
          <w:szCs w:val="20"/>
          <w:lang w:val="es-ES"/>
        </w:rPr>
        <w:t>al</w:t>
      </w:r>
      <w:r w:rsidRPr="00332B16">
        <w:rPr>
          <w:rFonts w:asciiTheme="minorHAnsi" w:hAnsiTheme="minorHAnsi" w:cstheme="minorHAnsi"/>
          <w:color w:val="000000"/>
          <w:sz w:val="20"/>
          <w:szCs w:val="20"/>
          <w:lang w:val="es-ES"/>
        </w:rPr>
        <w:t xml:space="preserve"> COVID</w:t>
      </w:r>
      <w:r w:rsidR="00710846">
        <w:rPr>
          <w:rFonts w:asciiTheme="minorHAnsi" w:hAnsiTheme="minorHAnsi" w:cstheme="minorHAnsi"/>
          <w:color w:val="000000"/>
          <w:sz w:val="20"/>
          <w:szCs w:val="20"/>
          <w:lang w:val="es-ES"/>
        </w:rPr>
        <w:t>-19</w:t>
      </w:r>
      <w:r w:rsidRPr="00332B16">
        <w:rPr>
          <w:rFonts w:asciiTheme="minorHAnsi" w:hAnsiTheme="minorHAnsi" w:cstheme="minorHAnsi"/>
          <w:color w:val="000000"/>
          <w:sz w:val="20"/>
          <w:szCs w:val="20"/>
          <w:lang w:val="es-ES"/>
        </w:rPr>
        <w:t xml:space="preserve">. Varios peligros son estacionales y pueden preverse sobre la base de las pautas históricas. Por lo tanto, es posible prepararse para el desplazamiento (selección del lugar con espacio adecuado para el distanciamiento social, </w:t>
      </w:r>
      <w:r w:rsidR="00710846">
        <w:rPr>
          <w:rFonts w:asciiTheme="minorHAnsi" w:hAnsiTheme="minorHAnsi" w:cstheme="minorHAnsi"/>
          <w:color w:val="000000"/>
          <w:sz w:val="20"/>
          <w:szCs w:val="20"/>
          <w:lang w:val="es-ES"/>
        </w:rPr>
        <w:t>abogacia</w:t>
      </w:r>
      <w:r w:rsidR="00710846" w:rsidRPr="00332B16">
        <w:rPr>
          <w:rFonts w:asciiTheme="minorHAnsi" w:hAnsiTheme="minorHAnsi" w:cstheme="minorHAnsi"/>
          <w:color w:val="000000"/>
          <w:sz w:val="20"/>
          <w:szCs w:val="20"/>
          <w:lang w:val="es-ES"/>
        </w:rPr>
        <w:t xml:space="preserve"> </w:t>
      </w:r>
      <w:r w:rsidRPr="00332B16">
        <w:rPr>
          <w:rFonts w:asciiTheme="minorHAnsi" w:hAnsiTheme="minorHAnsi" w:cstheme="minorHAnsi"/>
          <w:color w:val="000000"/>
          <w:sz w:val="20"/>
          <w:szCs w:val="20"/>
          <w:lang w:val="es-ES"/>
        </w:rPr>
        <w:t xml:space="preserve">en torno a la aceptación con la comunidad de acogida, </w:t>
      </w:r>
      <w:r w:rsidR="00CD2D19">
        <w:rPr>
          <w:rFonts w:asciiTheme="minorHAnsi" w:hAnsiTheme="minorHAnsi" w:cstheme="minorHAnsi"/>
          <w:color w:val="000000"/>
          <w:sz w:val="20"/>
          <w:szCs w:val="20"/>
          <w:lang w:val="es-ES"/>
        </w:rPr>
        <w:t>pre-asignación</w:t>
      </w:r>
      <w:r w:rsidR="00CD2D19" w:rsidRPr="00332B16">
        <w:rPr>
          <w:rFonts w:asciiTheme="minorHAnsi" w:hAnsiTheme="minorHAnsi" w:cstheme="minorHAnsi"/>
          <w:color w:val="000000"/>
          <w:sz w:val="20"/>
          <w:szCs w:val="20"/>
          <w:lang w:val="es-ES"/>
        </w:rPr>
        <w:t xml:space="preserve"> </w:t>
      </w:r>
      <w:r w:rsidRPr="00332B16">
        <w:rPr>
          <w:rFonts w:asciiTheme="minorHAnsi" w:hAnsiTheme="minorHAnsi" w:cstheme="minorHAnsi"/>
          <w:color w:val="000000"/>
          <w:sz w:val="20"/>
          <w:szCs w:val="20"/>
          <w:lang w:val="es-ES"/>
        </w:rPr>
        <w:t>de suministros, etc.)</w:t>
      </w:r>
    </w:p>
    <w:p w14:paraId="19A24355" w14:textId="31847623" w:rsidR="002D623A" w:rsidRDefault="00332B16" w:rsidP="00021862">
      <w:pPr>
        <w:numPr>
          <w:ilvl w:val="0"/>
          <w:numId w:val="46"/>
        </w:num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r w:rsidRPr="00332B16">
        <w:rPr>
          <w:rFonts w:asciiTheme="minorHAnsi" w:hAnsiTheme="minorHAnsi" w:cstheme="minorHAnsi"/>
          <w:color w:val="000000"/>
          <w:sz w:val="20"/>
          <w:szCs w:val="20"/>
          <w:lang w:val="es-ES"/>
        </w:rPr>
        <w:t xml:space="preserve">El apoyo humanitario internacional está más limitado que nunca y el nuevo apoyo a nuevas crisis será un verdadero desafío. </w:t>
      </w:r>
      <w:r w:rsidRPr="00AD49FB">
        <w:rPr>
          <w:rFonts w:asciiTheme="minorHAnsi" w:hAnsiTheme="minorHAnsi" w:cstheme="minorHAnsi"/>
          <w:b/>
          <w:bCs/>
          <w:color w:val="000000"/>
          <w:sz w:val="20"/>
          <w:szCs w:val="20"/>
          <w:lang w:val="es-ES"/>
        </w:rPr>
        <w:t>Debemos trabajar juntos para ampliar el apoyo a la capacidad local</w:t>
      </w:r>
      <w:r w:rsidRPr="00332B16">
        <w:rPr>
          <w:rFonts w:asciiTheme="minorHAnsi" w:hAnsiTheme="minorHAnsi" w:cstheme="minorHAnsi"/>
          <w:color w:val="000000"/>
          <w:sz w:val="20"/>
          <w:szCs w:val="20"/>
          <w:lang w:val="es-ES"/>
        </w:rPr>
        <w:t xml:space="preserve"> de las Sociedades Nacionales y otros actores humanitarios locales vitales para prestar asistencia humanitaria, así como para prepararse, reducir los riesgos y responder en sus comunidades. </w:t>
      </w:r>
      <w:r w:rsidR="002D623A" w:rsidRPr="00332B16">
        <w:rPr>
          <w:rFonts w:asciiTheme="minorHAnsi" w:hAnsiTheme="minorHAnsi" w:cstheme="minorHAnsi"/>
          <w:color w:val="000000"/>
          <w:sz w:val="20"/>
          <w:szCs w:val="20"/>
          <w:lang w:val="es-ES"/>
        </w:rPr>
        <w:t xml:space="preserve"> </w:t>
      </w:r>
    </w:p>
    <w:p w14:paraId="41B4E865" w14:textId="77777777" w:rsidR="00A50385" w:rsidRPr="00332B16" w:rsidRDefault="00A50385" w:rsidP="00A50385">
      <w:pPr>
        <w:pBdr>
          <w:top w:val="nil"/>
          <w:left w:val="nil"/>
          <w:bottom w:val="nil"/>
          <w:right w:val="nil"/>
          <w:between w:val="nil"/>
        </w:pBdr>
        <w:shd w:val="clear" w:color="auto" w:fill="D9D9D9" w:themeFill="background1" w:themeFillShade="D9"/>
        <w:spacing w:before="120"/>
        <w:jc w:val="both"/>
        <w:rPr>
          <w:rFonts w:asciiTheme="minorHAnsi" w:hAnsiTheme="minorHAnsi" w:cstheme="minorHAnsi"/>
          <w:color w:val="000000"/>
          <w:sz w:val="20"/>
          <w:szCs w:val="20"/>
          <w:lang w:val="es-ES"/>
        </w:rPr>
      </w:pPr>
    </w:p>
    <w:p w14:paraId="00FDD43F" w14:textId="22DBA5BB" w:rsidR="002D623A" w:rsidRPr="00332B16" w:rsidRDefault="00332B16" w:rsidP="00021862">
      <w:pPr>
        <w:pStyle w:val="Heading2"/>
        <w:numPr>
          <w:ilvl w:val="1"/>
          <w:numId w:val="8"/>
        </w:numPr>
        <w:spacing w:before="120" w:after="0"/>
        <w:ind w:left="567" w:hanging="567"/>
        <w:jc w:val="both"/>
        <w:rPr>
          <w:color w:val="FF0000"/>
          <w:sz w:val="20"/>
          <w:szCs w:val="20"/>
          <w:lang w:val="es-ES"/>
        </w:rPr>
      </w:pPr>
      <w:bookmarkStart w:id="49" w:name="_Toc38453845"/>
      <w:bookmarkStart w:id="50" w:name="_Toc37439189"/>
      <w:r w:rsidRPr="00332B16">
        <w:rPr>
          <w:color w:val="FF0000"/>
          <w:sz w:val="20"/>
          <w:szCs w:val="20"/>
          <w:lang w:val="es-ES"/>
        </w:rPr>
        <w:t xml:space="preserve">Apoyo </w:t>
      </w:r>
      <w:r w:rsidR="00710846">
        <w:rPr>
          <w:color w:val="FF0000"/>
          <w:sz w:val="20"/>
          <w:szCs w:val="20"/>
          <w:lang w:val="es-ES"/>
        </w:rPr>
        <w:t>en</w:t>
      </w:r>
      <w:r w:rsidRPr="00332B16">
        <w:rPr>
          <w:color w:val="FF0000"/>
          <w:sz w:val="20"/>
          <w:szCs w:val="20"/>
          <w:lang w:val="es-ES"/>
        </w:rPr>
        <w:t xml:space="preserve"> la respuesta a</w:t>
      </w:r>
      <w:r w:rsidR="00710846">
        <w:rPr>
          <w:color w:val="FF0000"/>
          <w:sz w:val="20"/>
          <w:szCs w:val="20"/>
          <w:lang w:val="es-ES"/>
        </w:rPr>
        <w:t>l</w:t>
      </w:r>
      <w:r w:rsidRPr="00332B16">
        <w:rPr>
          <w:color w:val="FF0000"/>
          <w:sz w:val="20"/>
          <w:szCs w:val="20"/>
          <w:lang w:val="es-ES"/>
        </w:rPr>
        <w:t xml:space="preserve"> COVID-19 y los impactos secundarios en los países más necesitados</w:t>
      </w:r>
      <w:r w:rsidRPr="00332B16">
        <w:rPr>
          <w:color w:val="FF0000"/>
          <w:sz w:val="20"/>
          <w:szCs w:val="20"/>
          <w:lang w:val="es-ES"/>
        </w:rPr>
        <w:tab/>
      </w:r>
      <w:bookmarkEnd w:id="49"/>
    </w:p>
    <w:p w14:paraId="2A094400" w14:textId="45326671" w:rsidR="00AD49FB" w:rsidRPr="00AD49FB" w:rsidRDefault="00AD49FB" w:rsidP="00021862">
      <w:pPr>
        <w:pBdr>
          <w:top w:val="nil"/>
          <w:left w:val="nil"/>
          <w:bottom w:val="nil"/>
          <w:right w:val="nil"/>
          <w:between w:val="nil"/>
        </w:pBdr>
        <w:spacing w:before="120"/>
        <w:jc w:val="both"/>
        <w:rPr>
          <w:rFonts w:asciiTheme="minorHAnsi" w:hAnsiTheme="minorHAnsi" w:cstheme="minorBidi"/>
          <w:sz w:val="20"/>
          <w:szCs w:val="20"/>
          <w:lang w:val="es-ES"/>
        </w:rPr>
      </w:pPr>
      <w:r>
        <w:rPr>
          <w:rFonts w:asciiTheme="minorHAnsi" w:hAnsiTheme="minorHAnsi" w:cstheme="minorBidi"/>
          <w:b/>
          <w:bCs/>
          <w:sz w:val="20"/>
          <w:szCs w:val="20"/>
          <w:lang w:val="es-ES"/>
        </w:rPr>
        <w:t>El</w:t>
      </w:r>
      <w:r w:rsidRPr="00AD49FB">
        <w:rPr>
          <w:rFonts w:asciiTheme="minorHAnsi" w:hAnsiTheme="minorHAnsi" w:cstheme="minorBidi"/>
          <w:b/>
          <w:bCs/>
          <w:sz w:val="20"/>
          <w:szCs w:val="20"/>
          <w:lang w:val="es-ES"/>
        </w:rPr>
        <w:t xml:space="preserve"> desafío: </w:t>
      </w:r>
      <w:r w:rsidRPr="00AD49FB">
        <w:rPr>
          <w:rFonts w:asciiTheme="minorHAnsi" w:hAnsiTheme="minorHAnsi" w:cstheme="minorBidi"/>
          <w:sz w:val="20"/>
          <w:szCs w:val="20"/>
          <w:lang w:val="es-ES"/>
        </w:rPr>
        <w:t>Las crisis y los contextos humanitarios frágiles, complejos y prolongados, así como los países con sistemas de salud deficientes y un número considerable de personas que viven por debajo del umbral de pobreza, tienen más probabilidades de tener una capacidad limitada para detectar, aislar y tratar los casos de COVID-19, o de aplicar medidas de salud pública para frenar o detener la transmisión. Es probable que los efectos de la enfermedad, así como las políticas aplicadas para reducir la transmisión, repercutan en los medios de subsistencia</w:t>
      </w:r>
      <w:r w:rsidR="00710846">
        <w:rPr>
          <w:rFonts w:asciiTheme="minorHAnsi" w:hAnsiTheme="minorHAnsi" w:cstheme="minorBidi"/>
          <w:sz w:val="20"/>
          <w:szCs w:val="20"/>
          <w:lang w:val="es-ES"/>
        </w:rPr>
        <w:t>,</w:t>
      </w:r>
      <w:r w:rsidRPr="00AD49FB">
        <w:rPr>
          <w:rFonts w:asciiTheme="minorHAnsi" w:hAnsiTheme="minorHAnsi" w:cstheme="minorBidi"/>
          <w:sz w:val="20"/>
          <w:szCs w:val="20"/>
          <w:lang w:val="es-ES"/>
        </w:rPr>
        <w:t xml:space="preserve"> más allá de la capacidad de las personas para hacer frente a la situación.</w:t>
      </w:r>
    </w:p>
    <w:p w14:paraId="40828A65" w14:textId="21431CF0" w:rsidR="00AD49FB" w:rsidRPr="00AD49FB" w:rsidRDefault="00AD49FB" w:rsidP="00021862">
      <w:pPr>
        <w:pBdr>
          <w:top w:val="nil"/>
          <w:left w:val="nil"/>
          <w:bottom w:val="nil"/>
          <w:right w:val="nil"/>
          <w:between w:val="nil"/>
        </w:pBdr>
        <w:spacing w:before="120"/>
        <w:jc w:val="both"/>
        <w:rPr>
          <w:rFonts w:asciiTheme="minorHAnsi" w:hAnsiTheme="minorHAnsi" w:cstheme="minorBidi"/>
          <w:sz w:val="20"/>
          <w:szCs w:val="20"/>
          <w:lang w:val="es-ES"/>
        </w:rPr>
      </w:pPr>
      <w:r w:rsidRPr="00AD49FB">
        <w:rPr>
          <w:rFonts w:asciiTheme="minorHAnsi" w:hAnsiTheme="minorHAnsi" w:cstheme="minorBidi"/>
          <w:sz w:val="20"/>
          <w:szCs w:val="20"/>
          <w:lang w:val="es-ES"/>
        </w:rPr>
        <w:t xml:space="preserve">El diseño de estrategias nacionales (o subnacionales) apropiadas debe contextualizarse para tener en cuenta múltiples factores, entre ellos el estado de los sistemas </w:t>
      </w:r>
      <w:r w:rsidR="007156F0">
        <w:rPr>
          <w:rFonts w:asciiTheme="minorHAnsi" w:hAnsiTheme="minorHAnsi" w:cstheme="minorBidi"/>
          <w:sz w:val="20"/>
          <w:szCs w:val="20"/>
          <w:lang w:val="es-ES"/>
        </w:rPr>
        <w:t>sanitarios</w:t>
      </w:r>
      <w:r w:rsidRPr="00AD49FB">
        <w:rPr>
          <w:rFonts w:asciiTheme="minorHAnsi" w:hAnsiTheme="minorHAnsi" w:cstheme="minorBidi"/>
          <w:sz w:val="20"/>
          <w:szCs w:val="20"/>
          <w:lang w:val="es-ES"/>
        </w:rPr>
        <w:t>, los sistemas educativos, los mecanismos de protección social y los factores culturales, demográficos y socioeconómicos.</w:t>
      </w:r>
    </w:p>
    <w:p w14:paraId="6B0408B9" w14:textId="020DB9AF" w:rsidR="00AD49FB" w:rsidRPr="007156F0" w:rsidRDefault="00AD49FB" w:rsidP="00021862">
      <w:pPr>
        <w:pBdr>
          <w:top w:val="nil"/>
          <w:left w:val="nil"/>
          <w:bottom w:val="nil"/>
          <w:right w:val="nil"/>
          <w:between w:val="nil"/>
        </w:pBdr>
        <w:spacing w:before="120"/>
        <w:jc w:val="both"/>
        <w:rPr>
          <w:rFonts w:asciiTheme="minorHAnsi" w:hAnsiTheme="minorHAnsi" w:cstheme="minorBidi"/>
          <w:sz w:val="20"/>
          <w:szCs w:val="20"/>
          <w:lang w:val="es-ES"/>
        </w:rPr>
      </w:pPr>
      <w:r>
        <w:rPr>
          <w:rFonts w:asciiTheme="minorHAnsi" w:hAnsiTheme="minorHAnsi" w:cstheme="minorBidi"/>
          <w:b/>
          <w:bCs/>
          <w:sz w:val="20"/>
          <w:szCs w:val="20"/>
          <w:lang w:val="es-ES"/>
        </w:rPr>
        <w:t>Lo que h</w:t>
      </w:r>
      <w:r w:rsidRPr="00AD49FB">
        <w:rPr>
          <w:rFonts w:asciiTheme="minorHAnsi" w:hAnsiTheme="minorHAnsi" w:cstheme="minorBidi"/>
          <w:b/>
          <w:bCs/>
          <w:sz w:val="20"/>
          <w:szCs w:val="20"/>
          <w:lang w:val="es-ES"/>
        </w:rPr>
        <w:t xml:space="preserve">aremos: </w:t>
      </w:r>
      <w:r w:rsidR="00710846">
        <w:rPr>
          <w:rFonts w:asciiTheme="minorHAnsi" w:hAnsiTheme="minorHAnsi" w:cstheme="minorBidi"/>
          <w:sz w:val="20"/>
          <w:szCs w:val="20"/>
          <w:lang w:val="es-ES"/>
        </w:rPr>
        <w:t>En la medida de lo posible,</w:t>
      </w:r>
      <w:r w:rsidRPr="007156F0">
        <w:rPr>
          <w:rFonts w:asciiTheme="minorHAnsi" w:hAnsiTheme="minorHAnsi" w:cstheme="minorBidi"/>
          <w:sz w:val="20"/>
          <w:szCs w:val="20"/>
          <w:lang w:val="es-ES"/>
        </w:rPr>
        <w:t xml:space="preserve"> apoyar a las autoridades públicas en la prevención de enfermedades, la promoción de la salud y la mitigación del sufrimiento humano</w:t>
      </w:r>
      <w:r w:rsidR="00710846">
        <w:rPr>
          <w:rFonts w:asciiTheme="minorHAnsi" w:hAnsiTheme="minorHAnsi" w:cstheme="minorBidi"/>
          <w:sz w:val="20"/>
          <w:szCs w:val="20"/>
          <w:lang w:val="es-ES"/>
        </w:rPr>
        <w:t>,</w:t>
      </w:r>
      <w:r w:rsidRPr="007156F0">
        <w:rPr>
          <w:rFonts w:asciiTheme="minorHAnsi" w:hAnsiTheme="minorHAnsi" w:cstheme="minorBidi"/>
          <w:sz w:val="20"/>
          <w:szCs w:val="20"/>
          <w:lang w:val="es-ES"/>
        </w:rPr>
        <w:t xml:space="preserve"> en beneficio de la comunidad de cada país.  Esto incluye la colaboración con las comunidades y la realización de actividades específicas para las que tenemos capacidad y mandato en un contexto determinado. También trataremos de prestar un apoyo adicional coordinado por </w:t>
      </w:r>
      <w:r w:rsidR="00710846">
        <w:rPr>
          <w:rFonts w:asciiTheme="minorHAnsi" w:hAnsiTheme="minorHAnsi" w:cstheme="minorBidi"/>
          <w:sz w:val="20"/>
          <w:szCs w:val="20"/>
          <w:lang w:val="es-ES"/>
        </w:rPr>
        <w:t xml:space="preserve">la FICR </w:t>
      </w:r>
      <w:r w:rsidRPr="007156F0">
        <w:rPr>
          <w:rFonts w:asciiTheme="minorHAnsi" w:hAnsiTheme="minorHAnsi" w:cstheme="minorBidi"/>
          <w:sz w:val="20"/>
          <w:szCs w:val="20"/>
          <w:lang w:val="es-ES"/>
        </w:rPr>
        <w:t>a los países más necesitados (sobre la base del índice de impacto en los países descrito anteriormente).</w:t>
      </w:r>
    </w:p>
    <w:p w14:paraId="14CF9EB7" w14:textId="716EF894" w:rsidR="00AD49FB" w:rsidRPr="00AD49FB" w:rsidRDefault="00AD49FB" w:rsidP="00021862">
      <w:pPr>
        <w:pBdr>
          <w:top w:val="nil"/>
          <w:left w:val="nil"/>
          <w:bottom w:val="nil"/>
          <w:right w:val="nil"/>
          <w:between w:val="nil"/>
        </w:pBdr>
        <w:spacing w:before="120"/>
        <w:jc w:val="both"/>
        <w:rPr>
          <w:rFonts w:asciiTheme="minorHAnsi" w:hAnsiTheme="minorHAnsi" w:cstheme="minorBidi"/>
          <w:b/>
          <w:bCs/>
          <w:sz w:val="20"/>
          <w:szCs w:val="20"/>
        </w:rPr>
      </w:pPr>
      <w:r w:rsidRPr="00AD49FB">
        <w:rPr>
          <w:rFonts w:asciiTheme="minorHAnsi" w:hAnsiTheme="minorHAnsi" w:cstheme="minorBidi"/>
          <w:b/>
          <w:bCs/>
          <w:sz w:val="20"/>
          <w:szCs w:val="20"/>
        </w:rPr>
        <w:t>Recomendamos a los gobiernos</w:t>
      </w:r>
      <w:r w:rsidR="007156F0">
        <w:rPr>
          <w:rFonts w:asciiTheme="minorHAnsi" w:hAnsiTheme="minorHAnsi" w:cstheme="minorBidi"/>
          <w:b/>
          <w:bCs/>
          <w:sz w:val="20"/>
          <w:szCs w:val="20"/>
        </w:rPr>
        <w:t>:</w:t>
      </w:r>
    </w:p>
    <w:p w14:paraId="7C088F8B" w14:textId="6F460851" w:rsidR="00AD49FB" w:rsidRPr="007156F0" w:rsidRDefault="00AD49FB"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7156F0">
        <w:rPr>
          <w:rFonts w:asciiTheme="minorHAnsi" w:hAnsiTheme="minorHAnsi" w:cstheme="minorBidi"/>
          <w:sz w:val="20"/>
          <w:szCs w:val="20"/>
          <w:lang w:val="es-ES"/>
        </w:rPr>
        <w:t xml:space="preserve">Identificar a las comunidades más vulnerables, para comprender las barreras que </w:t>
      </w:r>
      <w:r w:rsidRPr="009757BF">
        <w:rPr>
          <w:rFonts w:asciiTheme="minorHAnsi" w:hAnsiTheme="minorHAnsi" w:cstheme="minorBidi"/>
          <w:sz w:val="20"/>
          <w:szCs w:val="20"/>
          <w:lang w:val="es-ES"/>
        </w:rPr>
        <w:t>impiden la adaptación de los comportamientos y la prevención de la transmisión, y prestar especial atención a la forma de mitigar</w:t>
      </w:r>
      <w:r w:rsidRPr="007156F0">
        <w:rPr>
          <w:rFonts w:asciiTheme="minorHAnsi" w:hAnsiTheme="minorHAnsi" w:cstheme="minorBidi"/>
          <w:sz w:val="20"/>
          <w:szCs w:val="20"/>
          <w:lang w:val="es-ES"/>
        </w:rPr>
        <w:t xml:space="preserve"> los efectos económicos y sociales de cualquier medida</w:t>
      </w:r>
      <w:r w:rsidR="00710846">
        <w:rPr>
          <w:rFonts w:asciiTheme="minorHAnsi" w:hAnsiTheme="minorHAnsi" w:cstheme="minorBidi"/>
          <w:sz w:val="20"/>
          <w:szCs w:val="20"/>
          <w:lang w:val="es-ES"/>
        </w:rPr>
        <w:t>,</w:t>
      </w:r>
      <w:r w:rsidRPr="007156F0">
        <w:rPr>
          <w:rFonts w:asciiTheme="minorHAnsi" w:hAnsiTheme="minorHAnsi" w:cstheme="minorBidi"/>
          <w:sz w:val="20"/>
          <w:szCs w:val="20"/>
          <w:lang w:val="es-ES"/>
        </w:rPr>
        <w:t xml:space="preserve"> en las personas con menor capacidad de resistencia para soportar esos efectos.</w:t>
      </w:r>
    </w:p>
    <w:p w14:paraId="6F77C91F" w14:textId="43614B1B" w:rsidR="00AD49FB" w:rsidRPr="007156F0" w:rsidRDefault="00AD49FB"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7156F0">
        <w:rPr>
          <w:rFonts w:asciiTheme="minorHAnsi" w:hAnsiTheme="minorHAnsi" w:cstheme="minorBidi"/>
          <w:sz w:val="20"/>
          <w:szCs w:val="20"/>
          <w:lang w:val="es-ES"/>
        </w:rPr>
        <w:t xml:space="preserve">Involucrar a las comunidades en el diseño y examen de las estrategias, su eficacia y sus impactos, reconociendo que esto debe equilibrarse con la necesidad de una acción rápida y decisiva. </w:t>
      </w:r>
    </w:p>
    <w:p w14:paraId="616B8D64" w14:textId="6399171C" w:rsidR="00AD49FB" w:rsidRPr="007156F0" w:rsidRDefault="00AD49FB"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7156F0">
        <w:rPr>
          <w:rFonts w:asciiTheme="minorHAnsi" w:hAnsiTheme="minorHAnsi" w:cstheme="minorBidi"/>
          <w:sz w:val="20"/>
          <w:szCs w:val="20"/>
          <w:lang w:val="es-ES"/>
        </w:rPr>
        <w:t>Una vez que se haya identificado una vacuna segura y eficaz, trabajar con organizaciones locales de confianza para promover</w:t>
      </w:r>
      <w:r w:rsidR="00E10A21" w:rsidRPr="00E10A21">
        <w:rPr>
          <w:rFonts w:asciiTheme="minorHAnsi" w:hAnsiTheme="minorHAnsi" w:cstheme="minorBidi"/>
          <w:sz w:val="20"/>
          <w:szCs w:val="20"/>
          <w:lang w:val="es-ES"/>
        </w:rPr>
        <w:t xml:space="preserve"> las vacunas</w:t>
      </w:r>
      <w:r w:rsidR="00E10A21">
        <w:rPr>
          <w:rFonts w:asciiTheme="minorHAnsi" w:hAnsiTheme="minorHAnsi" w:cstheme="minorBidi"/>
          <w:sz w:val="20"/>
          <w:szCs w:val="20"/>
          <w:lang w:val="es-ES"/>
        </w:rPr>
        <w:t>,</w:t>
      </w:r>
      <w:r w:rsidR="00E10A21" w:rsidRPr="00E10A21">
        <w:rPr>
          <w:rFonts w:asciiTheme="minorHAnsi" w:hAnsiTheme="minorHAnsi" w:cstheme="minorBidi"/>
          <w:sz w:val="20"/>
          <w:szCs w:val="20"/>
          <w:lang w:val="es-ES"/>
        </w:rPr>
        <w:t xml:space="preserve"> frente a la vacilación potencial de</w:t>
      </w:r>
      <w:r w:rsidR="00E10A21">
        <w:rPr>
          <w:rFonts w:asciiTheme="minorHAnsi" w:hAnsiTheme="minorHAnsi" w:cstheme="minorBidi"/>
          <w:sz w:val="20"/>
          <w:szCs w:val="20"/>
          <w:lang w:val="es-ES"/>
        </w:rPr>
        <w:t xml:space="preserve"> su uso. </w:t>
      </w:r>
    </w:p>
    <w:p w14:paraId="761C1B27" w14:textId="09696135" w:rsidR="00AD49FB" w:rsidRPr="007156F0" w:rsidRDefault="00AD49FB"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7156F0">
        <w:rPr>
          <w:rFonts w:asciiTheme="minorHAnsi" w:hAnsiTheme="minorHAnsi" w:cstheme="minorBidi"/>
          <w:sz w:val="20"/>
          <w:szCs w:val="20"/>
          <w:lang w:val="es-ES"/>
        </w:rPr>
        <w:t xml:space="preserve">Proporcionar información de fuentes fidedignas, trabajar para corregir los conceptos erróneos y fomentar la confianza.  </w:t>
      </w:r>
    </w:p>
    <w:p w14:paraId="2F4AA19A" w14:textId="77777777" w:rsidR="00AD49FB" w:rsidRPr="00AD49FB" w:rsidRDefault="00AD49FB" w:rsidP="00021862">
      <w:pPr>
        <w:pBdr>
          <w:top w:val="nil"/>
          <w:left w:val="nil"/>
          <w:bottom w:val="nil"/>
          <w:right w:val="nil"/>
          <w:between w:val="nil"/>
        </w:pBdr>
        <w:spacing w:before="120"/>
        <w:ind w:left="-65"/>
        <w:jc w:val="both"/>
        <w:rPr>
          <w:rFonts w:asciiTheme="minorHAnsi" w:hAnsiTheme="minorHAnsi" w:cstheme="minorBidi"/>
          <w:b/>
          <w:bCs/>
          <w:sz w:val="20"/>
          <w:szCs w:val="20"/>
          <w:lang w:val="es-ES"/>
        </w:rPr>
      </w:pPr>
      <w:r w:rsidRPr="00AD49FB">
        <w:rPr>
          <w:rFonts w:asciiTheme="minorHAnsi" w:hAnsiTheme="minorHAnsi" w:cstheme="minorBidi"/>
          <w:b/>
          <w:bCs/>
          <w:sz w:val="20"/>
          <w:szCs w:val="20"/>
          <w:lang w:val="es-ES"/>
        </w:rPr>
        <w:t>Recomendamos que los donantes/actores internacionales humanitarios y de desarrollo:</w:t>
      </w:r>
    </w:p>
    <w:p w14:paraId="5D26634A" w14:textId="3A55A4B7" w:rsidR="00AD49FB" w:rsidRPr="009757BF" w:rsidRDefault="00AD49FB" w:rsidP="00021862">
      <w:pPr>
        <w:numPr>
          <w:ilvl w:val="0"/>
          <w:numId w:val="3"/>
        </w:numPr>
        <w:pBdr>
          <w:top w:val="nil"/>
          <w:left w:val="nil"/>
          <w:bottom w:val="nil"/>
          <w:right w:val="nil"/>
          <w:between w:val="nil"/>
        </w:pBdr>
        <w:spacing w:before="120"/>
        <w:jc w:val="both"/>
        <w:rPr>
          <w:rFonts w:asciiTheme="minorHAnsi" w:hAnsiTheme="minorHAnsi" w:cstheme="minorBidi"/>
          <w:sz w:val="20"/>
          <w:szCs w:val="20"/>
          <w:lang w:val="es-ES"/>
        </w:rPr>
      </w:pPr>
      <w:r w:rsidRPr="007156F0">
        <w:rPr>
          <w:rFonts w:asciiTheme="minorHAnsi" w:hAnsiTheme="minorHAnsi" w:cstheme="minorBidi"/>
          <w:sz w:val="20"/>
          <w:szCs w:val="20"/>
          <w:lang w:val="es-ES"/>
        </w:rPr>
        <w:t xml:space="preserve">Proporcionen fondos dedicados a los países más necesitados y con menos recursos para soportar la crisis. Ello debería incluir el apoyo no sólo a los sistemas de salud, sino también a la seguridad alimentaria y los medios de subsistencia, los servicios de protección y la educación de las </w:t>
      </w:r>
      <w:r w:rsidRPr="009757BF">
        <w:rPr>
          <w:rFonts w:asciiTheme="minorHAnsi" w:hAnsiTheme="minorHAnsi" w:cstheme="minorBidi"/>
          <w:sz w:val="20"/>
          <w:szCs w:val="20"/>
          <w:lang w:val="es-ES"/>
        </w:rPr>
        <w:t>comunidades necesitadas.</w:t>
      </w:r>
    </w:p>
    <w:p w14:paraId="41792186" w14:textId="2FC8876C" w:rsidR="002D623A" w:rsidRDefault="00AD49FB" w:rsidP="00021862">
      <w:pPr>
        <w:numPr>
          <w:ilvl w:val="0"/>
          <w:numId w:val="3"/>
        </w:numPr>
        <w:pBdr>
          <w:top w:val="nil"/>
          <w:left w:val="nil"/>
          <w:bottom w:val="nil"/>
          <w:right w:val="nil"/>
          <w:between w:val="nil"/>
        </w:pBdr>
        <w:spacing w:before="120"/>
        <w:jc w:val="both"/>
        <w:rPr>
          <w:rFonts w:asciiTheme="minorHAnsi" w:hAnsiTheme="minorHAnsi" w:cstheme="minorHAnsi"/>
          <w:color w:val="000000"/>
          <w:sz w:val="20"/>
          <w:szCs w:val="20"/>
          <w:lang w:val="es-ES"/>
        </w:rPr>
      </w:pPr>
      <w:r w:rsidRPr="009757BF">
        <w:rPr>
          <w:rFonts w:asciiTheme="minorHAnsi" w:hAnsiTheme="minorHAnsi" w:cstheme="minorBidi"/>
          <w:sz w:val="20"/>
          <w:szCs w:val="20"/>
          <w:lang w:val="es-ES"/>
        </w:rPr>
        <w:lastRenderedPageBreak/>
        <w:t>Una vez que se haya determinado la existencia de una vacuna segura y eficaz, colaborar para garantizar que las vacunas estén disponibles para todos los que las necesiten</w:t>
      </w:r>
      <w:r w:rsidR="00132602" w:rsidRPr="009757BF">
        <w:rPr>
          <w:rFonts w:asciiTheme="minorHAnsi" w:hAnsiTheme="minorHAnsi" w:cstheme="minorBidi"/>
          <w:sz w:val="20"/>
          <w:szCs w:val="20"/>
          <w:lang w:val="es-ES"/>
        </w:rPr>
        <w:t>,</w:t>
      </w:r>
      <w:r w:rsidRPr="009757BF">
        <w:rPr>
          <w:rFonts w:asciiTheme="minorHAnsi" w:hAnsiTheme="minorHAnsi" w:cstheme="minorBidi"/>
          <w:sz w:val="20"/>
          <w:szCs w:val="20"/>
          <w:lang w:val="es-ES"/>
        </w:rPr>
        <w:t xml:space="preserve"> y promover la comprensión mundial de las vacunas ante la</w:t>
      </w:r>
      <w:r w:rsidR="00132602" w:rsidRPr="009757BF">
        <w:rPr>
          <w:rFonts w:asciiTheme="minorHAnsi" w:hAnsiTheme="minorHAnsi" w:cstheme="minorBidi"/>
          <w:sz w:val="20"/>
          <w:szCs w:val="20"/>
          <w:lang w:val="es-ES"/>
        </w:rPr>
        <w:t>s</w:t>
      </w:r>
      <w:r w:rsidRPr="009757BF">
        <w:rPr>
          <w:rFonts w:asciiTheme="minorHAnsi" w:hAnsiTheme="minorHAnsi" w:cstheme="minorBidi"/>
          <w:sz w:val="20"/>
          <w:szCs w:val="20"/>
          <w:lang w:val="es-ES"/>
        </w:rPr>
        <w:t xml:space="preserve"> posible</w:t>
      </w:r>
      <w:r w:rsidR="00132602" w:rsidRPr="009757BF">
        <w:rPr>
          <w:rFonts w:asciiTheme="minorHAnsi" w:hAnsiTheme="minorHAnsi" w:cstheme="minorBidi"/>
          <w:sz w:val="20"/>
          <w:szCs w:val="20"/>
          <w:lang w:val="es-ES"/>
        </w:rPr>
        <w:t>s</w:t>
      </w:r>
      <w:r w:rsidRPr="009757BF">
        <w:rPr>
          <w:rFonts w:asciiTheme="minorHAnsi" w:hAnsiTheme="minorHAnsi" w:cstheme="minorBidi"/>
          <w:sz w:val="20"/>
          <w:szCs w:val="20"/>
          <w:lang w:val="es-ES"/>
        </w:rPr>
        <w:t xml:space="preserve"> </w:t>
      </w:r>
      <w:r w:rsidR="00132602" w:rsidRPr="009757BF">
        <w:rPr>
          <w:rFonts w:asciiTheme="minorHAnsi" w:hAnsiTheme="minorHAnsi" w:cstheme="minorBidi"/>
          <w:sz w:val="20"/>
          <w:szCs w:val="20"/>
          <w:lang w:val="es-ES"/>
        </w:rPr>
        <w:t xml:space="preserve">dudas </w:t>
      </w:r>
      <w:r w:rsidR="007156F0" w:rsidRPr="009757BF">
        <w:rPr>
          <w:rFonts w:asciiTheme="minorHAnsi" w:hAnsiTheme="minorHAnsi" w:cstheme="minorBidi"/>
          <w:sz w:val="20"/>
          <w:szCs w:val="20"/>
          <w:lang w:val="es-ES"/>
        </w:rPr>
        <w:t>en torno a</w:t>
      </w:r>
      <w:r w:rsidRPr="009757BF">
        <w:rPr>
          <w:rFonts w:asciiTheme="minorHAnsi" w:hAnsiTheme="minorHAnsi" w:cstheme="minorBidi"/>
          <w:sz w:val="20"/>
          <w:szCs w:val="20"/>
          <w:lang w:val="es-ES"/>
        </w:rPr>
        <w:t xml:space="preserve"> las mismas.  </w:t>
      </w:r>
      <w:r w:rsidR="002D623A" w:rsidRPr="009757BF">
        <w:rPr>
          <w:rFonts w:asciiTheme="minorHAnsi" w:hAnsiTheme="minorHAnsi" w:cstheme="minorHAnsi"/>
          <w:color w:val="000000"/>
          <w:sz w:val="20"/>
          <w:szCs w:val="20"/>
          <w:lang w:val="es-ES"/>
        </w:rPr>
        <w:t xml:space="preserve">  </w:t>
      </w:r>
    </w:p>
    <w:p w14:paraId="3AFFF5CE" w14:textId="77777777" w:rsidR="00A50385" w:rsidRPr="009757BF" w:rsidRDefault="00A50385" w:rsidP="00A50385">
      <w:pPr>
        <w:pBdr>
          <w:top w:val="nil"/>
          <w:left w:val="nil"/>
          <w:bottom w:val="nil"/>
          <w:right w:val="nil"/>
          <w:between w:val="nil"/>
        </w:pBdr>
        <w:spacing w:before="120"/>
        <w:ind w:left="295"/>
        <w:jc w:val="both"/>
        <w:rPr>
          <w:rFonts w:asciiTheme="minorHAnsi" w:hAnsiTheme="minorHAnsi" w:cstheme="minorHAnsi"/>
          <w:color w:val="000000"/>
          <w:sz w:val="20"/>
          <w:szCs w:val="20"/>
          <w:lang w:val="es-ES"/>
        </w:rPr>
      </w:pPr>
    </w:p>
    <w:p w14:paraId="5F07E3B9" w14:textId="70C0244B" w:rsidR="002D623A" w:rsidRPr="00332B16" w:rsidRDefault="00332B16" w:rsidP="00021862">
      <w:pPr>
        <w:pStyle w:val="Heading2"/>
        <w:numPr>
          <w:ilvl w:val="1"/>
          <w:numId w:val="8"/>
        </w:numPr>
        <w:spacing w:before="120" w:after="0"/>
        <w:ind w:left="567" w:hanging="567"/>
        <w:jc w:val="both"/>
        <w:rPr>
          <w:color w:val="FF0000"/>
          <w:sz w:val="20"/>
          <w:szCs w:val="20"/>
          <w:lang w:val="es-ES"/>
        </w:rPr>
      </w:pPr>
      <w:bookmarkStart w:id="51" w:name="_Toc38453846"/>
      <w:r w:rsidRPr="00332B16">
        <w:rPr>
          <w:color w:val="FF0000"/>
          <w:sz w:val="20"/>
          <w:szCs w:val="20"/>
          <w:lang w:val="es-ES"/>
        </w:rPr>
        <w:t xml:space="preserve">Garantizar que podamos seguir respondiendo a las crisis existentes, identificar y prepararnos para los principales riesgos y responder a las nuevas crisis </w:t>
      </w:r>
      <w:bookmarkEnd w:id="50"/>
      <w:bookmarkEnd w:id="51"/>
    </w:p>
    <w:p w14:paraId="312A56E2" w14:textId="3968C88D" w:rsidR="008571B0" w:rsidRPr="008571B0" w:rsidRDefault="008571B0" w:rsidP="00021862">
      <w:pPr>
        <w:spacing w:before="120"/>
        <w:jc w:val="both"/>
        <w:rPr>
          <w:rFonts w:asciiTheme="minorHAnsi" w:hAnsiTheme="minorHAnsi" w:cstheme="minorBidi"/>
          <w:sz w:val="20"/>
          <w:szCs w:val="20"/>
          <w:lang w:val="es-ES"/>
        </w:rPr>
      </w:pPr>
      <w:r w:rsidRPr="008571B0">
        <w:rPr>
          <w:rFonts w:asciiTheme="minorHAnsi" w:hAnsiTheme="minorHAnsi" w:cstheme="minorBidi"/>
          <w:b/>
          <w:bCs/>
          <w:sz w:val="20"/>
          <w:szCs w:val="20"/>
          <w:lang w:val="es-ES"/>
        </w:rPr>
        <w:t>El desafío:</w:t>
      </w:r>
      <w:r w:rsidRPr="008571B0">
        <w:rPr>
          <w:rFonts w:asciiTheme="minorHAnsi" w:hAnsiTheme="minorHAnsi" w:cstheme="minorBidi"/>
          <w:sz w:val="20"/>
          <w:szCs w:val="20"/>
          <w:lang w:val="es-ES"/>
        </w:rPr>
        <w:t xml:space="preserve"> Las crisis existentes no se han detenido. Tampoco se han detenido los nuevos peligros, como las </w:t>
      </w:r>
      <w:r w:rsidRPr="009757BF">
        <w:rPr>
          <w:rFonts w:asciiTheme="minorHAnsi" w:hAnsiTheme="minorHAnsi" w:cstheme="minorBidi"/>
          <w:sz w:val="20"/>
          <w:szCs w:val="20"/>
          <w:lang w:val="es-ES"/>
        </w:rPr>
        <w:t>crisis climáticas y meteorológicas. Es probable que las nuevas crisis afecten a las comunidades</w:t>
      </w:r>
      <w:r w:rsidR="00E10A21">
        <w:rPr>
          <w:rFonts w:asciiTheme="minorHAnsi" w:hAnsiTheme="minorHAnsi" w:cstheme="minorBidi"/>
          <w:sz w:val="20"/>
          <w:szCs w:val="20"/>
          <w:lang w:val="es-ES"/>
        </w:rPr>
        <w:t>,</w:t>
      </w:r>
      <w:r w:rsidRPr="009757BF">
        <w:rPr>
          <w:rFonts w:asciiTheme="minorHAnsi" w:hAnsiTheme="minorHAnsi" w:cstheme="minorBidi"/>
          <w:sz w:val="20"/>
          <w:szCs w:val="20"/>
          <w:lang w:val="es-ES"/>
        </w:rPr>
        <w:t xml:space="preserve"> ya vulnerables</w:t>
      </w:r>
      <w:r w:rsidR="00E10A21">
        <w:rPr>
          <w:rFonts w:asciiTheme="minorHAnsi" w:hAnsiTheme="minorHAnsi" w:cstheme="minorBidi"/>
          <w:sz w:val="20"/>
          <w:szCs w:val="20"/>
          <w:lang w:val="es-ES"/>
        </w:rPr>
        <w:t>,</w:t>
      </w:r>
      <w:r w:rsidRPr="009757BF">
        <w:rPr>
          <w:rFonts w:asciiTheme="minorHAnsi" w:hAnsiTheme="minorHAnsi" w:cstheme="minorBidi"/>
          <w:sz w:val="20"/>
          <w:szCs w:val="20"/>
          <w:lang w:val="es-ES"/>
        </w:rPr>
        <w:t xml:space="preserve"> antes de que estemos preparados.  Los fenómenos meteorológicos extremos, incluidos los vinculados al cambio climático, exacerban las vulnerabilidades existentes y pueden provocar inseguridad alimentaria, desplazamientos, riesgos para la salud,</w:t>
      </w:r>
      <w:r w:rsidRPr="008571B0">
        <w:rPr>
          <w:rFonts w:asciiTheme="minorHAnsi" w:hAnsiTheme="minorHAnsi" w:cstheme="minorBidi"/>
          <w:sz w:val="20"/>
          <w:szCs w:val="20"/>
          <w:lang w:val="es-ES"/>
        </w:rPr>
        <w:t xml:space="preserve"> falta de acceso a agua potable adecuada y otros. Estos problemas, a su vez, pueden aumentar la vulnerabilidad de las comunidades y </w:t>
      </w:r>
      <w:r>
        <w:rPr>
          <w:rFonts w:asciiTheme="minorHAnsi" w:hAnsiTheme="minorHAnsi" w:cstheme="minorBidi"/>
          <w:sz w:val="20"/>
          <w:szCs w:val="20"/>
          <w:lang w:val="es-ES"/>
        </w:rPr>
        <w:t xml:space="preserve">de </w:t>
      </w:r>
      <w:r w:rsidRPr="008571B0">
        <w:rPr>
          <w:rFonts w:asciiTheme="minorHAnsi" w:hAnsiTheme="minorHAnsi" w:cstheme="minorBidi"/>
          <w:sz w:val="20"/>
          <w:szCs w:val="20"/>
          <w:lang w:val="es-ES"/>
        </w:rPr>
        <w:t>las personas a</w:t>
      </w:r>
      <w:r w:rsidR="00E10A21">
        <w:rPr>
          <w:rFonts w:asciiTheme="minorHAnsi" w:hAnsiTheme="minorHAnsi" w:cstheme="minorBidi"/>
          <w:sz w:val="20"/>
          <w:szCs w:val="20"/>
          <w:lang w:val="es-ES"/>
        </w:rPr>
        <w:t>l</w:t>
      </w:r>
      <w:r w:rsidRPr="008571B0">
        <w:rPr>
          <w:rFonts w:asciiTheme="minorHAnsi" w:hAnsiTheme="minorHAnsi" w:cstheme="minorBidi"/>
          <w:sz w:val="20"/>
          <w:szCs w:val="20"/>
          <w:lang w:val="es-ES"/>
        </w:rPr>
        <w:t xml:space="preserve"> COVID-19. Por ejemplo, ¿cómo mantienen el distanciamiento social quienes están desplazados y viven en campamentos abarrotados? ¿Cómo mantienen un lavado de manos regular quienes tienen un acceso reducido al agua?</w:t>
      </w:r>
    </w:p>
    <w:p w14:paraId="4053EF59" w14:textId="269C853F" w:rsidR="008571B0" w:rsidRPr="009757BF" w:rsidRDefault="008571B0" w:rsidP="00021862">
      <w:pPr>
        <w:spacing w:before="120"/>
        <w:jc w:val="both"/>
        <w:rPr>
          <w:rFonts w:asciiTheme="minorHAnsi" w:hAnsiTheme="minorHAnsi" w:cstheme="minorBidi"/>
          <w:sz w:val="20"/>
          <w:szCs w:val="20"/>
          <w:lang w:val="es-ES"/>
        </w:rPr>
      </w:pPr>
      <w:r w:rsidRPr="008571B0">
        <w:rPr>
          <w:rFonts w:asciiTheme="minorHAnsi" w:hAnsiTheme="minorHAnsi" w:cstheme="minorBidi"/>
          <w:sz w:val="20"/>
          <w:szCs w:val="20"/>
          <w:lang w:val="es-ES"/>
        </w:rPr>
        <w:t>Al mismo tiempo, la atención y la financiación</w:t>
      </w:r>
      <w:r w:rsidR="00E10A21">
        <w:rPr>
          <w:rFonts w:asciiTheme="minorHAnsi" w:hAnsiTheme="minorHAnsi" w:cstheme="minorBidi"/>
          <w:sz w:val="20"/>
          <w:szCs w:val="20"/>
          <w:lang w:val="es-ES"/>
        </w:rPr>
        <w:t>,</w:t>
      </w:r>
      <w:r w:rsidRPr="008571B0">
        <w:rPr>
          <w:rFonts w:asciiTheme="minorHAnsi" w:hAnsiTheme="minorHAnsi" w:cstheme="minorBidi"/>
          <w:sz w:val="20"/>
          <w:szCs w:val="20"/>
          <w:lang w:val="es-ES"/>
        </w:rPr>
        <w:t xml:space="preserve"> que antes se centraban en la reducción del riesgo de desastres, </w:t>
      </w:r>
      <w:r>
        <w:rPr>
          <w:rFonts w:asciiTheme="minorHAnsi" w:hAnsiTheme="minorHAnsi" w:cstheme="minorBidi"/>
          <w:sz w:val="20"/>
          <w:szCs w:val="20"/>
          <w:lang w:val="es-ES"/>
        </w:rPr>
        <w:t xml:space="preserve">así como en </w:t>
      </w:r>
      <w:r w:rsidRPr="008571B0">
        <w:rPr>
          <w:rFonts w:asciiTheme="minorHAnsi" w:hAnsiTheme="minorHAnsi" w:cstheme="minorBidi"/>
          <w:sz w:val="20"/>
          <w:szCs w:val="20"/>
          <w:lang w:val="es-ES"/>
        </w:rPr>
        <w:t>el desarrollo</w:t>
      </w:r>
      <w:r>
        <w:rPr>
          <w:rFonts w:asciiTheme="minorHAnsi" w:hAnsiTheme="minorHAnsi" w:cstheme="minorBidi"/>
          <w:sz w:val="20"/>
          <w:szCs w:val="20"/>
          <w:lang w:val="es-ES"/>
        </w:rPr>
        <w:t xml:space="preserve"> y</w:t>
      </w:r>
      <w:r w:rsidRPr="008571B0">
        <w:rPr>
          <w:rFonts w:asciiTheme="minorHAnsi" w:hAnsiTheme="minorHAnsi" w:cstheme="minorBidi"/>
          <w:sz w:val="20"/>
          <w:szCs w:val="20"/>
          <w:lang w:val="es-ES"/>
        </w:rPr>
        <w:t xml:space="preserve"> </w:t>
      </w:r>
      <w:r>
        <w:rPr>
          <w:rFonts w:asciiTheme="minorHAnsi" w:hAnsiTheme="minorHAnsi" w:cstheme="minorBidi"/>
          <w:sz w:val="20"/>
          <w:szCs w:val="20"/>
          <w:lang w:val="es-ES"/>
        </w:rPr>
        <w:t xml:space="preserve">en </w:t>
      </w:r>
      <w:r w:rsidRPr="008571B0">
        <w:rPr>
          <w:rFonts w:asciiTheme="minorHAnsi" w:hAnsiTheme="minorHAnsi" w:cstheme="minorBidi"/>
          <w:sz w:val="20"/>
          <w:szCs w:val="20"/>
          <w:lang w:val="es-ES"/>
        </w:rPr>
        <w:t xml:space="preserve">el fortalecimiento de la capacidad de los agentes y las comunidades locales </w:t>
      </w:r>
      <w:r>
        <w:rPr>
          <w:rFonts w:asciiTheme="minorHAnsi" w:hAnsiTheme="minorHAnsi" w:cstheme="minorBidi"/>
          <w:sz w:val="20"/>
          <w:szCs w:val="20"/>
          <w:lang w:val="es-ES"/>
        </w:rPr>
        <w:t>(</w:t>
      </w:r>
      <w:r w:rsidRPr="008571B0">
        <w:rPr>
          <w:rFonts w:asciiTheme="minorHAnsi" w:hAnsiTheme="minorHAnsi" w:cstheme="minorBidi"/>
          <w:sz w:val="20"/>
          <w:szCs w:val="20"/>
          <w:lang w:val="es-ES"/>
        </w:rPr>
        <w:t>y otras iniciativas importantes</w:t>
      </w:r>
      <w:r>
        <w:rPr>
          <w:rFonts w:asciiTheme="minorHAnsi" w:hAnsiTheme="minorHAnsi" w:cstheme="minorBidi"/>
          <w:sz w:val="20"/>
          <w:szCs w:val="20"/>
          <w:lang w:val="es-ES"/>
        </w:rPr>
        <w:t>)</w:t>
      </w:r>
      <w:r w:rsidRPr="008571B0">
        <w:rPr>
          <w:rFonts w:asciiTheme="minorHAnsi" w:hAnsiTheme="minorHAnsi" w:cstheme="minorBidi"/>
          <w:sz w:val="20"/>
          <w:szCs w:val="20"/>
          <w:lang w:val="es-ES"/>
        </w:rPr>
        <w:t xml:space="preserve"> se está desviando hacia la respuesta a la </w:t>
      </w:r>
      <w:r w:rsidRPr="009757BF">
        <w:rPr>
          <w:rFonts w:asciiTheme="minorHAnsi" w:hAnsiTheme="minorHAnsi" w:cstheme="minorBidi"/>
          <w:sz w:val="20"/>
          <w:szCs w:val="20"/>
          <w:lang w:val="es-ES"/>
        </w:rPr>
        <w:t xml:space="preserve">crisis. Si bien la crisis sanitaria lo justifica, cuando llegue el próximo peligro relacionado con el clima o el tiempo, los esfuerzos </w:t>
      </w:r>
      <w:r w:rsidR="00A606E6" w:rsidRPr="009757BF">
        <w:rPr>
          <w:rFonts w:asciiTheme="minorHAnsi" w:hAnsiTheme="minorHAnsi" w:cstheme="minorBidi"/>
          <w:sz w:val="20"/>
          <w:szCs w:val="20"/>
          <w:lang w:val="es-ES"/>
        </w:rPr>
        <w:t>para</w:t>
      </w:r>
      <w:r w:rsidRPr="009757BF">
        <w:rPr>
          <w:rFonts w:asciiTheme="minorHAnsi" w:hAnsiTheme="minorHAnsi" w:cstheme="minorBidi"/>
          <w:sz w:val="20"/>
          <w:szCs w:val="20"/>
          <w:lang w:val="es-ES"/>
        </w:rPr>
        <w:t xml:space="preserve"> reducir los efectos o responder a ellos se enfrentarán a importantes desafíos. </w:t>
      </w:r>
    </w:p>
    <w:p w14:paraId="6F11FB9A" w14:textId="0A7DD9A1" w:rsidR="008571B0" w:rsidRPr="008571B0" w:rsidRDefault="008571B0" w:rsidP="00021862">
      <w:pPr>
        <w:spacing w:before="120"/>
        <w:jc w:val="both"/>
        <w:rPr>
          <w:rFonts w:asciiTheme="minorHAnsi" w:hAnsiTheme="minorHAnsi" w:cstheme="minorBidi"/>
          <w:sz w:val="20"/>
          <w:szCs w:val="20"/>
          <w:lang w:val="es-ES"/>
        </w:rPr>
      </w:pPr>
      <w:r w:rsidRPr="009757BF">
        <w:rPr>
          <w:rFonts w:asciiTheme="minorHAnsi" w:hAnsiTheme="minorHAnsi" w:cstheme="minorBidi"/>
          <w:sz w:val="20"/>
          <w:szCs w:val="20"/>
          <w:lang w:val="es-ES"/>
        </w:rPr>
        <w:t>Los agentes locales e internacionales tendrán dificultades para realizar su labor habitual,</w:t>
      </w:r>
      <w:r w:rsidRPr="008571B0">
        <w:rPr>
          <w:rFonts w:asciiTheme="minorHAnsi" w:hAnsiTheme="minorHAnsi" w:cstheme="minorBidi"/>
          <w:sz w:val="20"/>
          <w:szCs w:val="20"/>
          <w:lang w:val="es-ES"/>
        </w:rPr>
        <w:t xml:space="preserve"> desde la reducción del riesgo de </w:t>
      </w:r>
      <w:r w:rsidRPr="009757BF">
        <w:rPr>
          <w:rFonts w:asciiTheme="minorHAnsi" w:hAnsiTheme="minorHAnsi" w:cstheme="minorBidi"/>
          <w:sz w:val="20"/>
          <w:szCs w:val="20"/>
          <w:lang w:val="es-ES"/>
        </w:rPr>
        <w:t xml:space="preserve">desastres hasta la alerta temprana y la respuesta humanitaria. Con </w:t>
      </w:r>
      <w:r w:rsidR="00C72548" w:rsidRPr="009757BF">
        <w:rPr>
          <w:rFonts w:asciiTheme="minorHAnsi" w:hAnsiTheme="minorHAnsi" w:cstheme="minorBidi"/>
          <w:sz w:val="20"/>
          <w:szCs w:val="20"/>
          <w:lang w:val="es-ES"/>
        </w:rPr>
        <w:t xml:space="preserve">las actuales restricciones a la libertad de circulación, así como con </w:t>
      </w:r>
      <w:r w:rsidRPr="009757BF">
        <w:rPr>
          <w:rFonts w:asciiTheme="minorHAnsi" w:hAnsiTheme="minorHAnsi" w:cstheme="minorBidi"/>
          <w:sz w:val="20"/>
          <w:szCs w:val="20"/>
          <w:lang w:val="es-ES"/>
        </w:rPr>
        <w:t xml:space="preserve">el aumento de las necesidades mundiales y la escasez de recursos, será difícil </w:t>
      </w:r>
      <w:r w:rsidR="00C72548" w:rsidRPr="009757BF">
        <w:rPr>
          <w:rFonts w:asciiTheme="minorHAnsi" w:hAnsiTheme="minorHAnsi" w:cstheme="minorBidi"/>
          <w:sz w:val="20"/>
          <w:szCs w:val="20"/>
          <w:lang w:val="es-ES"/>
        </w:rPr>
        <w:t>- en caso de que se produzca</w:t>
      </w:r>
      <w:r w:rsidR="00E10A21">
        <w:rPr>
          <w:rFonts w:asciiTheme="minorHAnsi" w:hAnsiTheme="minorHAnsi" w:cstheme="minorBidi"/>
          <w:sz w:val="20"/>
          <w:szCs w:val="20"/>
          <w:lang w:val="es-ES"/>
        </w:rPr>
        <w:t xml:space="preserve"> una</w:t>
      </w:r>
      <w:r w:rsidR="00C72548" w:rsidRPr="009757BF">
        <w:rPr>
          <w:rFonts w:asciiTheme="minorHAnsi" w:hAnsiTheme="minorHAnsi" w:cstheme="minorBidi"/>
          <w:sz w:val="20"/>
          <w:szCs w:val="20"/>
          <w:lang w:val="es-ES"/>
        </w:rPr>
        <w:t xml:space="preserve"> nueva crisis - </w:t>
      </w:r>
      <w:r w:rsidRPr="009757BF">
        <w:rPr>
          <w:rFonts w:asciiTheme="minorHAnsi" w:hAnsiTheme="minorHAnsi" w:cstheme="minorBidi"/>
          <w:sz w:val="20"/>
          <w:szCs w:val="20"/>
          <w:lang w:val="es-ES"/>
        </w:rPr>
        <w:t>conseguir apoyo internacional para ayudar</w:t>
      </w:r>
      <w:r w:rsidR="00C72548" w:rsidRPr="009757BF">
        <w:rPr>
          <w:rFonts w:asciiTheme="minorHAnsi" w:hAnsiTheme="minorHAnsi" w:cstheme="minorBidi"/>
          <w:sz w:val="20"/>
          <w:szCs w:val="20"/>
          <w:lang w:val="es-ES"/>
        </w:rPr>
        <w:t xml:space="preserve"> </w:t>
      </w:r>
      <w:r w:rsidR="00A606E6" w:rsidRPr="009757BF">
        <w:rPr>
          <w:rFonts w:asciiTheme="minorHAnsi" w:hAnsiTheme="minorHAnsi" w:cstheme="minorBidi"/>
          <w:sz w:val="20"/>
          <w:szCs w:val="20"/>
          <w:lang w:val="es-ES"/>
        </w:rPr>
        <w:t>en la respuesta</w:t>
      </w:r>
      <w:r w:rsidRPr="009757BF">
        <w:rPr>
          <w:rFonts w:asciiTheme="minorHAnsi" w:hAnsiTheme="minorHAnsi" w:cstheme="minorBidi"/>
          <w:sz w:val="20"/>
          <w:szCs w:val="20"/>
          <w:lang w:val="es-ES"/>
        </w:rPr>
        <w:t xml:space="preserve"> a las </w:t>
      </w:r>
      <w:r w:rsidR="00E10A21">
        <w:rPr>
          <w:rFonts w:asciiTheme="minorHAnsi" w:hAnsiTheme="minorHAnsi" w:cstheme="minorBidi"/>
          <w:sz w:val="20"/>
          <w:szCs w:val="20"/>
          <w:lang w:val="es-ES"/>
        </w:rPr>
        <w:t>capacidades locales</w:t>
      </w:r>
      <w:r w:rsidRPr="009757BF">
        <w:rPr>
          <w:rFonts w:asciiTheme="minorHAnsi" w:hAnsiTheme="minorHAnsi" w:cstheme="minorBidi"/>
          <w:sz w:val="20"/>
          <w:szCs w:val="20"/>
          <w:lang w:val="es-ES"/>
        </w:rPr>
        <w:t xml:space="preserve"> </w:t>
      </w:r>
      <w:r w:rsidR="00E10A21">
        <w:rPr>
          <w:rFonts w:asciiTheme="minorHAnsi" w:hAnsiTheme="minorHAnsi" w:cstheme="minorBidi"/>
          <w:sz w:val="20"/>
          <w:szCs w:val="20"/>
          <w:lang w:val="es-ES"/>
        </w:rPr>
        <w:t>excedidas</w:t>
      </w:r>
      <w:r w:rsidR="00C72548" w:rsidRPr="009757BF">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las</w:t>
      </w:r>
      <w:r w:rsidRPr="008571B0">
        <w:rPr>
          <w:rFonts w:asciiTheme="minorHAnsi" w:hAnsiTheme="minorHAnsi" w:cstheme="minorBidi"/>
          <w:sz w:val="20"/>
          <w:szCs w:val="20"/>
          <w:lang w:val="es-ES"/>
        </w:rPr>
        <w:t xml:space="preserve"> cadenas de suministro y la asistencia locales también pueden verse afectadas. Debemos asegurarnos de que estamos preparados y podemos responder a estas crisis inminentes. </w:t>
      </w:r>
    </w:p>
    <w:p w14:paraId="1FEE2DB8" w14:textId="47029EB9" w:rsidR="008571B0" w:rsidRPr="008571B0" w:rsidRDefault="008571B0" w:rsidP="00021862">
      <w:pPr>
        <w:spacing w:before="120"/>
        <w:jc w:val="both"/>
        <w:rPr>
          <w:rFonts w:asciiTheme="minorHAnsi" w:hAnsiTheme="minorHAnsi" w:cstheme="minorBidi"/>
          <w:b/>
          <w:bCs/>
          <w:sz w:val="20"/>
          <w:szCs w:val="20"/>
        </w:rPr>
      </w:pPr>
      <w:r w:rsidRPr="008571B0">
        <w:rPr>
          <w:rFonts w:asciiTheme="minorHAnsi" w:hAnsiTheme="minorHAnsi" w:cstheme="minorBidi"/>
          <w:b/>
          <w:bCs/>
          <w:sz w:val="20"/>
          <w:szCs w:val="20"/>
        </w:rPr>
        <w:t xml:space="preserve">Lo que haremos: </w:t>
      </w:r>
    </w:p>
    <w:p w14:paraId="0F5CBF8B" w14:textId="581CC009" w:rsidR="008571B0" w:rsidRPr="009757BF" w:rsidRDefault="008571B0" w:rsidP="00021862">
      <w:pPr>
        <w:numPr>
          <w:ilvl w:val="0"/>
          <w:numId w:val="2"/>
        </w:numPr>
        <w:spacing w:before="120"/>
        <w:jc w:val="both"/>
        <w:rPr>
          <w:rFonts w:asciiTheme="minorHAnsi" w:hAnsiTheme="minorHAnsi" w:cstheme="minorBidi"/>
          <w:sz w:val="20"/>
          <w:szCs w:val="20"/>
          <w:lang w:val="es-ES"/>
        </w:rPr>
      </w:pPr>
      <w:r w:rsidRPr="009757BF">
        <w:rPr>
          <w:rFonts w:asciiTheme="minorHAnsi" w:hAnsiTheme="minorHAnsi" w:cstheme="minorBidi"/>
          <w:sz w:val="20"/>
          <w:szCs w:val="20"/>
          <w:lang w:val="es-ES"/>
        </w:rPr>
        <w:t xml:space="preserve">Continuaremos identificando los riesgos climáticos, utilizando la ciencia, los pronósticos y la modelización. </w:t>
      </w:r>
    </w:p>
    <w:p w14:paraId="742CE6D9" w14:textId="5B2CDFD1" w:rsidR="008571B0" w:rsidRPr="009757BF" w:rsidRDefault="008571B0" w:rsidP="00021862">
      <w:pPr>
        <w:numPr>
          <w:ilvl w:val="0"/>
          <w:numId w:val="2"/>
        </w:numPr>
        <w:spacing w:before="120"/>
        <w:jc w:val="both"/>
        <w:rPr>
          <w:rFonts w:asciiTheme="minorHAnsi" w:hAnsiTheme="minorHAnsi" w:cstheme="minorBidi"/>
          <w:sz w:val="20"/>
          <w:szCs w:val="20"/>
          <w:lang w:val="es-ES"/>
        </w:rPr>
      </w:pPr>
      <w:r w:rsidRPr="009757BF">
        <w:rPr>
          <w:rFonts w:asciiTheme="minorHAnsi" w:hAnsiTheme="minorHAnsi" w:cstheme="minorBidi"/>
          <w:sz w:val="20"/>
          <w:szCs w:val="20"/>
          <w:lang w:val="es-ES"/>
        </w:rPr>
        <w:t>Utilizando esta información, nos esforzaremos por adaptar nuestros sistemas, de modo que podamos continuar con la preparación y los esfuerzos de respuesta de emergencia para satisfacer las necesidades de los más vulnerables y expuestos, a pesar de la crisis d</w:t>
      </w:r>
      <w:r w:rsidR="00E10A21">
        <w:rPr>
          <w:rFonts w:asciiTheme="minorHAnsi" w:hAnsiTheme="minorHAnsi" w:cstheme="minorBidi"/>
          <w:sz w:val="20"/>
          <w:szCs w:val="20"/>
          <w:lang w:val="es-ES"/>
        </w:rPr>
        <w:t>e</w:t>
      </w:r>
      <w:r w:rsidR="00BD0079" w:rsidRPr="009757BF">
        <w:rPr>
          <w:rFonts w:asciiTheme="minorHAnsi" w:hAnsiTheme="minorHAnsi" w:cstheme="minorBidi"/>
          <w:sz w:val="20"/>
          <w:szCs w:val="20"/>
          <w:lang w:val="es-ES"/>
        </w:rPr>
        <w:t>l</w:t>
      </w:r>
      <w:r w:rsidRPr="009757BF">
        <w:rPr>
          <w:rFonts w:asciiTheme="minorHAnsi" w:hAnsiTheme="minorHAnsi" w:cstheme="minorBidi"/>
          <w:sz w:val="20"/>
          <w:szCs w:val="20"/>
          <w:lang w:val="es-ES"/>
        </w:rPr>
        <w:t xml:space="preserve"> COVID</w:t>
      </w:r>
      <w:r w:rsidR="00E10A21">
        <w:rPr>
          <w:rFonts w:asciiTheme="minorHAnsi" w:hAnsiTheme="minorHAnsi" w:cstheme="minorBidi"/>
          <w:sz w:val="20"/>
          <w:szCs w:val="20"/>
          <w:lang w:val="es-ES"/>
        </w:rPr>
        <w:t>-19</w:t>
      </w:r>
      <w:r w:rsidRPr="009757BF">
        <w:rPr>
          <w:rFonts w:asciiTheme="minorHAnsi" w:hAnsiTheme="minorHAnsi" w:cstheme="minorBidi"/>
          <w:sz w:val="20"/>
          <w:szCs w:val="20"/>
          <w:lang w:val="es-ES"/>
        </w:rPr>
        <w:t>.</w:t>
      </w:r>
    </w:p>
    <w:p w14:paraId="79A10B3D" w14:textId="3FB04FDE" w:rsidR="008571B0" w:rsidRPr="008571B0" w:rsidRDefault="008571B0" w:rsidP="00021862">
      <w:pPr>
        <w:numPr>
          <w:ilvl w:val="0"/>
          <w:numId w:val="2"/>
        </w:numPr>
        <w:spacing w:before="120"/>
        <w:jc w:val="both"/>
        <w:rPr>
          <w:rFonts w:asciiTheme="minorHAnsi" w:hAnsiTheme="minorHAnsi" w:cstheme="minorBidi"/>
          <w:sz w:val="20"/>
          <w:szCs w:val="20"/>
          <w:lang w:val="es-ES"/>
        </w:rPr>
      </w:pPr>
      <w:r w:rsidRPr="008571B0">
        <w:rPr>
          <w:rFonts w:asciiTheme="minorHAnsi" w:hAnsiTheme="minorHAnsi" w:cstheme="minorBidi"/>
          <w:sz w:val="20"/>
          <w:szCs w:val="20"/>
          <w:lang w:val="es-ES"/>
        </w:rPr>
        <w:t xml:space="preserve">Estamos ampliando nuestro apoyo a las capacidades locales de las sociedades de la Cruz Roja y la Media Luna Roja para prepararse, reducir los riesgos y responder en sus comunidades. </w:t>
      </w:r>
    </w:p>
    <w:p w14:paraId="32391F78" w14:textId="63932B77" w:rsidR="008571B0" w:rsidRPr="008571B0" w:rsidRDefault="008571B0" w:rsidP="00021862">
      <w:pPr>
        <w:spacing w:before="120"/>
        <w:jc w:val="both"/>
        <w:rPr>
          <w:rFonts w:asciiTheme="minorHAnsi" w:hAnsiTheme="minorHAnsi" w:cstheme="minorBidi"/>
          <w:sz w:val="20"/>
          <w:szCs w:val="20"/>
          <w:lang w:val="es-ES"/>
        </w:rPr>
      </w:pPr>
      <w:r w:rsidRPr="008571B0">
        <w:rPr>
          <w:rFonts w:asciiTheme="minorHAnsi" w:hAnsiTheme="minorHAnsi" w:cstheme="minorBidi"/>
          <w:b/>
          <w:bCs/>
          <w:sz w:val="20"/>
          <w:szCs w:val="20"/>
          <w:lang w:val="es-ES"/>
        </w:rPr>
        <w:t>Recomendamos a los gobiernos</w:t>
      </w:r>
      <w:r w:rsidR="00957AA8">
        <w:rPr>
          <w:rFonts w:asciiTheme="minorHAnsi" w:hAnsiTheme="minorHAnsi" w:cstheme="minorBidi"/>
          <w:sz w:val="20"/>
          <w:szCs w:val="20"/>
          <w:lang w:val="es-ES"/>
        </w:rPr>
        <w:t>: que t</w:t>
      </w:r>
      <w:r w:rsidRPr="008571B0">
        <w:rPr>
          <w:rFonts w:asciiTheme="minorHAnsi" w:hAnsiTheme="minorHAnsi" w:cstheme="minorBidi"/>
          <w:sz w:val="20"/>
          <w:szCs w:val="20"/>
          <w:lang w:val="es-ES"/>
        </w:rPr>
        <w:t xml:space="preserve">rabajen con los encargados de la respuesta local en la planificación, preparación y respuesta, para </w:t>
      </w:r>
      <w:r w:rsidR="00E10A21">
        <w:rPr>
          <w:rFonts w:asciiTheme="minorHAnsi" w:hAnsiTheme="minorHAnsi" w:cstheme="minorBidi"/>
          <w:sz w:val="20"/>
          <w:szCs w:val="20"/>
          <w:lang w:val="es-ES"/>
        </w:rPr>
        <w:t>e</w:t>
      </w:r>
      <w:r w:rsidR="00957AA8">
        <w:rPr>
          <w:rFonts w:asciiTheme="minorHAnsi" w:hAnsiTheme="minorHAnsi" w:cstheme="minorBidi"/>
          <w:sz w:val="20"/>
          <w:szCs w:val="20"/>
          <w:lang w:val="es-ES"/>
        </w:rPr>
        <w:t xml:space="preserve">l </w:t>
      </w:r>
      <w:r w:rsidRPr="008571B0">
        <w:rPr>
          <w:rFonts w:asciiTheme="minorHAnsi" w:hAnsiTheme="minorHAnsi" w:cstheme="minorBidi"/>
          <w:sz w:val="20"/>
          <w:szCs w:val="20"/>
          <w:lang w:val="es-ES"/>
        </w:rPr>
        <w:t>COVID</w:t>
      </w:r>
      <w:r w:rsidR="00E10A21">
        <w:rPr>
          <w:rFonts w:asciiTheme="minorHAnsi" w:hAnsiTheme="minorHAnsi" w:cstheme="minorBidi"/>
          <w:sz w:val="20"/>
          <w:szCs w:val="20"/>
          <w:lang w:val="es-ES"/>
        </w:rPr>
        <w:t>-19</w:t>
      </w:r>
      <w:r w:rsidRPr="008571B0">
        <w:rPr>
          <w:rFonts w:asciiTheme="minorHAnsi" w:hAnsiTheme="minorHAnsi" w:cstheme="minorBidi"/>
          <w:sz w:val="20"/>
          <w:szCs w:val="20"/>
          <w:lang w:val="es-ES"/>
        </w:rPr>
        <w:t xml:space="preserve"> y otras</w:t>
      </w:r>
      <w:r w:rsidR="00BD0079">
        <w:rPr>
          <w:rFonts w:asciiTheme="minorHAnsi" w:hAnsiTheme="minorHAnsi" w:cstheme="minorBidi"/>
          <w:sz w:val="20"/>
          <w:szCs w:val="20"/>
          <w:lang w:val="es-ES"/>
        </w:rPr>
        <w:t xml:space="preserve"> disrupciones conectadas</w:t>
      </w:r>
      <w:r w:rsidRPr="008571B0">
        <w:rPr>
          <w:rFonts w:asciiTheme="minorHAnsi" w:hAnsiTheme="minorHAnsi" w:cstheme="minorBidi"/>
          <w:sz w:val="20"/>
          <w:szCs w:val="20"/>
          <w:lang w:val="es-ES"/>
        </w:rPr>
        <w:t>, elaborando planes que aborden la crisis actual, pero también otras amenazas inminentes, desde olas de calor hasta grandes tormentas.</w:t>
      </w:r>
    </w:p>
    <w:p w14:paraId="5478FF42" w14:textId="77777777" w:rsidR="008571B0" w:rsidRPr="008571B0" w:rsidRDefault="008571B0" w:rsidP="00021862">
      <w:pPr>
        <w:spacing w:before="120"/>
        <w:jc w:val="both"/>
        <w:rPr>
          <w:rFonts w:asciiTheme="minorHAnsi" w:hAnsiTheme="minorHAnsi" w:cstheme="minorBidi"/>
          <w:b/>
          <w:bCs/>
          <w:sz w:val="20"/>
          <w:szCs w:val="20"/>
          <w:lang w:val="es-ES"/>
        </w:rPr>
      </w:pPr>
      <w:r w:rsidRPr="008571B0">
        <w:rPr>
          <w:rFonts w:asciiTheme="minorHAnsi" w:hAnsiTheme="minorHAnsi" w:cstheme="minorBidi"/>
          <w:b/>
          <w:bCs/>
          <w:sz w:val="20"/>
          <w:szCs w:val="20"/>
          <w:lang w:val="es-ES"/>
        </w:rPr>
        <w:t>Recomendamos que los donantes/actores internacionales humanitarios y de desarrollo:</w:t>
      </w:r>
    </w:p>
    <w:p w14:paraId="40E55773" w14:textId="6EBC8999" w:rsidR="008571B0" w:rsidRPr="009757BF" w:rsidRDefault="008571B0" w:rsidP="00021862">
      <w:pPr>
        <w:numPr>
          <w:ilvl w:val="0"/>
          <w:numId w:val="2"/>
        </w:numPr>
        <w:spacing w:before="120"/>
        <w:jc w:val="both"/>
        <w:rPr>
          <w:rFonts w:asciiTheme="minorHAnsi" w:hAnsiTheme="minorHAnsi" w:cstheme="minorBidi"/>
          <w:sz w:val="20"/>
          <w:szCs w:val="20"/>
          <w:lang w:val="es-ES"/>
        </w:rPr>
      </w:pPr>
      <w:r w:rsidRPr="008571B0">
        <w:rPr>
          <w:rFonts w:asciiTheme="minorHAnsi" w:hAnsiTheme="minorHAnsi" w:cstheme="minorBidi"/>
          <w:sz w:val="20"/>
          <w:szCs w:val="20"/>
          <w:lang w:val="es-ES"/>
        </w:rPr>
        <w:t xml:space="preserve">Aseguren la </w:t>
      </w:r>
      <w:r w:rsidRPr="009757BF">
        <w:rPr>
          <w:rFonts w:asciiTheme="minorHAnsi" w:hAnsiTheme="minorHAnsi" w:cstheme="minorBidi"/>
          <w:sz w:val="20"/>
          <w:szCs w:val="20"/>
          <w:lang w:val="es-ES"/>
        </w:rPr>
        <w:t>disponibilidad de fondos continuos para prepararse y responder a las crisis actuales y futuras.</w:t>
      </w:r>
    </w:p>
    <w:p w14:paraId="3958B3C4" w14:textId="6E32769C" w:rsidR="008571B0" w:rsidRPr="009757BF" w:rsidRDefault="008571B0" w:rsidP="00021862">
      <w:pPr>
        <w:numPr>
          <w:ilvl w:val="0"/>
          <w:numId w:val="2"/>
        </w:numPr>
        <w:spacing w:before="120"/>
        <w:jc w:val="both"/>
        <w:rPr>
          <w:rFonts w:asciiTheme="minorHAnsi" w:hAnsiTheme="minorHAnsi" w:cstheme="minorBidi"/>
          <w:sz w:val="20"/>
          <w:szCs w:val="20"/>
          <w:lang w:val="es-ES"/>
        </w:rPr>
      </w:pPr>
      <w:r w:rsidRPr="009757BF">
        <w:rPr>
          <w:rFonts w:asciiTheme="minorHAnsi" w:hAnsiTheme="minorHAnsi" w:cstheme="minorBidi"/>
          <w:sz w:val="20"/>
          <w:szCs w:val="20"/>
          <w:lang w:val="es-ES"/>
        </w:rPr>
        <w:t xml:space="preserve">Trabajen con sus asociados en la </w:t>
      </w:r>
      <w:r w:rsidR="00BD0079" w:rsidRPr="009757BF">
        <w:rPr>
          <w:rFonts w:asciiTheme="minorHAnsi" w:hAnsiTheme="minorHAnsi" w:cstheme="minorBidi"/>
          <w:sz w:val="20"/>
          <w:szCs w:val="20"/>
          <w:lang w:val="es-ES"/>
        </w:rPr>
        <w:t xml:space="preserve">identificación de </w:t>
      </w:r>
      <w:r w:rsidRPr="009757BF">
        <w:rPr>
          <w:rFonts w:asciiTheme="minorHAnsi" w:hAnsiTheme="minorHAnsi" w:cstheme="minorBidi"/>
          <w:sz w:val="20"/>
          <w:szCs w:val="20"/>
          <w:lang w:val="es-ES"/>
        </w:rPr>
        <w:t xml:space="preserve">las intervenciones esenciales y no esenciales, haciendo hincapié en proporcionar flexibilidad tanto programática como burocrática para que los asociados en la ejecución puedan </w:t>
      </w:r>
      <w:r w:rsidR="00BD0079" w:rsidRPr="009757BF">
        <w:rPr>
          <w:rFonts w:asciiTheme="minorHAnsi" w:hAnsiTheme="minorHAnsi" w:cstheme="minorBidi"/>
          <w:sz w:val="20"/>
          <w:szCs w:val="20"/>
          <w:lang w:val="es-ES"/>
        </w:rPr>
        <w:t>redirigir</w:t>
      </w:r>
      <w:r w:rsidR="009757BF">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y adaptar rápidamente sus actividades para hacer frente a la pandemia. La flexibilidad y la rapidez, al mismo tiempo que se garanti</w:t>
      </w:r>
      <w:r w:rsidR="00BD0079" w:rsidRPr="009757BF">
        <w:rPr>
          <w:rFonts w:asciiTheme="minorHAnsi" w:hAnsiTheme="minorHAnsi" w:cstheme="minorBidi"/>
          <w:sz w:val="20"/>
          <w:szCs w:val="20"/>
          <w:lang w:val="es-ES"/>
        </w:rPr>
        <w:t>ce</w:t>
      </w:r>
      <w:r w:rsidRPr="009757BF">
        <w:rPr>
          <w:rFonts w:asciiTheme="minorHAnsi" w:hAnsiTheme="minorHAnsi" w:cstheme="minorBidi"/>
          <w:sz w:val="20"/>
          <w:szCs w:val="20"/>
          <w:lang w:val="es-ES"/>
        </w:rPr>
        <w:t xml:space="preserve"> la calidad, deben ser los</w:t>
      </w:r>
      <w:r w:rsidR="00BD0079" w:rsidRPr="009757BF">
        <w:rPr>
          <w:rFonts w:asciiTheme="minorHAnsi" w:hAnsiTheme="minorHAnsi" w:cstheme="minorBidi"/>
          <w:sz w:val="20"/>
          <w:szCs w:val="20"/>
          <w:lang w:val="es-ES"/>
        </w:rPr>
        <w:t xml:space="preserve"> elementos</w:t>
      </w:r>
      <w:r w:rsidRPr="009757BF">
        <w:rPr>
          <w:rFonts w:asciiTheme="minorHAnsi" w:hAnsiTheme="minorHAnsi" w:cstheme="minorBidi"/>
          <w:sz w:val="20"/>
          <w:szCs w:val="20"/>
          <w:lang w:val="es-ES"/>
        </w:rPr>
        <w:t xml:space="preserve"> distintivos de esta respuesta a todos los niveles</w:t>
      </w:r>
      <w:r w:rsidR="00957AA8" w:rsidRPr="009757BF">
        <w:rPr>
          <w:rFonts w:asciiTheme="minorHAnsi" w:hAnsiTheme="minorHAnsi" w:cstheme="minorBidi"/>
          <w:sz w:val="20"/>
          <w:szCs w:val="20"/>
          <w:lang w:val="es-ES"/>
        </w:rPr>
        <w:t xml:space="preserve">. Esto </w:t>
      </w:r>
      <w:r w:rsidRPr="009757BF">
        <w:rPr>
          <w:rFonts w:asciiTheme="minorHAnsi" w:hAnsiTheme="minorHAnsi" w:cstheme="minorBidi"/>
          <w:sz w:val="20"/>
          <w:szCs w:val="20"/>
          <w:lang w:val="es-ES"/>
        </w:rPr>
        <w:t>incluye</w:t>
      </w:r>
      <w:r w:rsidR="00957AA8" w:rsidRPr="009757BF">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los requisitos impuestos a los asociados en la ejecución.</w:t>
      </w:r>
    </w:p>
    <w:p w14:paraId="1AF529A4" w14:textId="3E9AB0A6" w:rsidR="008571B0" w:rsidRPr="008571B0" w:rsidRDefault="008571B0" w:rsidP="00021862">
      <w:pPr>
        <w:numPr>
          <w:ilvl w:val="0"/>
          <w:numId w:val="2"/>
        </w:numPr>
        <w:spacing w:before="120"/>
        <w:jc w:val="both"/>
        <w:rPr>
          <w:rFonts w:asciiTheme="minorHAnsi" w:hAnsiTheme="minorHAnsi" w:cstheme="minorBidi"/>
          <w:sz w:val="20"/>
          <w:szCs w:val="20"/>
          <w:lang w:val="es-ES"/>
        </w:rPr>
      </w:pPr>
      <w:r w:rsidRPr="009757BF">
        <w:rPr>
          <w:rFonts w:asciiTheme="minorHAnsi" w:hAnsiTheme="minorHAnsi" w:cstheme="minorBidi"/>
          <w:sz w:val="20"/>
          <w:szCs w:val="20"/>
          <w:lang w:val="es-ES"/>
        </w:rPr>
        <w:t xml:space="preserve">Apoyar una nueva financiación flexible y simplificada (para </w:t>
      </w:r>
      <w:r w:rsidR="00E10A21">
        <w:rPr>
          <w:rFonts w:asciiTheme="minorHAnsi" w:hAnsiTheme="minorHAnsi" w:cstheme="minorBidi"/>
          <w:sz w:val="20"/>
          <w:szCs w:val="20"/>
          <w:lang w:val="es-ES"/>
        </w:rPr>
        <w:t>el</w:t>
      </w:r>
      <w:r w:rsidR="00E10A21" w:rsidRPr="009757BF">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COVID</w:t>
      </w:r>
      <w:r w:rsidR="00E10A21">
        <w:rPr>
          <w:rFonts w:asciiTheme="minorHAnsi" w:hAnsiTheme="minorHAnsi" w:cstheme="minorBidi"/>
          <w:sz w:val="20"/>
          <w:szCs w:val="20"/>
          <w:lang w:val="es-ES"/>
        </w:rPr>
        <w:t>-19</w:t>
      </w:r>
      <w:r w:rsidRPr="008571B0">
        <w:rPr>
          <w:rFonts w:asciiTheme="minorHAnsi" w:hAnsiTheme="minorHAnsi" w:cstheme="minorBidi"/>
          <w:sz w:val="20"/>
          <w:szCs w:val="20"/>
          <w:lang w:val="es-ES"/>
        </w:rPr>
        <w:t xml:space="preserve"> y otras crisis) para que los agentes humanitarios puedan responder rápidamente a las necesidades urgentes a medida que vayan surgiendo. Esto permitirá procesos más rápidos para la respuesta a</w:t>
      </w:r>
      <w:r w:rsidR="00BD0079">
        <w:rPr>
          <w:rFonts w:asciiTheme="minorHAnsi" w:hAnsiTheme="minorHAnsi" w:cstheme="minorBidi"/>
          <w:sz w:val="20"/>
          <w:szCs w:val="20"/>
          <w:lang w:val="es-ES"/>
        </w:rPr>
        <w:t>l</w:t>
      </w:r>
      <w:r w:rsidRPr="008571B0">
        <w:rPr>
          <w:rFonts w:asciiTheme="minorHAnsi" w:hAnsiTheme="minorHAnsi" w:cstheme="minorBidi"/>
          <w:sz w:val="20"/>
          <w:szCs w:val="20"/>
          <w:lang w:val="es-ES"/>
        </w:rPr>
        <w:t xml:space="preserve"> COVID-19 y </w:t>
      </w:r>
      <w:r w:rsidR="00957AA8">
        <w:rPr>
          <w:rFonts w:asciiTheme="minorHAnsi" w:hAnsiTheme="minorHAnsi" w:cstheme="minorBidi"/>
          <w:sz w:val="20"/>
          <w:szCs w:val="20"/>
          <w:lang w:val="es-ES"/>
        </w:rPr>
        <w:t xml:space="preserve">para </w:t>
      </w:r>
      <w:r w:rsidRPr="008571B0">
        <w:rPr>
          <w:rFonts w:asciiTheme="minorHAnsi" w:hAnsiTheme="minorHAnsi" w:cstheme="minorBidi"/>
          <w:sz w:val="20"/>
          <w:szCs w:val="20"/>
          <w:lang w:val="es-ES"/>
        </w:rPr>
        <w:t xml:space="preserve">otras operaciones que puedan verse afectadas, retrasadas y ampliadas como resultado de la crisis actual (véase la información adicional al respecto en los </w:t>
      </w:r>
      <w:hyperlink r:id="rId51" w:history="1">
        <w:r w:rsidRPr="00957AA8">
          <w:rPr>
            <w:rStyle w:val="Hyperlink"/>
            <w:rFonts w:asciiTheme="minorHAnsi" w:hAnsiTheme="minorHAnsi" w:cstheme="minorBidi"/>
            <w:b/>
            <w:bCs/>
            <w:sz w:val="20"/>
            <w:szCs w:val="20"/>
            <w:lang w:val="es-ES"/>
          </w:rPr>
          <w:t xml:space="preserve">mensajes del Comité Permanente entre Organismos </w:t>
        </w:r>
        <w:r w:rsidR="00957AA8" w:rsidRPr="00957AA8">
          <w:rPr>
            <w:rStyle w:val="Hyperlink"/>
            <w:rFonts w:asciiTheme="minorHAnsi" w:hAnsiTheme="minorHAnsi" w:cstheme="minorBidi"/>
            <w:b/>
            <w:bCs/>
            <w:sz w:val="20"/>
            <w:szCs w:val="20"/>
            <w:lang w:val="es-ES"/>
          </w:rPr>
          <w:t xml:space="preserve">(IASC) </w:t>
        </w:r>
        <w:r w:rsidRPr="00957AA8">
          <w:rPr>
            <w:rStyle w:val="Hyperlink"/>
            <w:rFonts w:asciiTheme="minorHAnsi" w:hAnsiTheme="minorHAnsi" w:cstheme="minorBidi"/>
            <w:b/>
            <w:bCs/>
            <w:sz w:val="20"/>
            <w:szCs w:val="20"/>
            <w:lang w:val="es-ES"/>
          </w:rPr>
          <w:t>sobre la financiación flexible</w:t>
        </w:r>
      </w:hyperlink>
      <w:r w:rsidRPr="008571B0">
        <w:rPr>
          <w:rFonts w:asciiTheme="minorHAnsi" w:hAnsiTheme="minorHAnsi" w:cstheme="minorBidi"/>
          <w:sz w:val="20"/>
          <w:szCs w:val="20"/>
          <w:lang w:val="es-ES"/>
        </w:rPr>
        <w:t>)</w:t>
      </w:r>
      <w:r w:rsidR="00785EF0">
        <w:rPr>
          <w:rFonts w:asciiTheme="minorHAnsi" w:hAnsiTheme="minorHAnsi" w:cstheme="minorBidi"/>
          <w:sz w:val="20"/>
          <w:szCs w:val="20"/>
          <w:lang w:val="es-ES"/>
        </w:rPr>
        <w:t>.</w:t>
      </w:r>
    </w:p>
    <w:p w14:paraId="163D7E49" w14:textId="5B08E867" w:rsidR="002D623A" w:rsidRPr="00A50385" w:rsidRDefault="008571B0" w:rsidP="00021862">
      <w:pPr>
        <w:numPr>
          <w:ilvl w:val="0"/>
          <w:numId w:val="2"/>
        </w:numPr>
        <w:spacing w:before="120"/>
        <w:jc w:val="both"/>
        <w:rPr>
          <w:rFonts w:asciiTheme="minorHAnsi" w:hAnsiTheme="minorHAnsi" w:cstheme="minorHAnsi"/>
          <w:sz w:val="20"/>
          <w:szCs w:val="20"/>
          <w:lang w:val="es-ES"/>
        </w:rPr>
      </w:pPr>
      <w:r w:rsidRPr="008571B0">
        <w:rPr>
          <w:rFonts w:asciiTheme="minorHAnsi" w:hAnsiTheme="minorHAnsi" w:cstheme="minorBidi"/>
          <w:sz w:val="20"/>
          <w:szCs w:val="20"/>
          <w:lang w:val="es-ES"/>
        </w:rPr>
        <w:t>Invertir en capacidades locales -</w:t>
      </w:r>
      <w:r w:rsidR="009D02FE">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incluidas las capacidades institucionales sostenibles</w:t>
      </w:r>
      <w:r w:rsidR="009D02FE" w:rsidRPr="009757BF">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 para la preparación y respuesta a emergencias de salud pública y otr</w:t>
      </w:r>
      <w:r w:rsidR="009757BF" w:rsidRPr="009757BF">
        <w:rPr>
          <w:rFonts w:asciiTheme="minorHAnsi" w:hAnsiTheme="minorHAnsi" w:cstheme="minorBidi"/>
          <w:sz w:val="20"/>
          <w:szCs w:val="20"/>
          <w:lang w:val="es-ES"/>
        </w:rPr>
        <w:t>a</w:t>
      </w:r>
      <w:r w:rsidRPr="009757BF">
        <w:rPr>
          <w:rFonts w:asciiTheme="minorHAnsi" w:hAnsiTheme="minorHAnsi" w:cstheme="minorBidi"/>
          <w:sz w:val="20"/>
          <w:szCs w:val="20"/>
          <w:lang w:val="es-ES"/>
        </w:rPr>
        <w:t xml:space="preserve">s </w:t>
      </w:r>
      <w:r w:rsidR="009757BF" w:rsidRPr="009757BF">
        <w:rPr>
          <w:rFonts w:asciiTheme="minorHAnsi" w:hAnsiTheme="minorHAnsi" w:cstheme="minorBidi"/>
          <w:sz w:val="20"/>
          <w:szCs w:val="20"/>
          <w:lang w:val="es-ES"/>
        </w:rPr>
        <w:t>disrupciones</w:t>
      </w:r>
      <w:r w:rsidR="009D02FE" w:rsidRPr="009757BF">
        <w:rPr>
          <w:rFonts w:asciiTheme="minorHAnsi" w:hAnsiTheme="minorHAnsi" w:cstheme="minorBidi"/>
          <w:sz w:val="20"/>
          <w:szCs w:val="20"/>
          <w:lang w:val="es-ES"/>
        </w:rPr>
        <w:t xml:space="preserve"> </w:t>
      </w:r>
      <w:r w:rsidRPr="009757BF">
        <w:rPr>
          <w:rFonts w:asciiTheme="minorHAnsi" w:hAnsiTheme="minorHAnsi" w:cstheme="minorBidi"/>
          <w:sz w:val="20"/>
          <w:szCs w:val="20"/>
          <w:lang w:val="es-ES"/>
        </w:rPr>
        <w:t>por igual</w:t>
      </w:r>
      <w:r w:rsidR="009757BF">
        <w:rPr>
          <w:rFonts w:asciiTheme="minorHAnsi" w:hAnsiTheme="minorHAnsi" w:cstheme="minorBidi"/>
          <w:sz w:val="20"/>
          <w:szCs w:val="20"/>
          <w:lang w:val="es-ES"/>
        </w:rPr>
        <w:t>; a</w:t>
      </w:r>
      <w:r w:rsidRPr="009757BF">
        <w:rPr>
          <w:rFonts w:asciiTheme="minorHAnsi" w:hAnsiTheme="minorHAnsi" w:cstheme="minorBidi"/>
          <w:sz w:val="20"/>
          <w:szCs w:val="20"/>
          <w:lang w:val="es-ES"/>
        </w:rPr>
        <w:t>segurar</w:t>
      </w:r>
      <w:r w:rsidRPr="008571B0">
        <w:rPr>
          <w:rFonts w:asciiTheme="minorHAnsi" w:hAnsiTheme="minorHAnsi" w:cstheme="minorBidi"/>
          <w:sz w:val="20"/>
          <w:szCs w:val="20"/>
          <w:lang w:val="es-ES"/>
        </w:rPr>
        <w:t xml:space="preserve"> que los agentes locales </w:t>
      </w:r>
      <w:r w:rsidRPr="008571B0">
        <w:rPr>
          <w:rFonts w:asciiTheme="minorHAnsi" w:hAnsiTheme="minorHAnsi" w:cstheme="minorBidi"/>
          <w:sz w:val="20"/>
          <w:szCs w:val="20"/>
          <w:lang w:val="es-ES"/>
        </w:rPr>
        <w:lastRenderedPageBreak/>
        <w:t xml:space="preserve">puedan acceder a los fondos pertinentes para la preparación, la reducción de riesgos y la respuesta a las </w:t>
      </w:r>
      <w:r w:rsidR="009D02FE">
        <w:rPr>
          <w:rFonts w:asciiTheme="minorHAnsi" w:hAnsiTheme="minorHAnsi" w:cstheme="minorBidi"/>
          <w:sz w:val="20"/>
          <w:szCs w:val="20"/>
          <w:lang w:val="es-ES"/>
        </w:rPr>
        <w:t xml:space="preserve">graves </w:t>
      </w:r>
      <w:r w:rsidRPr="008571B0">
        <w:rPr>
          <w:rFonts w:asciiTheme="minorHAnsi" w:hAnsiTheme="minorHAnsi" w:cstheme="minorBidi"/>
          <w:sz w:val="20"/>
          <w:szCs w:val="20"/>
          <w:lang w:val="es-ES"/>
        </w:rPr>
        <w:t>crisis que sabemos que se producirán.</w:t>
      </w:r>
    </w:p>
    <w:p w14:paraId="7FC88D6F" w14:textId="77777777" w:rsidR="00A50385" w:rsidRPr="008571B0" w:rsidRDefault="00A50385" w:rsidP="00A50385">
      <w:pPr>
        <w:spacing w:before="120"/>
        <w:ind w:left="360"/>
        <w:jc w:val="both"/>
        <w:rPr>
          <w:rFonts w:asciiTheme="minorHAnsi" w:hAnsiTheme="minorHAnsi" w:cstheme="minorHAnsi"/>
          <w:sz w:val="20"/>
          <w:szCs w:val="20"/>
          <w:lang w:val="es-ES"/>
        </w:rPr>
      </w:pPr>
    </w:p>
    <w:p w14:paraId="5022845F" w14:textId="24381017" w:rsidR="002D623A" w:rsidRPr="008571B0" w:rsidRDefault="00332B16" w:rsidP="00021862">
      <w:pPr>
        <w:pStyle w:val="Heading2"/>
        <w:numPr>
          <w:ilvl w:val="1"/>
          <w:numId w:val="8"/>
        </w:numPr>
        <w:spacing w:before="120" w:after="0"/>
        <w:ind w:left="567" w:hanging="567"/>
        <w:jc w:val="both"/>
        <w:rPr>
          <w:color w:val="FF0000"/>
          <w:sz w:val="20"/>
          <w:szCs w:val="20"/>
          <w:lang w:val="es-ES"/>
        </w:rPr>
      </w:pPr>
      <w:bookmarkStart w:id="52" w:name="_Toc37439184"/>
      <w:bookmarkStart w:id="53" w:name="_Toc38453847"/>
      <w:bookmarkStart w:id="54" w:name="_Toc37439191"/>
      <w:r w:rsidRPr="008571B0">
        <w:rPr>
          <w:color w:val="FF0000"/>
          <w:sz w:val="20"/>
          <w:szCs w:val="20"/>
          <w:lang w:val="es-ES"/>
        </w:rPr>
        <w:t xml:space="preserve">Necesidades específicas en los campamentos </w:t>
      </w:r>
      <w:bookmarkEnd w:id="52"/>
      <w:bookmarkEnd w:id="53"/>
    </w:p>
    <w:p w14:paraId="5289CA87" w14:textId="47063CD4" w:rsidR="009D02FE" w:rsidRPr="009D02FE"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9D02FE">
        <w:rPr>
          <w:rFonts w:asciiTheme="minorHAnsi" w:hAnsiTheme="minorHAnsi" w:cstheme="minorHAnsi"/>
          <w:b/>
          <w:sz w:val="20"/>
          <w:szCs w:val="20"/>
          <w:lang w:val="es-ES"/>
        </w:rPr>
        <w:t>El desafío:</w:t>
      </w:r>
      <w:r w:rsidRPr="009D02FE">
        <w:rPr>
          <w:rFonts w:asciiTheme="minorHAnsi" w:hAnsiTheme="minorHAnsi" w:cstheme="minorHAnsi"/>
          <w:bCs/>
          <w:sz w:val="20"/>
          <w:szCs w:val="20"/>
          <w:lang w:val="es-ES"/>
        </w:rPr>
        <w:t xml:space="preserve">  Las personas que viven en campamentos pueden correr un alto riesgo de contraer </w:t>
      </w:r>
      <w:r w:rsidR="00E10A21">
        <w:rPr>
          <w:rFonts w:asciiTheme="minorHAnsi" w:hAnsiTheme="minorHAnsi" w:cstheme="minorHAnsi"/>
          <w:bCs/>
          <w:sz w:val="20"/>
          <w:szCs w:val="20"/>
          <w:lang w:val="es-ES"/>
        </w:rPr>
        <w:t>el</w:t>
      </w:r>
      <w:r>
        <w:rPr>
          <w:rFonts w:asciiTheme="minorHAnsi" w:hAnsiTheme="minorHAnsi" w:cstheme="minorHAnsi"/>
          <w:bCs/>
          <w:sz w:val="20"/>
          <w:szCs w:val="20"/>
          <w:lang w:val="es-ES"/>
        </w:rPr>
        <w:t xml:space="preserve"> </w:t>
      </w:r>
      <w:r w:rsidRPr="009D02FE">
        <w:rPr>
          <w:rFonts w:asciiTheme="minorHAnsi" w:hAnsiTheme="minorHAnsi" w:cstheme="minorHAnsi"/>
          <w:bCs/>
          <w:sz w:val="20"/>
          <w:szCs w:val="20"/>
          <w:lang w:val="es-ES"/>
        </w:rPr>
        <w:t>COVID-19, debido a las condiciones de hacinamiento</w:t>
      </w:r>
      <w:r w:rsidR="00E10A21">
        <w:rPr>
          <w:rFonts w:asciiTheme="minorHAnsi" w:hAnsiTheme="minorHAnsi" w:cstheme="minorHAnsi"/>
          <w:bCs/>
          <w:sz w:val="20"/>
          <w:szCs w:val="20"/>
          <w:lang w:val="es-ES"/>
        </w:rPr>
        <w:t>,</w:t>
      </w:r>
      <w:r w:rsidRPr="009D02FE">
        <w:rPr>
          <w:rFonts w:asciiTheme="minorHAnsi" w:hAnsiTheme="minorHAnsi" w:cstheme="minorHAnsi"/>
          <w:bCs/>
          <w:sz w:val="20"/>
          <w:szCs w:val="20"/>
          <w:lang w:val="es-ES"/>
        </w:rPr>
        <w:t xml:space="preserve"> en las que es imposible mantener el distanciamiento físico; el escaso acceso </w:t>
      </w:r>
      <w:r w:rsidR="00BD0079">
        <w:rPr>
          <w:rFonts w:asciiTheme="minorHAnsi" w:hAnsiTheme="minorHAnsi" w:cstheme="minorHAnsi"/>
          <w:bCs/>
          <w:sz w:val="20"/>
          <w:szCs w:val="20"/>
          <w:lang w:val="es-ES"/>
        </w:rPr>
        <w:t>existente</w:t>
      </w:r>
      <w:r w:rsidR="009757BF">
        <w:rPr>
          <w:rFonts w:asciiTheme="minorHAnsi" w:hAnsiTheme="minorHAnsi" w:cstheme="minorHAnsi"/>
          <w:bCs/>
          <w:sz w:val="20"/>
          <w:szCs w:val="20"/>
          <w:lang w:val="es-ES"/>
        </w:rPr>
        <w:t xml:space="preserve"> </w:t>
      </w:r>
      <w:r w:rsidRPr="009D02FE">
        <w:rPr>
          <w:rFonts w:asciiTheme="minorHAnsi" w:hAnsiTheme="minorHAnsi" w:cstheme="minorHAnsi"/>
          <w:bCs/>
          <w:sz w:val="20"/>
          <w:szCs w:val="20"/>
          <w:lang w:val="es-ES"/>
        </w:rPr>
        <w:t>a agua</w:t>
      </w:r>
      <w:r w:rsidR="00243D42">
        <w:rPr>
          <w:rFonts w:asciiTheme="minorHAnsi" w:hAnsiTheme="minorHAnsi" w:cstheme="minorHAnsi"/>
          <w:bCs/>
          <w:sz w:val="20"/>
          <w:szCs w:val="20"/>
          <w:lang w:val="es-ES"/>
        </w:rPr>
        <w:t xml:space="preserve"> </w:t>
      </w:r>
      <w:r w:rsidR="00243D42" w:rsidRPr="009D02FE">
        <w:rPr>
          <w:rFonts w:asciiTheme="minorHAnsi" w:hAnsiTheme="minorHAnsi" w:cstheme="minorHAnsi"/>
          <w:bCs/>
          <w:sz w:val="20"/>
          <w:szCs w:val="20"/>
          <w:lang w:val="es-ES"/>
        </w:rPr>
        <w:t>suficiente</w:t>
      </w:r>
      <w:r w:rsidRPr="009D02FE">
        <w:rPr>
          <w:rFonts w:asciiTheme="minorHAnsi" w:hAnsiTheme="minorHAnsi" w:cstheme="minorHAnsi"/>
          <w:bCs/>
          <w:sz w:val="20"/>
          <w:szCs w:val="20"/>
          <w:lang w:val="es-ES"/>
        </w:rPr>
        <w:t xml:space="preserve">, saneamiento (en particular, instalaciones para lavarse las manos), productos de higiene (jabón y desinfectante para las manos) y atención </w:t>
      </w:r>
      <w:r>
        <w:rPr>
          <w:rFonts w:asciiTheme="minorHAnsi" w:hAnsiTheme="minorHAnsi" w:cstheme="minorHAnsi"/>
          <w:bCs/>
          <w:sz w:val="20"/>
          <w:szCs w:val="20"/>
          <w:lang w:val="es-ES"/>
        </w:rPr>
        <w:t>sanitaria, así como</w:t>
      </w:r>
      <w:r w:rsidRPr="009D02FE">
        <w:rPr>
          <w:rFonts w:asciiTheme="minorHAnsi" w:hAnsiTheme="minorHAnsi" w:cstheme="minorHAnsi"/>
          <w:bCs/>
          <w:sz w:val="20"/>
          <w:szCs w:val="20"/>
          <w:lang w:val="es-ES"/>
        </w:rPr>
        <w:t xml:space="preserve"> el deficiente estado de salud subyacente de la población. En muchos casos, existen restricciones a la circulación, por ejemplo, para salir de los campamentos </w:t>
      </w:r>
      <w:r w:rsidR="00E10A21">
        <w:rPr>
          <w:rFonts w:asciiTheme="minorHAnsi" w:hAnsiTheme="minorHAnsi" w:cstheme="minorHAnsi"/>
          <w:bCs/>
          <w:sz w:val="20"/>
          <w:szCs w:val="20"/>
          <w:lang w:val="es-ES"/>
        </w:rPr>
        <w:t>y</w:t>
      </w:r>
      <w:r w:rsidR="00E10A21" w:rsidRPr="009D02FE">
        <w:rPr>
          <w:rFonts w:asciiTheme="minorHAnsi" w:hAnsiTheme="minorHAnsi" w:cstheme="minorHAnsi"/>
          <w:bCs/>
          <w:sz w:val="20"/>
          <w:szCs w:val="20"/>
          <w:lang w:val="es-ES"/>
        </w:rPr>
        <w:t xml:space="preserve"> </w:t>
      </w:r>
      <w:r w:rsidRPr="009D02FE">
        <w:rPr>
          <w:rFonts w:asciiTheme="minorHAnsi" w:hAnsiTheme="minorHAnsi" w:cstheme="minorHAnsi"/>
          <w:bCs/>
          <w:sz w:val="20"/>
          <w:szCs w:val="20"/>
          <w:lang w:val="es-ES"/>
        </w:rPr>
        <w:t>acceder a la atención sanitaria especializada. En Myanmar,</w:t>
      </w:r>
      <w:r w:rsidR="00E10A21">
        <w:rPr>
          <w:rFonts w:asciiTheme="minorHAnsi" w:hAnsiTheme="minorHAnsi" w:cstheme="minorHAnsi"/>
          <w:bCs/>
          <w:sz w:val="20"/>
          <w:szCs w:val="20"/>
          <w:lang w:val="es-ES"/>
        </w:rPr>
        <w:t xml:space="preserve"> por ejemplo,</w:t>
      </w:r>
      <w:r w:rsidRPr="009D02FE">
        <w:rPr>
          <w:rFonts w:asciiTheme="minorHAnsi" w:hAnsiTheme="minorHAnsi" w:cstheme="minorHAnsi"/>
          <w:bCs/>
          <w:sz w:val="20"/>
          <w:szCs w:val="20"/>
          <w:lang w:val="es-ES"/>
        </w:rPr>
        <w:t xml:space="preserve"> los entornos de los desplazados internos se complican aún más por las restricciones existentes a la asistencia humanitaria (especialmente en Rakhine) y las restricciones a la libertad de circulación, incluido el acceso a la atención de salud especializada fuera de los campamentos. Los desplazados en los campamentos también pueden tener dificultades para acceder a la información: por ejemplo, las restricciones en materia de telecomunicaciones e Internet en Cox's Bazar están repercutiendo en la capacidad de la población de refugiados para acceder a la información sobre </w:t>
      </w:r>
      <w:r w:rsidR="00E10A21">
        <w:rPr>
          <w:rFonts w:asciiTheme="minorHAnsi" w:hAnsiTheme="minorHAnsi" w:cstheme="minorHAnsi"/>
          <w:bCs/>
          <w:sz w:val="20"/>
          <w:szCs w:val="20"/>
          <w:lang w:val="es-ES"/>
        </w:rPr>
        <w:t xml:space="preserve">el </w:t>
      </w:r>
      <w:r w:rsidRPr="009D02FE">
        <w:rPr>
          <w:rFonts w:asciiTheme="minorHAnsi" w:hAnsiTheme="minorHAnsi" w:cstheme="minorHAnsi"/>
          <w:bCs/>
          <w:sz w:val="20"/>
          <w:szCs w:val="20"/>
          <w:lang w:val="es-ES"/>
        </w:rPr>
        <w:t xml:space="preserve">COVID-19. </w:t>
      </w:r>
    </w:p>
    <w:p w14:paraId="0B2B8B57" w14:textId="3E94A7E0" w:rsidR="009D02FE" w:rsidRPr="009757BF"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Cs/>
          <w:sz w:val="20"/>
          <w:szCs w:val="20"/>
          <w:lang w:val="es-ES"/>
        </w:rPr>
        <w:t>Las medidas aplicadas para reducir la transmisión de</w:t>
      </w:r>
      <w:r w:rsidR="00E10A21">
        <w:rPr>
          <w:rFonts w:asciiTheme="minorHAnsi" w:hAnsiTheme="minorHAnsi" w:cstheme="minorHAnsi"/>
          <w:bCs/>
          <w:sz w:val="20"/>
          <w:szCs w:val="20"/>
          <w:lang w:val="es-ES"/>
        </w:rPr>
        <w:t xml:space="preserve">l </w:t>
      </w:r>
      <w:r w:rsidRPr="006C1041">
        <w:rPr>
          <w:rFonts w:asciiTheme="minorHAnsi" w:hAnsiTheme="minorHAnsi" w:cstheme="minorHAnsi"/>
          <w:bCs/>
          <w:sz w:val="20"/>
          <w:szCs w:val="20"/>
          <w:lang w:val="es-ES"/>
        </w:rPr>
        <w:t>COVID-19 pueden incluir nuevas restricciones al acceso y la asistencia humanitaria internacional y local, lo que reduce el apoyo a las comunidades desplazadas. En otros casos, incluso sin restricciones gubernamentales</w:t>
      </w:r>
      <w:r w:rsidRPr="009757BF">
        <w:rPr>
          <w:rFonts w:asciiTheme="minorHAnsi" w:hAnsiTheme="minorHAnsi" w:cstheme="minorHAnsi"/>
          <w:bCs/>
          <w:sz w:val="20"/>
          <w:szCs w:val="20"/>
          <w:lang w:val="es-ES"/>
        </w:rPr>
        <w:t xml:space="preserve">, puede </w:t>
      </w:r>
      <w:r w:rsidR="00243D42" w:rsidRPr="009757BF">
        <w:rPr>
          <w:rFonts w:asciiTheme="minorHAnsi" w:hAnsiTheme="minorHAnsi" w:cstheme="minorHAnsi"/>
          <w:bCs/>
          <w:sz w:val="20"/>
          <w:szCs w:val="20"/>
          <w:lang w:val="es-ES"/>
        </w:rPr>
        <w:t>temerse por</w:t>
      </w:r>
      <w:r w:rsidRPr="009757BF">
        <w:rPr>
          <w:rFonts w:asciiTheme="minorHAnsi" w:hAnsiTheme="minorHAnsi" w:cstheme="minorHAnsi"/>
          <w:bCs/>
          <w:sz w:val="20"/>
          <w:szCs w:val="20"/>
          <w:lang w:val="es-ES"/>
        </w:rPr>
        <w:t xml:space="preserve"> el personal y los voluntarios</w:t>
      </w:r>
      <w:r w:rsidR="00243D42" w:rsidRPr="009757BF">
        <w:rPr>
          <w:rFonts w:asciiTheme="minorHAnsi" w:hAnsiTheme="minorHAnsi" w:cstheme="minorHAnsi"/>
          <w:bCs/>
          <w:sz w:val="20"/>
          <w:szCs w:val="20"/>
          <w:lang w:val="es-ES"/>
        </w:rPr>
        <w:t xml:space="preserve"> que</w:t>
      </w:r>
      <w:r w:rsidRPr="009757BF">
        <w:rPr>
          <w:rFonts w:asciiTheme="minorHAnsi" w:hAnsiTheme="minorHAnsi" w:cstheme="minorHAnsi"/>
          <w:bCs/>
          <w:sz w:val="20"/>
          <w:szCs w:val="20"/>
          <w:lang w:val="es-ES"/>
        </w:rPr>
        <w:t xml:space="preserve"> entren en los campamentos y presten apoyo a las personas desplazadas (especialmente sin EPP y sin capacitación).</w:t>
      </w:r>
    </w:p>
    <w:p w14:paraId="208D4A78" w14:textId="578E87E8" w:rsidR="009D02FE" w:rsidRPr="006C1041"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Cs/>
          <w:sz w:val="20"/>
          <w:szCs w:val="20"/>
          <w:lang w:val="es-ES"/>
        </w:rPr>
        <w:t>Es posible que las organizaciones internacionales no puedan prestar mucho apoyo en caso de un brote de COVID</w:t>
      </w:r>
      <w:r w:rsidR="00E10A21">
        <w:rPr>
          <w:rFonts w:asciiTheme="minorHAnsi" w:hAnsiTheme="minorHAnsi" w:cstheme="minorHAnsi"/>
          <w:bCs/>
          <w:sz w:val="20"/>
          <w:szCs w:val="20"/>
          <w:lang w:val="es-ES"/>
        </w:rPr>
        <w:t>-19,</w:t>
      </w:r>
      <w:r w:rsidRPr="006C1041">
        <w:rPr>
          <w:rFonts w:asciiTheme="minorHAnsi" w:hAnsiTheme="minorHAnsi" w:cstheme="minorHAnsi"/>
          <w:bCs/>
          <w:sz w:val="20"/>
          <w:szCs w:val="20"/>
          <w:lang w:val="es-ES"/>
        </w:rPr>
        <w:t xml:space="preserve"> debido a la menor disponibilidad de </w:t>
      </w:r>
      <w:r w:rsidR="006C1041">
        <w:rPr>
          <w:rFonts w:asciiTheme="minorHAnsi" w:hAnsiTheme="minorHAnsi" w:cstheme="minorHAnsi"/>
          <w:bCs/>
          <w:sz w:val="20"/>
          <w:szCs w:val="20"/>
          <w:lang w:val="es-ES"/>
        </w:rPr>
        <w:t>Unidades de Respuesta a Emergencias</w:t>
      </w:r>
      <w:r w:rsidRPr="006C1041">
        <w:rPr>
          <w:rFonts w:asciiTheme="minorHAnsi" w:hAnsiTheme="minorHAnsi" w:cstheme="minorHAnsi"/>
          <w:bCs/>
          <w:sz w:val="20"/>
          <w:szCs w:val="20"/>
          <w:lang w:val="es-ES"/>
        </w:rPr>
        <w:t xml:space="preserve"> a nivel mundial, ya que los recursos se desvían a las respuestas nacionales </w:t>
      </w:r>
      <w:r w:rsidR="00087A36">
        <w:rPr>
          <w:rFonts w:asciiTheme="minorHAnsi" w:hAnsiTheme="minorHAnsi" w:cstheme="minorHAnsi"/>
          <w:bCs/>
          <w:sz w:val="20"/>
          <w:szCs w:val="20"/>
          <w:lang w:val="es-ES"/>
        </w:rPr>
        <w:t>de</w:t>
      </w:r>
      <w:r w:rsidRPr="006C1041">
        <w:rPr>
          <w:rFonts w:asciiTheme="minorHAnsi" w:hAnsiTheme="minorHAnsi" w:cstheme="minorHAnsi"/>
          <w:bCs/>
          <w:sz w:val="20"/>
          <w:szCs w:val="20"/>
          <w:lang w:val="es-ES"/>
        </w:rPr>
        <w:t xml:space="preserve"> COVID-19. Los desplazados internos corren el riesgo de que se les quite la prioridad en los esfuerzos y planes </w:t>
      </w:r>
      <w:r w:rsidRPr="009757BF">
        <w:rPr>
          <w:rFonts w:asciiTheme="minorHAnsi" w:hAnsiTheme="minorHAnsi" w:cstheme="minorHAnsi"/>
          <w:bCs/>
          <w:sz w:val="20"/>
          <w:szCs w:val="20"/>
          <w:lang w:val="es-ES"/>
        </w:rPr>
        <w:t xml:space="preserve">nacionales de </w:t>
      </w:r>
      <w:r w:rsidR="00243D42" w:rsidRPr="009757BF">
        <w:rPr>
          <w:rFonts w:asciiTheme="minorHAnsi" w:hAnsiTheme="minorHAnsi" w:cstheme="minorHAnsi"/>
          <w:bCs/>
          <w:sz w:val="20"/>
          <w:szCs w:val="20"/>
          <w:lang w:val="es-ES"/>
        </w:rPr>
        <w:t>sanidad</w:t>
      </w:r>
      <w:r w:rsidRPr="009757BF">
        <w:rPr>
          <w:rFonts w:asciiTheme="minorHAnsi" w:hAnsiTheme="minorHAnsi" w:cstheme="minorHAnsi"/>
          <w:bCs/>
          <w:sz w:val="20"/>
          <w:szCs w:val="20"/>
          <w:lang w:val="es-ES"/>
        </w:rPr>
        <w:t>.</w:t>
      </w:r>
    </w:p>
    <w:p w14:paraId="676EAA78" w14:textId="5EBA8FBF" w:rsidR="009D02FE" w:rsidRPr="006C1041"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Cs/>
          <w:sz w:val="20"/>
          <w:szCs w:val="20"/>
          <w:lang w:val="es-ES"/>
        </w:rPr>
        <w:t xml:space="preserve">En muchos </w:t>
      </w:r>
      <w:r w:rsidRPr="009757BF">
        <w:rPr>
          <w:rFonts w:asciiTheme="minorHAnsi" w:hAnsiTheme="minorHAnsi" w:cstheme="minorHAnsi"/>
          <w:bCs/>
          <w:sz w:val="20"/>
          <w:szCs w:val="20"/>
          <w:lang w:val="es-ES"/>
        </w:rPr>
        <w:t>casos habrá repercusiones secundarias, estigmatización social, discriminación, estrés, ansiedad y preocupaciones por</w:t>
      </w:r>
      <w:r w:rsidR="006C1041" w:rsidRPr="009757BF">
        <w:rPr>
          <w:rFonts w:asciiTheme="minorHAnsi" w:hAnsiTheme="minorHAnsi" w:cstheme="minorHAnsi"/>
          <w:bCs/>
          <w:sz w:val="20"/>
          <w:szCs w:val="20"/>
          <w:lang w:val="es-ES"/>
        </w:rPr>
        <w:t xml:space="preserve"> la</w:t>
      </w:r>
      <w:r w:rsidRPr="009757BF">
        <w:rPr>
          <w:rFonts w:asciiTheme="minorHAnsi" w:hAnsiTheme="minorHAnsi" w:cstheme="minorHAnsi"/>
          <w:bCs/>
          <w:sz w:val="20"/>
          <w:szCs w:val="20"/>
          <w:lang w:val="es-ES"/>
        </w:rPr>
        <w:t xml:space="preserve"> </w:t>
      </w:r>
      <w:r w:rsidR="006C1041" w:rsidRPr="009757BF">
        <w:rPr>
          <w:rFonts w:asciiTheme="minorHAnsi" w:hAnsiTheme="minorHAnsi" w:cstheme="minorHAnsi"/>
          <w:bCs/>
          <w:sz w:val="20"/>
          <w:szCs w:val="20"/>
          <w:lang w:val="es-ES"/>
        </w:rPr>
        <w:t>salud</w:t>
      </w:r>
      <w:r w:rsidR="006C1041" w:rsidRPr="006C1041">
        <w:rPr>
          <w:rFonts w:asciiTheme="minorHAnsi" w:hAnsiTheme="minorHAnsi" w:cstheme="minorHAnsi"/>
          <w:bCs/>
          <w:sz w:val="20"/>
          <w:szCs w:val="20"/>
          <w:lang w:val="es-ES"/>
        </w:rPr>
        <w:t xml:space="preserve"> mental y</w:t>
      </w:r>
      <w:r w:rsidR="006C1041">
        <w:rPr>
          <w:rFonts w:asciiTheme="minorHAnsi" w:hAnsiTheme="minorHAnsi" w:cstheme="minorHAnsi"/>
          <w:bCs/>
          <w:sz w:val="20"/>
          <w:szCs w:val="20"/>
          <w:lang w:val="es-ES"/>
        </w:rPr>
        <w:t xml:space="preserve"> el</w:t>
      </w:r>
      <w:r w:rsidR="006C1041" w:rsidRPr="006C1041">
        <w:rPr>
          <w:rFonts w:asciiTheme="minorHAnsi" w:hAnsiTheme="minorHAnsi" w:cstheme="minorHAnsi"/>
          <w:bCs/>
          <w:sz w:val="20"/>
          <w:szCs w:val="20"/>
          <w:lang w:val="es-ES"/>
        </w:rPr>
        <w:t xml:space="preserve"> apoyo psicosocial</w:t>
      </w:r>
      <w:r w:rsidR="006C1041">
        <w:rPr>
          <w:rFonts w:asciiTheme="minorHAnsi" w:hAnsiTheme="minorHAnsi" w:cstheme="minorHAnsi"/>
          <w:bCs/>
          <w:sz w:val="20"/>
          <w:szCs w:val="20"/>
          <w:lang w:val="es-ES"/>
        </w:rPr>
        <w:t xml:space="preserve"> (MHPSS)</w:t>
      </w:r>
      <w:r w:rsidRPr="006C1041">
        <w:rPr>
          <w:rFonts w:asciiTheme="minorHAnsi" w:hAnsiTheme="minorHAnsi" w:cstheme="minorHAnsi"/>
          <w:bCs/>
          <w:sz w:val="20"/>
          <w:szCs w:val="20"/>
          <w:lang w:val="es-ES"/>
        </w:rPr>
        <w:t xml:space="preserve">; disminución de las oportunidades de subsistencia debido a las restricciones (por ejemplo, para salir de los campamentos) o disminución de las oportunidades económicas, especialmente para los jornaleros o los que trabajan en el sector </w:t>
      </w:r>
      <w:r w:rsidR="00D84120">
        <w:rPr>
          <w:rFonts w:asciiTheme="minorHAnsi" w:hAnsiTheme="minorHAnsi" w:cstheme="minorHAnsi"/>
          <w:bCs/>
          <w:sz w:val="20"/>
          <w:szCs w:val="20"/>
          <w:lang w:val="es-ES"/>
        </w:rPr>
        <w:t>informal</w:t>
      </w:r>
      <w:r w:rsidRPr="006C1041">
        <w:rPr>
          <w:rFonts w:asciiTheme="minorHAnsi" w:hAnsiTheme="minorHAnsi" w:cstheme="minorHAnsi"/>
          <w:bCs/>
          <w:sz w:val="20"/>
          <w:szCs w:val="20"/>
          <w:lang w:val="es-ES"/>
        </w:rPr>
        <w:t xml:space="preserve">. </w:t>
      </w:r>
    </w:p>
    <w:p w14:paraId="1B8EA55F" w14:textId="77777777" w:rsidR="009D02FE" w:rsidRPr="006C1041"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Cs/>
          <w:sz w:val="20"/>
          <w:szCs w:val="20"/>
          <w:lang w:val="es-ES"/>
        </w:rPr>
        <w:t xml:space="preserve">Sin embargo, incluso en entornos congestionados y de bajos ingresos hay muchas maneras en que las personas pueden adoptar medidas sencillas para reducir el riesgo de transmisión del virus.  Cuando se les proporciona información y los medios para adoptar medidas, las comunidades están mejor situadas para encontrar soluciones que funcionen en su contexto.  </w:t>
      </w:r>
    </w:p>
    <w:p w14:paraId="4A6AF6F1" w14:textId="3D370983" w:rsidR="009D02FE" w:rsidRPr="006C1041"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
          <w:sz w:val="20"/>
          <w:szCs w:val="20"/>
          <w:lang w:val="es-ES"/>
        </w:rPr>
        <w:t>Lo que haremos:</w:t>
      </w:r>
      <w:r w:rsidRPr="006C1041">
        <w:rPr>
          <w:rFonts w:asciiTheme="minorHAnsi" w:hAnsiTheme="minorHAnsi" w:cstheme="minorHAnsi"/>
          <w:bCs/>
          <w:sz w:val="20"/>
          <w:szCs w:val="20"/>
          <w:lang w:val="es-ES"/>
        </w:rPr>
        <w:t xml:space="preserve"> </w:t>
      </w:r>
      <w:r w:rsidR="00D84120">
        <w:rPr>
          <w:rFonts w:asciiTheme="minorHAnsi" w:hAnsiTheme="minorHAnsi" w:cstheme="minorHAnsi"/>
          <w:bCs/>
          <w:sz w:val="20"/>
          <w:szCs w:val="20"/>
          <w:lang w:val="es-ES"/>
        </w:rPr>
        <w:t xml:space="preserve">haremos </w:t>
      </w:r>
      <w:r w:rsidRPr="006C1041">
        <w:rPr>
          <w:rFonts w:asciiTheme="minorHAnsi" w:hAnsiTheme="minorHAnsi" w:cstheme="minorHAnsi"/>
          <w:bCs/>
          <w:sz w:val="20"/>
          <w:szCs w:val="20"/>
          <w:lang w:val="es-ES"/>
        </w:rPr>
        <w:t>lo mejor que podamos para seguir prestando servicios en los campamentos y</w:t>
      </w:r>
      <w:r w:rsidR="00087A36">
        <w:rPr>
          <w:rFonts w:asciiTheme="minorHAnsi" w:hAnsiTheme="minorHAnsi" w:cstheme="minorHAnsi"/>
          <w:bCs/>
          <w:sz w:val="20"/>
          <w:szCs w:val="20"/>
          <w:lang w:val="es-ES"/>
        </w:rPr>
        <w:t>,</w:t>
      </w:r>
      <w:r w:rsidRPr="006C1041">
        <w:rPr>
          <w:rFonts w:asciiTheme="minorHAnsi" w:hAnsiTheme="minorHAnsi" w:cstheme="minorHAnsi"/>
          <w:bCs/>
          <w:sz w:val="20"/>
          <w:szCs w:val="20"/>
          <w:lang w:val="es-ES"/>
        </w:rPr>
        <w:t xml:space="preserve"> al mismo tiempo</w:t>
      </w:r>
      <w:r w:rsidR="00087A36">
        <w:rPr>
          <w:rFonts w:asciiTheme="minorHAnsi" w:hAnsiTheme="minorHAnsi" w:cstheme="minorHAnsi"/>
          <w:bCs/>
          <w:sz w:val="20"/>
          <w:szCs w:val="20"/>
          <w:lang w:val="es-ES"/>
        </w:rPr>
        <w:t>,</w:t>
      </w:r>
      <w:r w:rsidRPr="006C1041">
        <w:rPr>
          <w:rFonts w:asciiTheme="minorHAnsi" w:hAnsiTheme="minorHAnsi" w:cstheme="minorHAnsi"/>
          <w:bCs/>
          <w:sz w:val="20"/>
          <w:szCs w:val="20"/>
          <w:lang w:val="es-ES"/>
        </w:rPr>
        <w:t xml:space="preserve"> haremos todo lo posible para asegurarnos de que no llevamos un mayor riesgo a las poblaciones de los campamentos. En la medida </w:t>
      </w:r>
      <w:r w:rsidR="00087A36">
        <w:rPr>
          <w:rFonts w:asciiTheme="minorHAnsi" w:hAnsiTheme="minorHAnsi" w:cstheme="minorHAnsi"/>
          <w:bCs/>
          <w:sz w:val="20"/>
          <w:szCs w:val="20"/>
          <w:lang w:val="es-ES"/>
        </w:rPr>
        <w:t xml:space="preserve">de lo </w:t>
      </w:r>
      <w:r w:rsidRPr="006C1041">
        <w:rPr>
          <w:rFonts w:asciiTheme="minorHAnsi" w:hAnsiTheme="minorHAnsi" w:cstheme="minorHAnsi"/>
          <w:bCs/>
          <w:sz w:val="20"/>
          <w:szCs w:val="20"/>
          <w:lang w:val="es-ES"/>
        </w:rPr>
        <w:t>posible, trabajaremos con las poblaciones de los campamentos para garantizar que dispongan de la información necesaria sobre la enfermedad, les consultaremos sobre posibles soluciones y les proporcionaremos apoyo para poner en práctica dichas soluciones.</w:t>
      </w:r>
    </w:p>
    <w:p w14:paraId="049055B2" w14:textId="3CABC613" w:rsidR="009D02FE" w:rsidRPr="006C1041" w:rsidRDefault="009D02FE" w:rsidP="00021862">
      <w:p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
          <w:sz w:val="20"/>
          <w:szCs w:val="20"/>
          <w:lang w:val="es-ES"/>
        </w:rPr>
        <w:t>Recomendamos a los gobiernos:</w:t>
      </w:r>
      <w:r w:rsidRPr="006C1041">
        <w:rPr>
          <w:rFonts w:asciiTheme="minorHAnsi" w:hAnsiTheme="minorHAnsi" w:cstheme="minorHAnsi"/>
          <w:bCs/>
          <w:sz w:val="20"/>
          <w:szCs w:val="20"/>
          <w:lang w:val="es-ES"/>
        </w:rPr>
        <w:t xml:space="preserve"> siempre que sea posible, reducir el número de personas en los campamentos y encontrar alternativas a los campamentos para los más vulnerables. </w:t>
      </w:r>
      <w:r w:rsidR="00243D42">
        <w:rPr>
          <w:rFonts w:asciiTheme="minorHAnsi" w:hAnsiTheme="minorHAnsi" w:cstheme="minorHAnsi"/>
          <w:bCs/>
          <w:sz w:val="20"/>
          <w:szCs w:val="20"/>
          <w:lang w:val="es-ES"/>
        </w:rPr>
        <w:t>Es</w:t>
      </w:r>
      <w:r w:rsidR="00243D42" w:rsidRPr="006C1041">
        <w:rPr>
          <w:rFonts w:asciiTheme="minorHAnsi" w:hAnsiTheme="minorHAnsi" w:cstheme="minorHAnsi"/>
          <w:bCs/>
          <w:sz w:val="20"/>
          <w:szCs w:val="20"/>
          <w:lang w:val="es-ES"/>
        </w:rPr>
        <w:t xml:space="preserve"> </w:t>
      </w:r>
      <w:r w:rsidRPr="006C1041">
        <w:rPr>
          <w:rFonts w:asciiTheme="minorHAnsi" w:hAnsiTheme="minorHAnsi" w:cstheme="minorHAnsi"/>
          <w:bCs/>
          <w:sz w:val="20"/>
          <w:szCs w:val="20"/>
          <w:lang w:val="es-ES"/>
        </w:rPr>
        <w:t xml:space="preserve">esencial asegurar un acceso adecuado a las instalaciones de agua y saneamiento. Siempre que sea posible, las personas que se encuentren en los </w:t>
      </w:r>
      <w:r w:rsidRPr="009757BF">
        <w:rPr>
          <w:rFonts w:asciiTheme="minorHAnsi" w:hAnsiTheme="minorHAnsi" w:cstheme="minorHAnsi"/>
          <w:bCs/>
          <w:sz w:val="20"/>
          <w:szCs w:val="20"/>
          <w:lang w:val="es-ES"/>
        </w:rPr>
        <w:t>campamentos debe</w:t>
      </w:r>
      <w:r w:rsidR="00243D42" w:rsidRPr="009757BF">
        <w:rPr>
          <w:rFonts w:asciiTheme="minorHAnsi" w:hAnsiTheme="minorHAnsi" w:cstheme="minorHAnsi"/>
          <w:bCs/>
          <w:sz w:val="20"/>
          <w:szCs w:val="20"/>
          <w:lang w:val="es-ES"/>
        </w:rPr>
        <w:t>n</w:t>
      </w:r>
      <w:r w:rsidRPr="009757BF">
        <w:rPr>
          <w:rFonts w:asciiTheme="minorHAnsi" w:hAnsiTheme="minorHAnsi" w:cstheme="minorHAnsi"/>
          <w:bCs/>
          <w:sz w:val="20"/>
          <w:szCs w:val="20"/>
          <w:lang w:val="es-ES"/>
        </w:rPr>
        <w:t xml:space="preserve"> poder acceder a las instalaciones sanitarias externas y a otros servicios. Siempre que sea posible, las poblaciones de los campamen</w:t>
      </w:r>
      <w:r w:rsidRPr="006C1041">
        <w:rPr>
          <w:rFonts w:asciiTheme="minorHAnsi" w:hAnsiTheme="minorHAnsi" w:cstheme="minorHAnsi"/>
          <w:bCs/>
          <w:sz w:val="20"/>
          <w:szCs w:val="20"/>
          <w:lang w:val="es-ES"/>
        </w:rPr>
        <w:t>tos deben poder opinar sobre la forma de establecer medidas de protección, como el distanciamiento social.</w:t>
      </w:r>
    </w:p>
    <w:p w14:paraId="30342E7C" w14:textId="77777777" w:rsidR="009D02FE" w:rsidRPr="006C1041" w:rsidRDefault="009D02FE" w:rsidP="00021862">
      <w:pPr>
        <w:pBdr>
          <w:top w:val="nil"/>
          <w:left w:val="nil"/>
          <w:bottom w:val="nil"/>
          <w:right w:val="nil"/>
          <w:between w:val="nil"/>
        </w:pBdr>
        <w:spacing w:before="120"/>
        <w:jc w:val="both"/>
        <w:rPr>
          <w:rFonts w:asciiTheme="minorHAnsi" w:hAnsiTheme="minorHAnsi" w:cstheme="minorHAnsi"/>
          <w:b/>
          <w:sz w:val="20"/>
          <w:szCs w:val="20"/>
          <w:lang w:val="es-ES"/>
        </w:rPr>
      </w:pPr>
      <w:r w:rsidRPr="006C1041">
        <w:rPr>
          <w:rFonts w:asciiTheme="minorHAnsi" w:hAnsiTheme="minorHAnsi" w:cstheme="minorHAnsi"/>
          <w:b/>
          <w:sz w:val="20"/>
          <w:szCs w:val="20"/>
          <w:lang w:val="es-ES"/>
        </w:rPr>
        <w:t>Recomendamos que los donantes/actores internacionales humanitarios y de desarrollo:</w:t>
      </w:r>
    </w:p>
    <w:p w14:paraId="5CE813F3" w14:textId="04A4D3B4" w:rsidR="009D02FE" w:rsidRPr="006C1041" w:rsidRDefault="009D02FE" w:rsidP="00021862">
      <w:pPr>
        <w:numPr>
          <w:ilvl w:val="0"/>
          <w:numId w:val="3"/>
        </w:num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Cs/>
          <w:sz w:val="20"/>
          <w:szCs w:val="20"/>
          <w:lang w:val="es-ES"/>
        </w:rPr>
        <w:t>Invertir en la asistencia humanitaria continua a los campamentos y, en particular, invertir en la mejora de las infraestructuras de agua, saneamiento y refugio en todos los campamentos.</w:t>
      </w:r>
    </w:p>
    <w:p w14:paraId="4E52475D" w14:textId="3290DBEB" w:rsidR="009D02FE" w:rsidRPr="006C1041" w:rsidRDefault="009D02FE" w:rsidP="00021862">
      <w:pPr>
        <w:numPr>
          <w:ilvl w:val="0"/>
          <w:numId w:val="3"/>
        </w:numPr>
        <w:pBdr>
          <w:top w:val="nil"/>
          <w:left w:val="nil"/>
          <w:bottom w:val="nil"/>
          <w:right w:val="nil"/>
          <w:between w:val="nil"/>
        </w:pBdr>
        <w:spacing w:before="120"/>
        <w:jc w:val="both"/>
        <w:rPr>
          <w:rFonts w:asciiTheme="minorHAnsi" w:hAnsiTheme="minorHAnsi" w:cstheme="minorHAnsi"/>
          <w:bCs/>
          <w:sz w:val="20"/>
          <w:szCs w:val="20"/>
          <w:lang w:val="es-ES"/>
        </w:rPr>
      </w:pPr>
      <w:r w:rsidRPr="006C1041">
        <w:rPr>
          <w:rFonts w:asciiTheme="minorHAnsi" w:hAnsiTheme="minorHAnsi" w:cstheme="minorHAnsi"/>
          <w:bCs/>
          <w:sz w:val="20"/>
          <w:szCs w:val="20"/>
          <w:lang w:val="es-ES"/>
        </w:rPr>
        <w:t>Para nuevos desplazamientos</w:t>
      </w:r>
      <w:r w:rsidR="00D84120">
        <w:rPr>
          <w:rFonts w:asciiTheme="minorHAnsi" w:hAnsiTheme="minorHAnsi" w:cstheme="minorHAnsi"/>
          <w:bCs/>
          <w:sz w:val="20"/>
          <w:szCs w:val="20"/>
          <w:lang w:val="es-ES"/>
        </w:rPr>
        <w:t>,</w:t>
      </w:r>
      <w:r w:rsidRPr="006C1041">
        <w:rPr>
          <w:rFonts w:asciiTheme="minorHAnsi" w:hAnsiTheme="minorHAnsi" w:cstheme="minorHAnsi"/>
          <w:bCs/>
          <w:sz w:val="20"/>
          <w:szCs w:val="20"/>
          <w:lang w:val="es-ES"/>
        </w:rPr>
        <w:t xml:space="preserve"> replantearse las prácticas de alojamiento de emergencia: Será esencial identificar previamente los refugios con una comprensión del panorama de riesgos locales y de cómo </w:t>
      </w:r>
      <w:r w:rsidR="00087A36">
        <w:rPr>
          <w:rFonts w:asciiTheme="minorHAnsi" w:hAnsiTheme="minorHAnsi" w:cstheme="minorHAnsi"/>
          <w:bCs/>
          <w:sz w:val="20"/>
          <w:szCs w:val="20"/>
          <w:lang w:val="es-ES"/>
        </w:rPr>
        <w:t xml:space="preserve">el </w:t>
      </w:r>
      <w:r w:rsidRPr="006C1041">
        <w:rPr>
          <w:rFonts w:asciiTheme="minorHAnsi" w:hAnsiTheme="minorHAnsi" w:cstheme="minorHAnsi"/>
          <w:bCs/>
          <w:sz w:val="20"/>
          <w:szCs w:val="20"/>
          <w:lang w:val="es-ES"/>
        </w:rPr>
        <w:t>COVID-19 amplificará esos riesgos, ya que es probable que no sea seguro proceder con las prácticas tradicionales de refugio</w:t>
      </w:r>
      <w:r w:rsidR="00087A36">
        <w:rPr>
          <w:rFonts w:asciiTheme="minorHAnsi" w:hAnsiTheme="minorHAnsi" w:cstheme="minorHAnsi"/>
          <w:bCs/>
          <w:sz w:val="20"/>
          <w:szCs w:val="20"/>
          <w:lang w:val="es-ES"/>
        </w:rPr>
        <w:t xml:space="preserve"> </w:t>
      </w:r>
      <w:r w:rsidRPr="006C1041">
        <w:rPr>
          <w:rFonts w:asciiTheme="minorHAnsi" w:hAnsiTheme="minorHAnsi" w:cstheme="minorHAnsi"/>
          <w:bCs/>
          <w:sz w:val="20"/>
          <w:szCs w:val="20"/>
          <w:lang w:val="es-ES"/>
        </w:rPr>
        <w:t>durante la pandemia. Además, es posible que los refugios designados se hayan vuelto a utilizar para albergar a los pacientes de COVID-19.</w:t>
      </w:r>
    </w:p>
    <w:p w14:paraId="79A7F1E2" w14:textId="5F472ED7" w:rsidR="002D623A" w:rsidRDefault="009D02FE" w:rsidP="00021862">
      <w:pPr>
        <w:numPr>
          <w:ilvl w:val="0"/>
          <w:numId w:val="3"/>
        </w:numPr>
        <w:pBdr>
          <w:top w:val="nil"/>
          <w:left w:val="nil"/>
          <w:bottom w:val="nil"/>
          <w:right w:val="nil"/>
          <w:between w:val="nil"/>
        </w:pBdr>
        <w:spacing w:before="120"/>
        <w:jc w:val="both"/>
        <w:rPr>
          <w:rFonts w:asciiTheme="minorHAnsi" w:hAnsiTheme="minorHAnsi" w:cstheme="minorHAnsi"/>
          <w:bCs/>
          <w:color w:val="000000"/>
          <w:sz w:val="20"/>
          <w:szCs w:val="20"/>
          <w:lang w:val="es-ES"/>
        </w:rPr>
      </w:pPr>
      <w:r w:rsidRPr="006C1041">
        <w:rPr>
          <w:rFonts w:asciiTheme="minorHAnsi" w:hAnsiTheme="minorHAnsi" w:cstheme="minorHAnsi"/>
          <w:bCs/>
          <w:sz w:val="20"/>
          <w:szCs w:val="20"/>
          <w:lang w:val="es-ES"/>
        </w:rPr>
        <w:lastRenderedPageBreak/>
        <w:t xml:space="preserve">Difundir una orientación clara sobre cómo las poblaciones de bajo y alto riesgo deben refugiarse durante un desastre mientras la pandemia está en curso y </w:t>
      </w:r>
      <w:r w:rsidR="00243D42">
        <w:rPr>
          <w:rFonts w:asciiTheme="minorHAnsi" w:hAnsiTheme="minorHAnsi" w:cstheme="minorHAnsi"/>
          <w:bCs/>
          <w:sz w:val="20"/>
          <w:szCs w:val="20"/>
          <w:lang w:val="es-ES"/>
        </w:rPr>
        <w:t>siguiendo</w:t>
      </w:r>
      <w:r w:rsidRPr="006C1041">
        <w:rPr>
          <w:rFonts w:asciiTheme="minorHAnsi" w:hAnsiTheme="minorHAnsi" w:cstheme="minorHAnsi"/>
          <w:bCs/>
          <w:sz w:val="20"/>
          <w:szCs w:val="20"/>
          <w:lang w:val="es-ES"/>
        </w:rPr>
        <w:t xml:space="preserve"> las normas de distanciamiento físico y de refugio en el lugar. Esta orientación debería elaborarse en consulta con las propias poblaciones.</w:t>
      </w:r>
      <w:r w:rsidRPr="006C1041">
        <w:rPr>
          <w:rFonts w:asciiTheme="minorHAnsi" w:hAnsiTheme="minorHAnsi" w:cstheme="minorHAnsi"/>
          <w:bCs/>
          <w:color w:val="000000"/>
          <w:sz w:val="20"/>
          <w:szCs w:val="20"/>
          <w:lang w:val="es-ES"/>
        </w:rPr>
        <w:t xml:space="preserve"> </w:t>
      </w:r>
    </w:p>
    <w:p w14:paraId="48DCD5F5" w14:textId="77777777" w:rsidR="00A50385" w:rsidRPr="006C1041" w:rsidRDefault="00A50385" w:rsidP="00A50385">
      <w:pPr>
        <w:pBdr>
          <w:top w:val="nil"/>
          <w:left w:val="nil"/>
          <w:bottom w:val="nil"/>
          <w:right w:val="nil"/>
          <w:between w:val="nil"/>
        </w:pBdr>
        <w:spacing w:before="120"/>
        <w:ind w:left="295"/>
        <w:jc w:val="both"/>
        <w:rPr>
          <w:rFonts w:asciiTheme="minorHAnsi" w:hAnsiTheme="minorHAnsi" w:cstheme="minorHAnsi"/>
          <w:bCs/>
          <w:color w:val="000000"/>
          <w:sz w:val="20"/>
          <w:szCs w:val="20"/>
          <w:lang w:val="es-ES"/>
        </w:rPr>
      </w:pPr>
    </w:p>
    <w:p w14:paraId="40EEF40A" w14:textId="2F10D0D1" w:rsidR="00643453" w:rsidRDefault="00332B16" w:rsidP="00021862">
      <w:pPr>
        <w:pStyle w:val="Heading2"/>
        <w:numPr>
          <w:ilvl w:val="1"/>
          <w:numId w:val="8"/>
        </w:numPr>
        <w:spacing w:before="120" w:after="0"/>
        <w:ind w:left="567" w:hanging="567"/>
        <w:jc w:val="both"/>
        <w:rPr>
          <w:color w:val="FF0000"/>
          <w:sz w:val="20"/>
          <w:szCs w:val="20"/>
          <w:lang w:val="es-ES"/>
        </w:rPr>
      </w:pPr>
      <w:bookmarkStart w:id="55" w:name="_Toc38453848"/>
      <w:r w:rsidRPr="006C1041">
        <w:rPr>
          <w:color w:val="FF0000"/>
          <w:sz w:val="20"/>
          <w:szCs w:val="20"/>
          <w:lang w:val="es-ES"/>
        </w:rPr>
        <w:t xml:space="preserve">Seguir abordando las amenazas inmediatas y a largo plazo que sigue planteando la crisis climática </w:t>
      </w:r>
      <w:bookmarkEnd w:id="55"/>
      <w:r w:rsidR="002D623A" w:rsidRPr="006C1041">
        <w:rPr>
          <w:color w:val="FF0000"/>
          <w:sz w:val="20"/>
          <w:szCs w:val="20"/>
          <w:lang w:val="es-ES"/>
        </w:rPr>
        <w:t xml:space="preserve"> </w:t>
      </w:r>
      <w:bookmarkEnd w:id="54"/>
    </w:p>
    <w:p w14:paraId="3327B1E0" w14:textId="77777777" w:rsidR="00F1409B" w:rsidRPr="00F1409B" w:rsidRDefault="00F1409B" w:rsidP="00021862">
      <w:pPr>
        <w:jc w:val="both"/>
        <w:rPr>
          <w:lang w:val="es-ES"/>
        </w:rPr>
      </w:pPr>
    </w:p>
    <w:p w14:paraId="2F649A6F" w14:textId="2D95C319" w:rsidR="00D84120" w:rsidRPr="00D84120" w:rsidRDefault="00643453" w:rsidP="00021862">
      <w:pPr>
        <w:spacing w:after="160" w:line="259" w:lineRule="auto"/>
        <w:jc w:val="both"/>
        <w:rPr>
          <w:rFonts w:asciiTheme="minorHAnsi" w:hAnsiTheme="minorHAnsi" w:cstheme="minorHAnsi"/>
          <w:bCs/>
          <w:sz w:val="20"/>
          <w:szCs w:val="20"/>
          <w:lang w:val="es-ES"/>
        </w:rPr>
      </w:pPr>
      <w:r w:rsidRPr="00643453">
        <w:rPr>
          <w:rFonts w:asciiTheme="minorHAnsi" w:hAnsiTheme="minorHAnsi" w:cstheme="minorHAnsi"/>
          <w:b/>
          <w:sz w:val="20"/>
          <w:szCs w:val="20"/>
          <w:lang w:val="es-ES"/>
        </w:rPr>
        <w:t>El d</w:t>
      </w:r>
      <w:r w:rsidR="00D84120" w:rsidRPr="00643453">
        <w:rPr>
          <w:rFonts w:asciiTheme="minorHAnsi" w:hAnsiTheme="minorHAnsi" w:cstheme="minorHAnsi"/>
          <w:b/>
          <w:sz w:val="20"/>
          <w:szCs w:val="20"/>
          <w:lang w:val="es-ES"/>
        </w:rPr>
        <w:t>esafío:</w:t>
      </w:r>
      <w:r w:rsidR="00D84120" w:rsidRPr="00D84120">
        <w:rPr>
          <w:rFonts w:asciiTheme="minorHAnsi" w:hAnsiTheme="minorHAnsi" w:cstheme="minorHAnsi"/>
          <w:bCs/>
          <w:sz w:val="20"/>
          <w:szCs w:val="20"/>
          <w:lang w:val="es-ES"/>
        </w:rPr>
        <w:t xml:space="preserve"> Al igual que </w:t>
      </w:r>
      <w:r w:rsidR="00087A36">
        <w:rPr>
          <w:rFonts w:asciiTheme="minorHAnsi" w:hAnsiTheme="minorHAnsi" w:cstheme="minorHAnsi"/>
          <w:bCs/>
          <w:sz w:val="20"/>
          <w:szCs w:val="20"/>
          <w:lang w:val="es-ES"/>
        </w:rPr>
        <w:t xml:space="preserve">el </w:t>
      </w:r>
      <w:r w:rsidR="00D84120" w:rsidRPr="00D84120">
        <w:rPr>
          <w:rFonts w:asciiTheme="minorHAnsi" w:hAnsiTheme="minorHAnsi" w:cstheme="minorHAnsi"/>
          <w:bCs/>
          <w:sz w:val="20"/>
          <w:szCs w:val="20"/>
          <w:lang w:val="es-ES"/>
        </w:rPr>
        <w:t xml:space="preserve">COVID-19, el cambio climático está alterando fundamentalmente los riesgos </w:t>
      </w:r>
      <w:r w:rsidR="00087A36">
        <w:rPr>
          <w:rFonts w:asciiTheme="minorHAnsi" w:hAnsiTheme="minorHAnsi" w:cstheme="minorHAnsi"/>
          <w:bCs/>
          <w:sz w:val="20"/>
          <w:szCs w:val="20"/>
          <w:lang w:val="es-ES"/>
        </w:rPr>
        <w:t>de</w:t>
      </w:r>
      <w:r w:rsidR="00D84120" w:rsidRPr="00D84120">
        <w:rPr>
          <w:rFonts w:asciiTheme="minorHAnsi" w:hAnsiTheme="minorHAnsi" w:cstheme="minorHAnsi"/>
          <w:bCs/>
          <w:sz w:val="20"/>
          <w:szCs w:val="20"/>
          <w:lang w:val="es-ES"/>
        </w:rPr>
        <w:t xml:space="preserve"> vida y los medios de subsistencia de las personas en todo el mundo.  El impacto y la gravedad de los desastres provocados por el clima han ido en aumento durante más de una década.  Ha habido innumerables advertencias de la comunidad científica</w:t>
      </w:r>
      <w:r w:rsidR="00087A36">
        <w:rPr>
          <w:rFonts w:asciiTheme="minorHAnsi" w:hAnsiTheme="minorHAnsi" w:cstheme="minorHAnsi"/>
          <w:bCs/>
          <w:sz w:val="20"/>
          <w:szCs w:val="20"/>
          <w:lang w:val="es-ES"/>
        </w:rPr>
        <w:t xml:space="preserve">, </w:t>
      </w:r>
      <w:r w:rsidR="00D84120" w:rsidRPr="00D84120">
        <w:rPr>
          <w:rFonts w:asciiTheme="minorHAnsi" w:hAnsiTheme="minorHAnsi" w:cstheme="minorHAnsi"/>
          <w:bCs/>
          <w:sz w:val="20"/>
          <w:szCs w:val="20"/>
          <w:lang w:val="es-ES"/>
        </w:rPr>
        <w:t xml:space="preserve">corroboradas por las comunidades y sus experiencias vividas de que, si no hemos cruzado ya un punto de inflexión mundial, lo haremos pronto.  Como se señala en el informe </w:t>
      </w:r>
      <w:r w:rsidR="00087A36">
        <w:rPr>
          <w:rFonts w:asciiTheme="minorHAnsi" w:hAnsiTheme="minorHAnsi" w:cstheme="minorHAnsi"/>
          <w:bCs/>
          <w:sz w:val="20"/>
          <w:szCs w:val="20"/>
          <w:lang w:val="es-ES"/>
        </w:rPr>
        <w:t>de la FICR</w:t>
      </w:r>
      <w:r w:rsidR="00D84120" w:rsidRPr="00D84120">
        <w:rPr>
          <w:rFonts w:asciiTheme="minorHAnsi" w:hAnsiTheme="minorHAnsi" w:cstheme="minorHAnsi"/>
          <w:bCs/>
          <w:sz w:val="20"/>
          <w:szCs w:val="20"/>
          <w:lang w:val="es-ES"/>
        </w:rPr>
        <w:t xml:space="preserve"> de 2019 titulado "El costo de no hacer nada", si no se adoptan medidas urgentes ahora, el número de personas que necesitan asistencia humanitaria anualmente</w:t>
      </w:r>
      <w:r w:rsidR="00087A36">
        <w:rPr>
          <w:rFonts w:asciiTheme="minorHAnsi" w:hAnsiTheme="minorHAnsi" w:cstheme="minorHAnsi"/>
          <w:bCs/>
          <w:sz w:val="20"/>
          <w:szCs w:val="20"/>
          <w:lang w:val="es-ES"/>
        </w:rPr>
        <w:t>,</w:t>
      </w:r>
      <w:r w:rsidR="00D84120" w:rsidRPr="00D84120">
        <w:rPr>
          <w:rFonts w:asciiTheme="minorHAnsi" w:hAnsiTheme="minorHAnsi" w:cstheme="minorHAnsi"/>
          <w:bCs/>
          <w:sz w:val="20"/>
          <w:szCs w:val="20"/>
          <w:lang w:val="es-ES"/>
        </w:rPr>
        <w:t xml:space="preserve"> debido a la crisis climática</w:t>
      </w:r>
      <w:r w:rsidR="00087A36">
        <w:rPr>
          <w:rFonts w:asciiTheme="minorHAnsi" w:hAnsiTheme="minorHAnsi" w:cstheme="minorHAnsi"/>
          <w:bCs/>
          <w:sz w:val="20"/>
          <w:szCs w:val="20"/>
          <w:lang w:val="es-ES"/>
        </w:rPr>
        <w:t>,</w:t>
      </w:r>
      <w:r w:rsidR="00D84120" w:rsidRPr="00D84120">
        <w:rPr>
          <w:rFonts w:asciiTheme="minorHAnsi" w:hAnsiTheme="minorHAnsi" w:cstheme="minorHAnsi"/>
          <w:bCs/>
          <w:sz w:val="20"/>
          <w:szCs w:val="20"/>
          <w:lang w:val="es-ES"/>
        </w:rPr>
        <w:t xml:space="preserve"> podría duplicarse para </w:t>
      </w:r>
      <w:r w:rsidR="00087A36">
        <w:rPr>
          <w:rFonts w:asciiTheme="minorHAnsi" w:hAnsiTheme="minorHAnsi" w:cstheme="minorHAnsi"/>
          <w:bCs/>
          <w:sz w:val="20"/>
          <w:szCs w:val="20"/>
          <w:lang w:val="es-ES"/>
        </w:rPr>
        <w:t xml:space="preserve">el </w:t>
      </w:r>
      <w:r w:rsidR="00D84120" w:rsidRPr="00D84120">
        <w:rPr>
          <w:rFonts w:asciiTheme="minorHAnsi" w:hAnsiTheme="minorHAnsi" w:cstheme="minorHAnsi"/>
          <w:bCs/>
          <w:sz w:val="20"/>
          <w:szCs w:val="20"/>
          <w:lang w:val="es-ES"/>
        </w:rPr>
        <w:t>2050. Del mismo modo, los costos financieros podrían elevarse a 20.000 millones de dólares de los EE.UU. por año.  Es dolorosamente claro que no se está haciendo lo suficiente para mitigar o adaptarse al cambio climático.  La mitigación es fundamental, pero la adaptación también es necesaria para salvar vidas, lo que significa invertir en la capacidad de recuperación de las comunidades, la reducción del riesgo de desastres, la alerta y la acción temprana.</w:t>
      </w:r>
    </w:p>
    <w:p w14:paraId="41855450" w14:textId="4598D762" w:rsidR="00D84120" w:rsidRPr="00D84120" w:rsidRDefault="00D84120" w:rsidP="00021862">
      <w:pPr>
        <w:spacing w:after="160" w:line="259" w:lineRule="auto"/>
        <w:jc w:val="both"/>
        <w:rPr>
          <w:rFonts w:asciiTheme="minorHAnsi" w:hAnsiTheme="minorHAnsi" w:cstheme="minorHAnsi"/>
          <w:bCs/>
          <w:sz w:val="20"/>
          <w:szCs w:val="20"/>
          <w:lang w:val="es-ES"/>
        </w:rPr>
      </w:pPr>
      <w:r w:rsidRPr="00D84120">
        <w:rPr>
          <w:rFonts w:asciiTheme="minorHAnsi" w:hAnsiTheme="minorHAnsi" w:cstheme="minorHAnsi"/>
          <w:bCs/>
          <w:sz w:val="20"/>
          <w:szCs w:val="20"/>
          <w:lang w:val="es-ES"/>
        </w:rPr>
        <w:t>La experiencia de</w:t>
      </w:r>
      <w:r w:rsidR="00087A36">
        <w:rPr>
          <w:rFonts w:asciiTheme="minorHAnsi" w:hAnsiTheme="minorHAnsi" w:cstheme="minorHAnsi"/>
          <w:bCs/>
          <w:sz w:val="20"/>
          <w:szCs w:val="20"/>
          <w:lang w:val="es-ES"/>
        </w:rPr>
        <w:t>l</w:t>
      </w:r>
      <w:r w:rsidRPr="00D84120">
        <w:rPr>
          <w:rFonts w:asciiTheme="minorHAnsi" w:hAnsiTheme="minorHAnsi" w:cstheme="minorHAnsi"/>
          <w:bCs/>
          <w:sz w:val="20"/>
          <w:szCs w:val="20"/>
          <w:lang w:val="es-ES"/>
        </w:rPr>
        <w:t xml:space="preserve"> COVID-19 podría tener efectos positivos o negativos en nuestra voluntad y capacidad de actuar. </w:t>
      </w:r>
      <w:r w:rsidRPr="009757BF">
        <w:rPr>
          <w:rFonts w:asciiTheme="minorHAnsi" w:hAnsiTheme="minorHAnsi" w:cstheme="minorHAnsi"/>
          <w:bCs/>
          <w:sz w:val="20"/>
          <w:szCs w:val="20"/>
          <w:lang w:val="es-ES"/>
        </w:rPr>
        <w:t xml:space="preserve">Los </w:t>
      </w:r>
      <w:r w:rsidR="00243D42" w:rsidRPr="009757BF">
        <w:rPr>
          <w:rFonts w:asciiTheme="minorHAnsi" w:hAnsiTheme="minorHAnsi" w:cstheme="minorHAnsi"/>
          <w:bCs/>
          <w:sz w:val="20"/>
          <w:szCs w:val="20"/>
          <w:lang w:val="es-ES"/>
        </w:rPr>
        <w:t>individuos</w:t>
      </w:r>
      <w:r w:rsidRPr="00D84120">
        <w:rPr>
          <w:rFonts w:asciiTheme="minorHAnsi" w:hAnsiTheme="minorHAnsi" w:cstheme="minorHAnsi"/>
          <w:bCs/>
          <w:sz w:val="20"/>
          <w:szCs w:val="20"/>
          <w:lang w:val="es-ES"/>
        </w:rPr>
        <w:t>, las empresas, los gobiernos y otros pueden darse cuenta de que es posible -y necesario- adoptar medidas sin precedentes</w:t>
      </w:r>
      <w:r w:rsidR="00087A36">
        <w:rPr>
          <w:rFonts w:asciiTheme="minorHAnsi" w:hAnsiTheme="minorHAnsi" w:cstheme="minorHAnsi"/>
          <w:bCs/>
          <w:sz w:val="20"/>
          <w:szCs w:val="20"/>
          <w:lang w:val="es-ES"/>
        </w:rPr>
        <w:t>,</w:t>
      </w:r>
      <w:r w:rsidRPr="00D84120">
        <w:rPr>
          <w:rFonts w:asciiTheme="minorHAnsi" w:hAnsiTheme="minorHAnsi" w:cstheme="minorHAnsi"/>
          <w:bCs/>
          <w:sz w:val="20"/>
          <w:szCs w:val="20"/>
          <w:lang w:val="es-ES"/>
        </w:rPr>
        <w:t xml:space="preserve"> para hacer frente a una crisis mundial de igual magnitud.  Por otra parte, las sociedades pueden estar agotadas y aún más reacias a considerar la adopción de medidas importantes con repercusiones económicas.  </w:t>
      </w:r>
    </w:p>
    <w:p w14:paraId="33005F8C" w14:textId="2981EE3B" w:rsidR="00D84120" w:rsidRPr="00643453" w:rsidRDefault="00643453" w:rsidP="00021862">
      <w:pPr>
        <w:spacing w:after="160" w:line="259" w:lineRule="auto"/>
        <w:jc w:val="both"/>
        <w:rPr>
          <w:rFonts w:asciiTheme="minorHAnsi" w:hAnsiTheme="minorHAnsi" w:cstheme="minorHAnsi"/>
          <w:b/>
          <w:sz w:val="20"/>
          <w:szCs w:val="20"/>
        </w:rPr>
      </w:pPr>
      <w:r w:rsidRPr="00643453">
        <w:rPr>
          <w:rFonts w:asciiTheme="minorHAnsi" w:hAnsiTheme="minorHAnsi" w:cstheme="minorHAnsi"/>
          <w:b/>
          <w:sz w:val="20"/>
          <w:szCs w:val="20"/>
        </w:rPr>
        <w:t xml:space="preserve">Lo que </w:t>
      </w:r>
      <w:r w:rsidR="00D84120" w:rsidRPr="00643453">
        <w:rPr>
          <w:rFonts w:asciiTheme="minorHAnsi" w:hAnsiTheme="minorHAnsi" w:cstheme="minorHAnsi"/>
          <w:b/>
          <w:sz w:val="20"/>
          <w:szCs w:val="20"/>
        </w:rPr>
        <w:t xml:space="preserve">haremos: </w:t>
      </w:r>
    </w:p>
    <w:p w14:paraId="305E5993" w14:textId="7BBA5EA2" w:rsidR="00D84120" w:rsidRPr="00D84120" w:rsidRDefault="00D84120" w:rsidP="00021862">
      <w:pPr>
        <w:pStyle w:val="ListParagraph"/>
        <w:numPr>
          <w:ilvl w:val="0"/>
          <w:numId w:val="7"/>
        </w:numPr>
        <w:spacing w:after="160" w:line="259" w:lineRule="auto"/>
        <w:jc w:val="both"/>
        <w:rPr>
          <w:rFonts w:asciiTheme="minorHAnsi" w:hAnsiTheme="minorHAnsi" w:cstheme="minorHAnsi"/>
          <w:bCs/>
          <w:sz w:val="20"/>
          <w:szCs w:val="20"/>
          <w:lang w:val="es-ES"/>
        </w:rPr>
      </w:pPr>
      <w:r w:rsidRPr="00D84120">
        <w:rPr>
          <w:rFonts w:asciiTheme="minorHAnsi" w:hAnsiTheme="minorHAnsi" w:cstheme="minorHAnsi"/>
          <w:bCs/>
          <w:sz w:val="20"/>
          <w:szCs w:val="20"/>
          <w:lang w:val="es-ES"/>
        </w:rPr>
        <w:t xml:space="preserve">Continuaremos mejorando nuestros esfuerzos de reducción de riesgos climáticos cuando sea posible, adaptando nuestros sistemas para tener en cuenta la crisis </w:t>
      </w:r>
      <w:r w:rsidR="00087A36">
        <w:rPr>
          <w:rFonts w:asciiTheme="minorHAnsi" w:hAnsiTheme="minorHAnsi" w:cstheme="minorHAnsi"/>
          <w:bCs/>
          <w:sz w:val="20"/>
          <w:szCs w:val="20"/>
          <w:lang w:val="es-ES"/>
        </w:rPr>
        <w:t>por</w:t>
      </w:r>
      <w:r w:rsidRPr="00D84120">
        <w:rPr>
          <w:rFonts w:asciiTheme="minorHAnsi" w:hAnsiTheme="minorHAnsi" w:cstheme="minorHAnsi"/>
          <w:bCs/>
          <w:sz w:val="20"/>
          <w:szCs w:val="20"/>
          <w:lang w:val="es-ES"/>
        </w:rPr>
        <w:t xml:space="preserve"> COVID</w:t>
      </w:r>
      <w:r w:rsidR="00087A36">
        <w:rPr>
          <w:rFonts w:asciiTheme="minorHAnsi" w:hAnsiTheme="minorHAnsi" w:cstheme="minorHAnsi"/>
          <w:bCs/>
          <w:sz w:val="20"/>
          <w:szCs w:val="20"/>
          <w:lang w:val="es-ES"/>
        </w:rPr>
        <w:t>-19</w:t>
      </w:r>
      <w:r w:rsidRPr="00D84120">
        <w:rPr>
          <w:rFonts w:asciiTheme="minorHAnsi" w:hAnsiTheme="minorHAnsi" w:cstheme="minorHAnsi"/>
          <w:bCs/>
          <w:sz w:val="20"/>
          <w:szCs w:val="20"/>
          <w:lang w:val="es-ES"/>
        </w:rPr>
        <w:t>, en términos de formas de trabajo</w:t>
      </w:r>
      <w:r w:rsidR="00A82BD1">
        <w:rPr>
          <w:rFonts w:asciiTheme="minorHAnsi" w:hAnsiTheme="minorHAnsi" w:cstheme="minorHAnsi"/>
          <w:bCs/>
          <w:sz w:val="20"/>
          <w:szCs w:val="20"/>
          <w:lang w:val="es-ES"/>
        </w:rPr>
        <w:t>,</w:t>
      </w:r>
      <w:r w:rsidRPr="00D84120">
        <w:rPr>
          <w:rFonts w:asciiTheme="minorHAnsi" w:hAnsiTheme="minorHAnsi" w:cstheme="minorHAnsi"/>
          <w:bCs/>
          <w:sz w:val="20"/>
          <w:szCs w:val="20"/>
          <w:lang w:val="es-ES"/>
        </w:rPr>
        <w:t xml:space="preserve"> así como reconociendo las </w:t>
      </w:r>
      <w:r w:rsidR="00AD1A49">
        <w:rPr>
          <w:rFonts w:asciiTheme="minorHAnsi" w:hAnsiTheme="minorHAnsi" w:cstheme="minorHAnsi"/>
          <w:bCs/>
          <w:sz w:val="20"/>
          <w:szCs w:val="20"/>
          <w:lang w:val="es-ES"/>
        </w:rPr>
        <w:t>transformadas</w:t>
      </w:r>
      <w:r w:rsidR="00AD1A49" w:rsidRPr="00D84120">
        <w:rPr>
          <w:rFonts w:asciiTheme="minorHAnsi" w:hAnsiTheme="minorHAnsi" w:cstheme="minorHAnsi"/>
          <w:bCs/>
          <w:sz w:val="20"/>
          <w:szCs w:val="20"/>
          <w:lang w:val="es-ES"/>
        </w:rPr>
        <w:t xml:space="preserve"> </w:t>
      </w:r>
      <w:r w:rsidRPr="00D84120">
        <w:rPr>
          <w:rFonts w:asciiTheme="minorHAnsi" w:hAnsiTheme="minorHAnsi" w:cstheme="minorHAnsi"/>
          <w:bCs/>
          <w:sz w:val="20"/>
          <w:szCs w:val="20"/>
          <w:lang w:val="es-ES"/>
        </w:rPr>
        <w:t>e interrelacionadas</w:t>
      </w:r>
      <w:r w:rsidR="00AD1A49">
        <w:rPr>
          <w:rFonts w:asciiTheme="minorHAnsi" w:hAnsiTheme="minorHAnsi" w:cstheme="minorHAnsi"/>
          <w:bCs/>
          <w:sz w:val="20"/>
          <w:szCs w:val="20"/>
          <w:lang w:val="es-ES"/>
        </w:rPr>
        <w:t xml:space="preserve"> </w:t>
      </w:r>
      <w:r w:rsidR="00AD1A49" w:rsidRPr="00D84120">
        <w:rPr>
          <w:rFonts w:asciiTheme="minorHAnsi" w:hAnsiTheme="minorHAnsi" w:cstheme="minorHAnsi"/>
          <w:bCs/>
          <w:sz w:val="20"/>
          <w:szCs w:val="20"/>
          <w:lang w:val="es-ES"/>
        </w:rPr>
        <w:t>vulnerabilidades</w:t>
      </w:r>
      <w:r w:rsidRPr="00D84120">
        <w:rPr>
          <w:rFonts w:asciiTheme="minorHAnsi" w:hAnsiTheme="minorHAnsi" w:cstheme="minorHAnsi"/>
          <w:bCs/>
          <w:sz w:val="20"/>
          <w:szCs w:val="20"/>
          <w:lang w:val="es-ES"/>
        </w:rPr>
        <w:t>.</w:t>
      </w:r>
    </w:p>
    <w:p w14:paraId="2E9F1C78" w14:textId="76D1EBB1" w:rsidR="00D84120" w:rsidRPr="00D84120" w:rsidRDefault="00D84120" w:rsidP="00021862">
      <w:pPr>
        <w:pStyle w:val="ListParagraph"/>
        <w:numPr>
          <w:ilvl w:val="0"/>
          <w:numId w:val="7"/>
        </w:numPr>
        <w:spacing w:after="160" w:line="259" w:lineRule="auto"/>
        <w:jc w:val="both"/>
        <w:rPr>
          <w:rFonts w:asciiTheme="minorHAnsi" w:hAnsiTheme="minorHAnsi" w:cstheme="minorHAnsi"/>
          <w:bCs/>
          <w:sz w:val="20"/>
          <w:szCs w:val="20"/>
          <w:lang w:val="es-ES"/>
        </w:rPr>
      </w:pPr>
      <w:r w:rsidRPr="00D84120">
        <w:rPr>
          <w:rFonts w:asciiTheme="minorHAnsi" w:hAnsiTheme="minorHAnsi" w:cstheme="minorHAnsi"/>
          <w:bCs/>
          <w:sz w:val="20"/>
          <w:szCs w:val="20"/>
          <w:lang w:val="es-ES"/>
        </w:rPr>
        <w:t xml:space="preserve">Continuaremos apoyando las capacidades locales de las sociedades de la Cruz Roja y la Media Luna Roja para prepararse, reducir los riesgos y responder en sus comunidades. </w:t>
      </w:r>
    </w:p>
    <w:p w14:paraId="2913E6AF" w14:textId="289CF512" w:rsidR="00D84120" w:rsidRPr="00D84120" w:rsidRDefault="00D84120" w:rsidP="00021862">
      <w:pPr>
        <w:spacing w:after="160" w:line="259" w:lineRule="auto"/>
        <w:jc w:val="both"/>
        <w:rPr>
          <w:rFonts w:asciiTheme="minorHAnsi" w:hAnsiTheme="minorHAnsi" w:cstheme="minorHAnsi"/>
          <w:bCs/>
          <w:sz w:val="20"/>
          <w:szCs w:val="20"/>
        </w:rPr>
      </w:pPr>
      <w:r w:rsidRPr="00643453">
        <w:rPr>
          <w:rFonts w:asciiTheme="minorHAnsi" w:hAnsiTheme="minorHAnsi" w:cstheme="minorHAnsi"/>
          <w:b/>
          <w:sz w:val="20"/>
          <w:szCs w:val="20"/>
        </w:rPr>
        <w:t xml:space="preserve">Recomendamos </w:t>
      </w:r>
      <w:r w:rsidR="00643453">
        <w:rPr>
          <w:rFonts w:asciiTheme="minorHAnsi" w:hAnsiTheme="minorHAnsi" w:cstheme="minorHAnsi"/>
          <w:b/>
          <w:sz w:val="20"/>
          <w:szCs w:val="20"/>
        </w:rPr>
        <w:t>que</w:t>
      </w:r>
      <w:r w:rsidRPr="00643453">
        <w:rPr>
          <w:rFonts w:asciiTheme="minorHAnsi" w:hAnsiTheme="minorHAnsi" w:cstheme="minorHAnsi"/>
          <w:b/>
          <w:sz w:val="20"/>
          <w:szCs w:val="20"/>
        </w:rPr>
        <w:t xml:space="preserve"> los gobiernos</w:t>
      </w:r>
      <w:r w:rsidRPr="00D84120">
        <w:rPr>
          <w:rFonts w:asciiTheme="minorHAnsi" w:hAnsiTheme="minorHAnsi" w:cstheme="minorHAnsi"/>
          <w:bCs/>
          <w:sz w:val="20"/>
          <w:szCs w:val="20"/>
        </w:rPr>
        <w:t xml:space="preserve">: </w:t>
      </w:r>
    </w:p>
    <w:p w14:paraId="7B859F29" w14:textId="05B98E39" w:rsidR="00D84120" w:rsidRPr="00D84120" w:rsidRDefault="00D84120" w:rsidP="00021862">
      <w:pPr>
        <w:pStyle w:val="ListParagraph"/>
        <w:numPr>
          <w:ilvl w:val="0"/>
          <w:numId w:val="7"/>
        </w:numPr>
        <w:spacing w:after="160" w:line="259" w:lineRule="auto"/>
        <w:jc w:val="both"/>
        <w:rPr>
          <w:rFonts w:asciiTheme="minorHAnsi" w:hAnsiTheme="minorHAnsi" w:cstheme="minorHAnsi"/>
          <w:bCs/>
          <w:sz w:val="20"/>
          <w:szCs w:val="20"/>
          <w:lang w:val="es-ES"/>
        </w:rPr>
      </w:pPr>
      <w:r w:rsidRPr="00D84120">
        <w:rPr>
          <w:rFonts w:asciiTheme="minorHAnsi" w:hAnsiTheme="minorHAnsi" w:cstheme="minorHAnsi"/>
          <w:bCs/>
          <w:sz w:val="20"/>
          <w:szCs w:val="20"/>
          <w:lang w:val="es-ES"/>
        </w:rPr>
        <w:t>Continúen valorando e invirtiendo en capacidades de previsión y alerta temprana, traduciéndolas en medidas tempranas e incorporando el análisis de riesgos climáticos en la planificación del desarrollo nacional y local. Esto aumentará la capacidad de resistencia de las comunidades frente a las crisis naturales o causadas por el hombre</w:t>
      </w:r>
      <w:r w:rsidR="00A82BD1">
        <w:rPr>
          <w:rFonts w:asciiTheme="minorHAnsi" w:hAnsiTheme="minorHAnsi" w:cstheme="minorHAnsi"/>
          <w:bCs/>
          <w:sz w:val="20"/>
          <w:szCs w:val="20"/>
          <w:lang w:val="es-ES"/>
        </w:rPr>
        <w:t>,</w:t>
      </w:r>
      <w:r w:rsidRPr="00D84120">
        <w:rPr>
          <w:rFonts w:asciiTheme="minorHAnsi" w:hAnsiTheme="minorHAnsi" w:cstheme="minorHAnsi"/>
          <w:bCs/>
          <w:sz w:val="20"/>
          <w:szCs w:val="20"/>
          <w:lang w:val="es-ES"/>
        </w:rPr>
        <w:t xml:space="preserve"> o las crisis sanitarias como la de</w:t>
      </w:r>
      <w:r w:rsidR="00087A36">
        <w:rPr>
          <w:rFonts w:asciiTheme="minorHAnsi" w:hAnsiTheme="minorHAnsi" w:cstheme="minorHAnsi"/>
          <w:bCs/>
          <w:sz w:val="20"/>
          <w:szCs w:val="20"/>
          <w:lang w:val="es-ES"/>
        </w:rPr>
        <w:t>l</w:t>
      </w:r>
      <w:r w:rsidRPr="00D84120">
        <w:rPr>
          <w:rFonts w:asciiTheme="minorHAnsi" w:hAnsiTheme="minorHAnsi" w:cstheme="minorHAnsi"/>
          <w:bCs/>
          <w:sz w:val="20"/>
          <w:szCs w:val="20"/>
          <w:lang w:val="es-ES"/>
        </w:rPr>
        <w:t xml:space="preserve"> COVID-19.</w:t>
      </w:r>
    </w:p>
    <w:p w14:paraId="5037F50F" w14:textId="2B849F53" w:rsidR="00D84120" w:rsidRPr="00D84120" w:rsidRDefault="00087A36" w:rsidP="00021862">
      <w:pPr>
        <w:pStyle w:val="ListParagraph"/>
        <w:numPr>
          <w:ilvl w:val="0"/>
          <w:numId w:val="7"/>
        </w:numPr>
        <w:spacing w:after="160" w:line="259" w:lineRule="auto"/>
        <w:jc w:val="both"/>
        <w:rPr>
          <w:rFonts w:asciiTheme="minorHAnsi" w:hAnsiTheme="minorHAnsi" w:cstheme="minorHAnsi"/>
          <w:bCs/>
          <w:sz w:val="20"/>
          <w:szCs w:val="20"/>
          <w:lang w:val="es-ES"/>
        </w:rPr>
      </w:pPr>
      <w:r>
        <w:rPr>
          <w:rFonts w:asciiTheme="minorHAnsi" w:hAnsiTheme="minorHAnsi" w:cstheme="minorHAnsi"/>
          <w:bCs/>
          <w:sz w:val="20"/>
          <w:szCs w:val="20"/>
          <w:lang w:val="es-ES"/>
        </w:rPr>
        <w:t>Establecer Lecciones Aprendidas producto del</w:t>
      </w:r>
      <w:r w:rsidR="00A82BD1" w:rsidRPr="009757BF">
        <w:rPr>
          <w:rFonts w:asciiTheme="minorHAnsi" w:hAnsiTheme="minorHAnsi" w:cstheme="minorHAnsi"/>
          <w:bCs/>
          <w:sz w:val="20"/>
          <w:szCs w:val="20"/>
          <w:lang w:val="es-ES"/>
        </w:rPr>
        <w:t xml:space="preserve"> </w:t>
      </w:r>
      <w:r w:rsidR="00D84120" w:rsidRPr="009757BF">
        <w:rPr>
          <w:rFonts w:asciiTheme="minorHAnsi" w:hAnsiTheme="minorHAnsi" w:cstheme="minorHAnsi"/>
          <w:bCs/>
          <w:sz w:val="20"/>
          <w:szCs w:val="20"/>
          <w:lang w:val="es-ES"/>
        </w:rPr>
        <w:t>COVID-19 - que</w:t>
      </w:r>
      <w:r w:rsidR="00D84120" w:rsidRPr="00D84120">
        <w:rPr>
          <w:rFonts w:asciiTheme="minorHAnsi" w:hAnsiTheme="minorHAnsi" w:cstheme="minorHAnsi"/>
          <w:bCs/>
          <w:sz w:val="20"/>
          <w:szCs w:val="20"/>
          <w:lang w:val="es-ES"/>
        </w:rPr>
        <w:t xml:space="preserve"> las principales amenazas mundiales pueden abordarse mediante una acción mundial concertada, en particular las medidas preventivas para salvar vidas, y que la acción temprana puede salvar vidas.</w:t>
      </w:r>
    </w:p>
    <w:p w14:paraId="0DC12262" w14:textId="77777777" w:rsidR="00D84120" w:rsidRPr="00643453" w:rsidRDefault="00D84120" w:rsidP="00021862">
      <w:pPr>
        <w:spacing w:after="160" w:line="259" w:lineRule="auto"/>
        <w:jc w:val="both"/>
        <w:rPr>
          <w:rFonts w:asciiTheme="minorHAnsi" w:hAnsiTheme="minorHAnsi" w:cstheme="minorHAnsi"/>
          <w:b/>
          <w:sz w:val="20"/>
          <w:szCs w:val="20"/>
          <w:lang w:val="es-ES"/>
        </w:rPr>
      </w:pPr>
      <w:r w:rsidRPr="00643453">
        <w:rPr>
          <w:rFonts w:asciiTheme="minorHAnsi" w:hAnsiTheme="minorHAnsi" w:cstheme="minorHAnsi"/>
          <w:b/>
          <w:sz w:val="20"/>
          <w:szCs w:val="20"/>
          <w:lang w:val="es-ES"/>
        </w:rPr>
        <w:t>Recomendamos que los donantes/actores internacionales humanitarios y de desarrollo:</w:t>
      </w:r>
    </w:p>
    <w:p w14:paraId="4550CC96" w14:textId="38D052D7" w:rsidR="00D84120" w:rsidRPr="00D84120" w:rsidRDefault="00A82BD1" w:rsidP="00021862">
      <w:pPr>
        <w:pStyle w:val="ListParagraph"/>
        <w:numPr>
          <w:ilvl w:val="0"/>
          <w:numId w:val="7"/>
        </w:numPr>
        <w:spacing w:after="160" w:line="259" w:lineRule="auto"/>
        <w:jc w:val="both"/>
        <w:rPr>
          <w:rFonts w:asciiTheme="minorHAnsi" w:hAnsiTheme="minorHAnsi" w:cstheme="minorHAnsi"/>
          <w:bCs/>
          <w:sz w:val="20"/>
          <w:szCs w:val="20"/>
          <w:lang w:val="es-ES"/>
        </w:rPr>
      </w:pPr>
      <w:r w:rsidRPr="00D84120">
        <w:rPr>
          <w:rFonts w:asciiTheme="minorHAnsi" w:hAnsiTheme="minorHAnsi" w:cstheme="minorHAnsi"/>
          <w:bCs/>
          <w:sz w:val="20"/>
          <w:szCs w:val="20"/>
          <w:lang w:val="es-ES"/>
        </w:rPr>
        <w:t>Invier</w:t>
      </w:r>
      <w:r>
        <w:rPr>
          <w:rFonts w:asciiTheme="minorHAnsi" w:hAnsiTheme="minorHAnsi" w:cstheme="minorHAnsi"/>
          <w:bCs/>
          <w:sz w:val="20"/>
          <w:szCs w:val="20"/>
          <w:lang w:val="es-ES"/>
        </w:rPr>
        <w:t>tan</w:t>
      </w:r>
      <w:r w:rsidR="00D84120" w:rsidRPr="00D84120">
        <w:rPr>
          <w:rFonts w:asciiTheme="minorHAnsi" w:hAnsiTheme="minorHAnsi" w:cstheme="minorHAnsi"/>
          <w:bCs/>
          <w:sz w:val="20"/>
          <w:szCs w:val="20"/>
          <w:lang w:val="es-ES"/>
        </w:rPr>
        <w:t xml:space="preserve"> en capacidades locales - incluyendo capacidades institucionales sostenibles</w:t>
      </w:r>
      <w:r>
        <w:rPr>
          <w:rFonts w:asciiTheme="minorHAnsi" w:hAnsiTheme="minorHAnsi" w:cstheme="minorHAnsi"/>
          <w:bCs/>
          <w:sz w:val="20"/>
          <w:szCs w:val="20"/>
          <w:lang w:val="es-ES"/>
        </w:rPr>
        <w:t xml:space="preserve"> -</w:t>
      </w:r>
      <w:r w:rsidR="00D84120" w:rsidRPr="00D84120">
        <w:rPr>
          <w:rFonts w:asciiTheme="minorHAnsi" w:hAnsiTheme="minorHAnsi" w:cstheme="minorHAnsi"/>
          <w:bCs/>
          <w:sz w:val="20"/>
          <w:szCs w:val="20"/>
          <w:lang w:val="es-ES"/>
        </w:rPr>
        <w:t xml:space="preserve"> tanto para la preparación como para la respuesta a epidemias e impactos relacionados con el clima</w:t>
      </w:r>
      <w:r>
        <w:rPr>
          <w:rFonts w:asciiTheme="minorHAnsi" w:hAnsiTheme="minorHAnsi" w:cstheme="minorHAnsi"/>
          <w:bCs/>
          <w:sz w:val="20"/>
          <w:szCs w:val="20"/>
          <w:lang w:val="es-ES"/>
        </w:rPr>
        <w:t>; a</w:t>
      </w:r>
      <w:r w:rsidR="00D84120" w:rsidRPr="00D84120">
        <w:rPr>
          <w:rFonts w:asciiTheme="minorHAnsi" w:hAnsiTheme="minorHAnsi" w:cstheme="minorHAnsi"/>
          <w:bCs/>
          <w:sz w:val="20"/>
          <w:szCs w:val="20"/>
          <w:lang w:val="es-ES"/>
        </w:rPr>
        <w:t>segu</w:t>
      </w:r>
      <w:r>
        <w:rPr>
          <w:rFonts w:asciiTheme="minorHAnsi" w:hAnsiTheme="minorHAnsi" w:cstheme="minorHAnsi"/>
          <w:bCs/>
          <w:sz w:val="20"/>
          <w:szCs w:val="20"/>
          <w:lang w:val="es-ES"/>
        </w:rPr>
        <w:t>ren</w:t>
      </w:r>
      <w:r w:rsidR="00D84120" w:rsidRPr="00D84120">
        <w:rPr>
          <w:rFonts w:asciiTheme="minorHAnsi" w:hAnsiTheme="minorHAnsi" w:cstheme="minorHAnsi"/>
          <w:bCs/>
          <w:sz w:val="20"/>
          <w:szCs w:val="20"/>
          <w:lang w:val="es-ES"/>
        </w:rPr>
        <w:t xml:space="preserve"> que los agentes locales puedan acceder a los fondos pertinentes para la preparación, la reducción de riesgos y la respuesta.</w:t>
      </w:r>
    </w:p>
    <w:p w14:paraId="47C57F2B" w14:textId="223D6300" w:rsidR="00D84120" w:rsidRPr="00D84120" w:rsidRDefault="00A82BD1" w:rsidP="00021862">
      <w:pPr>
        <w:pStyle w:val="ListParagraph"/>
        <w:numPr>
          <w:ilvl w:val="0"/>
          <w:numId w:val="7"/>
        </w:numPr>
        <w:spacing w:after="160" w:line="259" w:lineRule="auto"/>
        <w:jc w:val="both"/>
        <w:rPr>
          <w:rFonts w:asciiTheme="minorHAnsi" w:hAnsiTheme="minorHAnsi" w:cstheme="minorHAnsi"/>
          <w:bCs/>
          <w:sz w:val="20"/>
          <w:szCs w:val="20"/>
          <w:lang w:val="es-ES"/>
        </w:rPr>
      </w:pPr>
      <w:r>
        <w:rPr>
          <w:rFonts w:asciiTheme="minorHAnsi" w:hAnsiTheme="minorHAnsi" w:cstheme="minorHAnsi"/>
          <w:bCs/>
          <w:sz w:val="20"/>
          <w:szCs w:val="20"/>
          <w:lang w:val="es-ES"/>
        </w:rPr>
        <w:t>Continúen</w:t>
      </w:r>
      <w:r w:rsidR="00D84120" w:rsidRPr="00D84120">
        <w:rPr>
          <w:rFonts w:asciiTheme="minorHAnsi" w:hAnsiTheme="minorHAnsi" w:cstheme="minorHAnsi"/>
          <w:bCs/>
          <w:sz w:val="20"/>
          <w:szCs w:val="20"/>
          <w:lang w:val="es-ES"/>
        </w:rPr>
        <w:t xml:space="preserve"> apoyando los programas de </w:t>
      </w:r>
      <w:r w:rsidRPr="00A82BD1">
        <w:rPr>
          <w:rFonts w:asciiTheme="minorHAnsi" w:hAnsiTheme="minorHAnsi" w:cstheme="minorHAnsi"/>
          <w:bCs/>
          <w:sz w:val="20"/>
          <w:szCs w:val="20"/>
          <w:lang w:val="es-ES"/>
        </w:rPr>
        <w:t xml:space="preserve">Reducción de Riesgo a Desastres </w:t>
      </w:r>
      <w:r>
        <w:rPr>
          <w:rFonts w:asciiTheme="minorHAnsi" w:hAnsiTheme="minorHAnsi" w:cstheme="minorHAnsi"/>
          <w:bCs/>
          <w:sz w:val="20"/>
          <w:szCs w:val="20"/>
          <w:lang w:val="es-ES"/>
        </w:rPr>
        <w:t>(DRR)</w:t>
      </w:r>
      <w:r w:rsidR="00D84120" w:rsidRPr="00D84120">
        <w:rPr>
          <w:rFonts w:asciiTheme="minorHAnsi" w:hAnsiTheme="minorHAnsi" w:cstheme="minorHAnsi"/>
          <w:bCs/>
          <w:sz w:val="20"/>
          <w:szCs w:val="20"/>
          <w:lang w:val="es-ES"/>
        </w:rPr>
        <w:t xml:space="preserve"> en las comunidades de alto riesgo</w:t>
      </w:r>
      <w:r>
        <w:rPr>
          <w:rFonts w:asciiTheme="minorHAnsi" w:hAnsiTheme="minorHAnsi" w:cstheme="minorHAnsi"/>
          <w:bCs/>
          <w:sz w:val="20"/>
          <w:szCs w:val="20"/>
          <w:lang w:val="es-ES"/>
        </w:rPr>
        <w:t>.</w:t>
      </w:r>
      <w:r w:rsidR="00D84120" w:rsidRPr="00D84120">
        <w:rPr>
          <w:rFonts w:asciiTheme="minorHAnsi" w:hAnsiTheme="minorHAnsi" w:cstheme="minorHAnsi"/>
          <w:bCs/>
          <w:sz w:val="20"/>
          <w:szCs w:val="20"/>
          <w:lang w:val="es-ES"/>
        </w:rPr>
        <w:t xml:space="preserve"> No se debe desviar la financiación </w:t>
      </w:r>
      <w:r w:rsidR="00AD1A49">
        <w:rPr>
          <w:rFonts w:asciiTheme="minorHAnsi" w:hAnsiTheme="minorHAnsi" w:cstheme="minorHAnsi"/>
          <w:bCs/>
          <w:sz w:val="20"/>
          <w:szCs w:val="20"/>
          <w:lang w:val="es-ES"/>
        </w:rPr>
        <w:t>de</w:t>
      </w:r>
      <w:r w:rsidR="00AD1A49" w:rsidRPr="00D84120">
        <w:rPr>
          <w:rFonts w:asciiTheme="minorHAnsi" w:hAnsiTheme="minorHAnsi" w:cstheme="minorHAnsi"/>
          <w:bCs/>
          <w:sz w:val="20"/>
          <w:szCs w:val="20"/>
          <w:lang w:val="es-ES"/>
        </w:rPr>
        <w:t xml:space="preserve"> </w:t>
      </w:r>
      <w:r w:rsidR="00D84120" w:rsidRPr="00D84120">
        <w:rPr>
          <w:rFonts w:asciiTheme="minorHAnsi" w:hAnsiTheme="minorHAnsi" w:cstheme="minorHAnsi"/>
          <w:bCs/>
          <w:sz w:val="20"/>
          <w:szCs w:val="20"/>
          <w:lang w:val="es-ES"/>
        </w:rPr>
        <w:t>esta labor fundamental, especialmente en las comunidades de alto riesgo.</w:t>
      </w:r>
    </w:p>
    <w:p w14:paraId="7EAC64F1" w14:textId="09ACAE34" w:rsidR="00D84120" w:rsidRPr="00D84120" w:rsidRDefault="00D84120" w:rsidP="00021862">
      <w:pPr>
        <w:pStyle w:val="ListParagraph"/>
        <w:numPr>
          <w:ilvl w:val="0"/>
          <w:numId w:val="7"/>
        </w:numPr>
        <w:spacing w:after="160" w:line="259" w:lineRule="auto"/>
        <w:jc w:val="both"/>
        <w:rPr>
          <w:rFonts w:asciiTheme="minorHAnsi" w:hAnsiTheme="minorHAnsi" w:cstheme="minorHAnsi"/>
          <w:bCs/>
          <w:sz w:val="20"/>
          <w:szCs w:val="20"/>
          <w:lang w:val="es-ES"/>
        </w:rPr>
      </w:pPr>
      <w:r w:rsidRPr="00D84120">
        <w:rPr>
          <w:rFonts w:asciiTheme="minorHAnsi" w:hAnsiTheme="minorHAnsi" w:cstheme="minorHAnsi"/>
          <w:bCs/>
          <w:sz w:val="20"/>
          <w:szCs w:val="20"/>
          <w:lang w:val="es-ES"/>
        </w:rPr>
        <w:t>Planifi</w:t>
      </w:r>
      <w:r w:rsidR="00A82BD1">
        <w:rPr>
          <w:rFonts w:asciiTheme="minorHAnsi" w:hAnsiTheme="minorHAnsi" w:cstheme="minorHAnsi"/>
          <w:bCs/>
          <w:sz w:val="20"/>
          <w:szCs w:val="20"/>
          <w:lang w:val="es-ES"/>
        </w:rPr>
        <w:t>quen</w:t>
      </w:r>
      <w:r w:rsidRPr="00D84120">
        <w:rPr>
          <w:rFonts w:asciiTheme="minorHAnsi" w:hAnsiTheme="minorHAnsi" w:cstheme="minorHAnsi"/>
          <w:bCs/>
          <w:sz w:val="20"/>
          <w:szCs w:val="20"/>
          <w:lang w:val="es-ES"/>
        </w:rPr>
        <w:t xml:space="preserve"> </w:t>
      </w:r>
      <w:r w:rsidRPr="00A82BD1">
        <w:rPr>
          <w:rFonts w:asciiTheme="minorHAnsi" w:hAnsiTheme="minorHAnsi" w:cstheme="minorHAnsi"/>
          <w:bCs/>
          <w:sz w:val="20"/>
          <w:szCs w:val="20"/>
          <w:u w:val="single"/>
          <w:lang w:val="es-ES"/>
        </w:rPr>
        <w:t>ahora</w:t>
      </w:r>
      <w:r w:rsidRPr="00D84120">
        <w:rPr>
          <w:rFonts w:asciiTheme="minorHAnsi" w:hAnsiTheme="minorHAnsi" w:cstheme="minorHAnsi"/>
          <w:bCs/>
          <w:sz w:val="20"/>
          <w:szCs w:val="20"/>
          <w:lang w:val="es-ES"/>
        </w:rPr>
        <w:t xml:space="preserve"> la recaudación de fondos adicionales para los desastres que probablemente ocurran en los próximos meses.</w:t>
      </w:r>
    </w:p>
    <w:p w14:paraId="4348E04F" w14:textId="4AA7ACCA" w:rsidR="002D623A" w:rsidRPr="00A50385" w:rsidRDefault="00D84120" w:rsidP="00021862">
      <w:pPr>
        <w:pStyle w:val="ListParagraph"/>
        <w:numPr>
          <w:ilvl w:val="0"/>
          <w:numId w:val="7"/>
        </w:numPr>
        <w:spacing w:after="160" w:line="259" w:lineRule="auto"/>
        <w:jc w:val="both"/>
        <w:rPr>
          <w:bCs/>
          <w:sz w:val="20"/>
          <w:szCs w:val="20"/>
          <w:lang w:val="es-ES"/>
        </w:rPr>
      </w:pPr>
      <w:r w:rsidRPr="00D84120">
        <w:rPr>
          <w:rFonts w:asciiTheme="minorHAnsi" w:hAnsiTheme="minorHAnsi" w:cstheme="minorHAnsi"/>
          <w:bCs/>
          <w:sz w:val="20"/>
          <w:szCs w:val="20"/>
          <w:lang w:val="es-ES"/>
        </w:rPr>
        <w:lastRenderedPageBreak/>
        <w:t>Apoy</w:t>
      </w:r>
      <w:r w:rsidR="00A82BD1">
        <w:rPr>
          <w:rFonts w:asciiTheme="minorHAnsi" w:hAnsiTheme="minorHAnsi" w:cstheme="minorHAnsi"/>
          <w:bCs/>
          <w:sz w:val="20"/>
          <w:szCs w:val="20"/>
          <w:lang w:val="es-ES"/>
        </w:rPr>
        <w:t>en</w:t>
      </w:r>
      <w:r w:rsidRPr="00D84120">
        <w:rPr>
          <w:rFonts w:asciiTheme="minorHAnsi" w:hAnsiTheme="minorHAnsi" w:cstheme="minorHAnsi"/>
          <w:bCs/>
          <w:sz w:val="20"/>
          <w:szCs w:val="20"/>
          <w:lang w:val="es-ES"/>
        </w:rPr>
        <w:t xml:space="preserve"> una financiación flexible que permita a los </w:t>
      </w:r>
      <w:r w:rsidR="00A82BD1">
        <w:rPr>
          <w:rFonts w:asciiTheme="minorHAnsi" w:hAnsiTheme="minorHAnsi" w:cstheme="minorHAnsi"/>
          <w:bCs/>
          <w:sz w:val="20"/>
          <w:szCs w:val="20"/>
          <w:lang w:val="es-ES"/>
        </w:rPr>
        <w:t>asociados</w:t>
      </w:r>
      <w:r w:rsidRPr="00D84120">
        <w:rPr>
          <w:rFonts w:asciiTheme="minorHAnsi" w:hAnsiTheme="minorHAnsi" w:cstheme="minorHAnsi"/>
          <w:bCs/>
          <w:sz w:val="20"/>
          <w:szCs w:val="20"/>
          <w:lang w:val="es-ES"/>
        </w:rPr>
        <w:t xml:space="preserve"> planificar y responder a los riesgos actuales y futuros.</w:t>
      </w:r>
      <w:r w:rsidR="00332946">
        <w:rPr>
          <w:rFonts w:asciiTheme="minorHAnsi" w:hAnsiTheme="minorHAnsi" w:cstheme="minorHAnsi"/>
          <w:bCs/>
          <w:sz w:val="20"/>
          <w:szCs w:val="20"/>
          <w:lang w:val="es-ES"/>
        </w:rPr>
        <w:t xml:space="preserve"> </w:t>
      </w:r>
    </w:p>
    <w:p w14:paraId="1D9CABB5" w14:textId="77777777" w:rsidR="00A50385" w:rsidRPr="00D84120" w:rsidRDefault="00A50385" w:rsidP="00A50385">
      <w:pPr>
        <w:pStyle w:val="ListParagraph"/>
        <w:spacing w:after="160" w:line="259" w:lineRule="auto"/>
        <w:ind w:left="360"/>
        <w:jc w:val="both"/>
        <w:rPr>
          <w:bCs/>
          <w:sz w:val="20"/>
          <w:szCs w:val="20"/>
          <w:lang w:val="es-ES"/>
        </w:rPr>
      </w:pPr>
    </w:p>
    <w:p w14:paraId="5DD215B5" w14:textId="1E740EEE" w:rsidR="002D623A" w:rsidRDefault="00332B16" w:rsidP="00021862">
      <w:pPr>
        <w:pStyle w:val="Heading2"/>
        <w:numPr>
          <w:ilvl w:val="1"/>
          <w:numId w:val="8"/>
        </w:numPr>
        <w:spacing w:before="120" w:after="0"/>
        <w:ind w:left="567" w:hanging="567"/>
        <w:jc w:val="both"/>
        <w:rPr>
          <w:color w:val="FF0000"/>
          <w:sz w:val="20"/>
          <w:szCs w:val="20"/>
        </w:rPr>
      </w:pPr>
      <w:bookmarkStart w:id="56" w:name="_Toc37439192"/>
      <w:bookmarkStart w:id="57" w:name="_Toc38453849"/>
      <w:r w:rsidRPr="006C1041">
        <w:rPr>
          <w:color w:val="FF0000"/>
          <w:sz w:val="20"/>
          <w:szCs w:val="20"/>
        </w:rPr>
        <w:t>Recursos adicionales útiles</w:t>
      </w:r>
      <w:bookmarkEnd w:id="56"/>
      <w:bookmarkEnd w:id="57"/>
    </w:p>
    <w:p w14:paraId="656D8192" w14:textId="77777777" w:rsidR="00A50385" w:rsidRPr="00A50385" w:rsidRDefault="00A50385" w:rsidP="00A50385"/>
    <w:p w14:paraId="5F97A6E1" w14:textId="70627353" w:rsidR="002D623A" w:rsidRPr="006C1041" w:rsidRDefault="00D243D3" w:rsidP="00021862">
      <w:pPr>
        <w:numPr>
          <w:ilvl w:val="0"/>
          <w:numId w:val="3"/>
        </w:numPr>
        <w:pBdr>
          <w:top w:val="nil"/>
          <w:left w:val="nil"/>
          <w:bottom w:val="nil"/>
          <w:right w:val="nil"/>
          <w:between w:val="nil"/>
        </w:pBdr>
        <w:spacing w:before="60"/>
        <w:ind w:left="425" w:hanging="357"/>
        <w:jc w:val="both"/>
        <w:rPr>
          <w:rFonts w:asciiTheme="minorHAnsi" w:hAnsiTheme="minorHAnsi" w:cstheme="minorHAnsi"/>
          <w:color w:val="000000"/>
          <w:sz w:val="20"/>
          <w:szCs w:val="20"/>
        </w:rPr>
      </w:pPr>
      <w:hyperlink r:id="rId52" w:history="1">
        <w:r w:rsidR="0055793F" w:rsidRPr="0055793F">
          <w:rPr>
            <w:rStyle w:val="Hyperlink"/>
          </w:rPr>
          <w:t>“</w:t>
        </w:r>
        <w:r w:rsidR="002D623A" w:rsidRPr="0055793F">
          <w:rPr>
            <w:rStyle w:val="Hyperlink"/>
            <w:rFonts w:asciiTheme="minorHAnsi" w:hAnsiTheme="minorHAnsi" w:cstheme="minorHAnsi"/>
            <w:sz w:val="20"/>
            <w:szCs w:val="20"/>
          </w:rPr>
          <w:t>Preparedness for Effective Response: considerations for epidemics</w:t>
        </w:r>
        <w:r w:rsidR="0055793F" w:rsidRPr="0055793F">
          <w:rPr>
            <w:rStyle w:val="Hyperlink"/>
            <w:rFonts w:asciiTheme="minorHAnsi" w:hAnsiTheme="minorHAnsi" w:cstheme="minorHAnsi"/>
            <w:sz w:val="20"/>
            <w:szCs w:val="20"/>
          </w:rPr>
          <w:t>”</w:t>
        </w:r>
      </w:hyperlink>
      <w:r w:rsidR="002D623A" w:rsidRPr="0055793F">
        <w:rPr>
          <w:rFonts w:asciiTheme="minorHAnsi" w:hAnsiTheme="minorHAnsi" w:cstheme="minorHAnsi"/>
          <w:sz w:val="20"/>
          <w:szCs w:val="20"/>
        </w:rPr>
        <w:t xml:space="preserve"> (2020</w:t>
      </w:r>
      <w:r w:rsidR="002D623A" w:rsidRPr="006C1041">
        <w:rPr>
          <w:rFonts w:asciiTheme="minorHAnsi" w:hAnsiTheme="minorHAnsi" w:cstheme="minorHAnsi"/>
          <w:color w:val="000000"/>
          <w:sz w:val="20"/>
          <w:szCs w:val="20"/>
        </w:rPr>
        <w:t>)</w:t>
      </w:r>
      <w:r w:rsidR="00691AAC">
        <w:rPr>
          <w:rFonts w:asciiTheme="minorHAnsi" w:hAnsiTheme="minorHAnsi" w:cstheme="minorHAnsi"/>
          <w:color w:val="000000"/>
          <w:sz w:val="20"/>
          <w:szCs w:val="20"/>
        </w:rPr>
        <w:t>.</w:t>
      </w:r>
      <w:r w:rsidR="002D623A" w:rsidRPr="006C1041">
        <w:rPr>
          <w:rFonts w:asciiTheme="minorHAnsi" w:hAnsiTheme="minorHAnsi" w:cstheme="minorHAnsi"/>
          <w:color w:val="000000"/>
          <w:sz w:val="20"/>
          <w:szCs w:val="20"/>
        </w:rPr>
        <w:t xml:space="preserve">  </w:t>
      </w:r>
    </w:p>
    <w:p w14:paraId="57E9F5AE" w14:textId="024B4E79" w:rsidR="002D623A" w:rsidRPr="0055793F" w:rsidRDefault="00D243D3" w:rsidP="00021862">
      <w:pPr>
        <w:numPr>
          <w:ilvl w:val="0"/>
          <w:numId w:val="3"/>
        </w:numPr>
        <w:pBdr>
          <w:top w:val="nil"/>
          <w:left w:val="nil"/>
          <w:bottom w:val="nil"/>
          <w:right w:val="nil"/>
          <w:between w:val="nil"/>
        </w:pBdr>
        <w:spacing w:before="60"/>
        <w:ind w:left="425" w:hanging="357"/>
        <w:jc w:val="both"/>
        <w:rPr>
          <w:rFonts w:asciiTheme="minorHAnsi" w:hAnsiTheme="minorHAnsi" w:cstheme="minorHAnsi"/>
          <w:color w:val="000000"/>
          <w:sz w:val="20"/>
          <w:szCs w:val="20"/>
          <w:lang w:val="es-ES"/>
        </w:rPr>
      </w:pPr>
      <w:hyperlink r:id="rId53" w:history="1">
        <w:r w:rsidR="0055793F" w:rsidRPr="0055793F">
          <w:rPr>
            <w:rStyle w:val="Hyperlink"/>
            <w:sz w:val="20"/>
            <w:szCs w:val="20"/>
            <w:lang w:val="es-ES"/>
          </w:rPr>
          <w:t>Nota de orientación</w:t>
        </w:r>
      </w:hyperlink>
      <w:r w:rsidR="0055793F" w:rsidRPr="0055793F">
        <w:rPr>
          <w:sz w:val="20"/>
          <w:szCs w:val="20"/>
          <w:lang w:val="es-ES"/>
        </w:rPr>
        <w:t xml:space="preserve"> para el IFRC y las Sociedades Nacionales sobre el brote del nuevo coronavirus </w:t>
      </w:r>
      <w:r w:rsidR="002D623A" w:rsidRPr="0055793F">
        <w:rPr>
          <w:sz w:val="20"/>
          <w:szCs w:val="20"/>
          <w:lang w:val="es-ES"/>
        </w:rPr>
        <w:t xml:space="preserve">(2019 nCoV) </w:t>
      </w:r>
    </w:p>
    <w:p w14:paraId="4582FC49" w14:textId="280BBCC3" w:rsidR="002D623A" w:rsidRPr="006C1041" w:rsidRDefault="002D623A" w:rsidP="00021862">
      <w:pPr>
        <w:numPr>
          <w:ilvl w:val="0"/>
          <w:numId w:val="3"/>
        </w:numPr>
        <w:pBdr>
          <w:top w:val="nil"/>
          <w:left w:val="nil"/>
          <w:bottom w:val="nil"/>
          <w:right w:val="nil"/>
          <w:between w:val="nil"/>
        </w:pBdr>
        <w:spacing w:before="60"/>
        <w:ind w:left="425" w:hanging="357"/>
        <w:jc w:val="both"/>
        <w:rPr>
          <w:rFonts w:asciiTheme="minorHAnsi" w:hAnsiTheme="minorHAnsi" w:cstheme="minorHAnsi"/>
          <w:color w:val="000000"/>
          <w:sz w:val="20"/>
          <w:szCs w:val="20"/>
        </w:rPr>
      </w:pPr>
      <w:r w:rsidRPr="0055793F">
        <w:rPr>
          <w:rFonts w:asciiTheme="minorHAnsi" w:hAnsiTheme="minorHAnsi" w:cstheme="minorHAnsi"/>
          <w:sz w:val="20"/>
          <w:szCs w:val="20"/>
        </w:rPr>
        <w:t>ANEX</w:t>
      </w:r>
      <w:r w:rsidR="0055793F" w:rsidRPr="0055793F">
        <w:rPr>
          <w:rFonts w:asciiTheme="minorHAnsi" w:hAnsiTheme="minorHAnsi" w:cstheme="minorHAnsi"/>
          <w:sz w:val="20"/>
          <w:szCs w:val="20"/>
        </w:rPr>
        <w:t>O</w:t>
      </w:r>
      <w:r w:rsidRPr="0055793F">
        <w:rPr>
          <w:rFonts w:asciiTheme="minorHAnsi" w:hAnsiTheme="minorHAnsi" w:cstheme="minorHAnsi"/>
          <w:sz w:val="20"/>
          <w:szCs w:val="20"/>
        </w:rPr>
        <w:t xml:space="preserve"> 1 </w:t>
      </w:r>
      <w:r w:rsidR="0055793F" w:rsidRPr="0055793F">
        <w:rPr>
          <w:rFonts w:asciiTheme="minorHAnsi" w:hAnsiTheme="minorHAnsi" w:cstheme="minorHAnsi"/>
          <w:sz w:val="20"/>
          <w:szCs w:val="20"/>
        </w:rPr>
        <w:t>a la nota de orientación</w:t>
      </w:r>
      <w:r w:rsidRPr="0055793F">
        <w:rPr>
          <w:rFonts w:asciiTheme="minorHAnsi" w:hAnsiTheme="minorHAnsi" w:cstheme="minorHAnsi"/>
          <w:sz w:val="20"/>
          <w:szCs w:val="20"/>
        </w:rPr>
        <w:t xml:space="preserve">: </w:t>
      </w:r>
      <w:hyperlink r:id="rId54" w:history="1">
        <w:r w:rsidR="0055793F" w:rsidRPr="0055793F">
          <w:rPr>
            <w:rStyle w:val="Hyperlink"/>
            <w:rFonts w:asciiTheme="minorHAnsi" w:hAnsiTheme="minorHAnsi" w:cstheme="minorHAnsi"/>
            <w:sz w:val="20"/>
            <w:szCs w:val="20"/>
          </w:rPr>
          <w:t>“</w:t>
        </w:r>
        <w:r w:rsidRPr="0055793F">
          <w:rPr>
            <w:rStyle w:val="Hyperlink"/>
            <w:rFonts w:asciiTheme="minorHAnsi" w:hAnsiTheme="minorHAnsi" w:cstheme="minorHAnsi"/>
            <w:sz w:val="20"/>
            <w:szCs w:val="20"/>
          </w:rPr>
          <w:t>Further guidance for National Societies Preparedness</w:t>
        </w:r>
        <w:r w:rsidR="0055793F" w:rsidRPr="0055793F">
          <w:rPr>
            <w:rStyle w:val="Hyperlink"/>
            <w:rFonts w:asciiTheme="minorHAnsi" w:hAnsiTheme="minorHAnsi" w:cstheme="minorHAnsi"/>
            <w:sz w:val="20"/>
            <w:szCs w:val="20"/>
          </w:rPr>
          <w:t>”</w:t>
        </w:r>
      </w:hyperlink>
    </w:p>
    <w:p w14:paraId="4D8E5DA0" w14:textId="771E96BF" w:rsidR="0055793F" w:rsidRPr="0055793F" w:rsidRDefault="0055793F" w:rsidP="00021862">
      <w:pPr>
        <w:numPr>
          <w:ilvl w:val="0"/>
          <w:numId w:val="3"/>
        </w:numPr>
        <w:pBdr>
          <w:top w:val="nil"/>
          <w:left w:val="nil"/>
          <w:bottom w:val="nil"/>
          <w:right w:val="nil"/>
          <w:between w:val="nil"/>
        </w:pBdr>
        <w:spacing w:before="60"/>
        <w:ind w:left="425" w:hanging="357"/>
        <w:jc w:val="both"/>
        <w:rPr>
          <w:rFonts w:asciiTheme="minorHAnsi" w:hAnsiTheme="minorHAnsi" w:cstheme="minorHAnsi"/>
          <w:color w:val="000000"/>
          <w:sz w:val="20"/>
          <w:szCs w:val="20"/>
          <w:lang w:val="es-ES"/>
        </w:rPr>
      </w:pPr>
      <w:r w:rsidRPr="0055793F">
        <w:rPr>
          <w:rFonts w:asciiTheme="minorHAnsi" w:hAnsiTheme="minorHAnsi" w:cstheme="minorHAnsi"/>
          <w:color w:val="000000"/>
          <w:sz w:val="20"/>
          <w:szCs w:val="20"/>
          <w:lang w:val="es-ES"/>
        </w:rPr>
        <w:t>Enfermedad del Coronavirus (COVID-19)</w:t>
      </w:r>
      <w:r>
        <w:rPr>
          <w:rFonts w:asciiTheme="minorHAnsi" w:hAnsiTheme="minorHAnsi" w:cstheme="minorHAnsi"/>
          <w:color w:val="000000"/>
          <w:sz w:val="20"/>
          <w:szCs w:val="20"/>
          <w:lang w:val="es-ES"/>
        </w:rPr>
        <w:t>:</w:t>
      </w:r>
      <w:r w:rsidRPr="0055793F">
        <w:rPr>
          <w:rFonts w:asciiTheme="minorHAnsi" w:hAnsiTheme="minorHAnsi" w:cstheme="minorHAnsi"/>
          <w:color w:val="000000"/>
          <w:sz w:val="20"/>
          <w:szCs w:val="20"/>
          <w:lang w:val="es-ES"/>
        </w:rPr>
        <w:t xml:space="preserve"> </w:t>
      </w:r>
      <w:hyperlink r:id="rId55" w:history="1">
        <w:r w:rsidRPr="0055793F">
          <w:rPr>
            <w:rStyle w:val="Hyperlink"/>
            <w:rFonts w:asciiTheme="minorHAnsi" w:hAnsiTheme="minorHAnsi" w:cstheme="minorHAnsi"/>
            <w:sz w:val="20"/>
            <w:szCs w:val="20"/>
            <w:lang w:val="es-ES"/>
          </w:rPr>
          <w:t>Guía de referencia rápida de respuesta ante una pandemia</w:t>
        </w:r>
      </w:hyperlink>
      <w:r w:rsidRPr="0055793F">
        <w:rPr>
          <w:rFonts w:asciiTheme="minorHAnsi" w:hAnsiTheme="minorHAnsi" w:cstheme="minorHAnsi"/>
          <w:color w:val="000000"/>
          <w:sz w:val="20"/>
          <w:szCs w:val="20"/>
          <w:lang w:val="es-ES"/>
        </w:rPr>
        <w:t xml:space="preserve"> para las Sociedades Nacionales</w:t>
      </w:r>
    </w:p>
    <w:p w14:paraId="353B19C5" w14:textId="575A2441" w:rsidR="35C65C0E" w:rsidRPr="006C1041" w:rsidRDefault="00332B16" w:rsidP="00021862">
      <w:pPr>
        <w:pStyle w:val="Heading1"/>
        <w:numPr>
          <w:ilvl w:val="0"/>
          <w:numId w:val="8"/>
        </w:numPr>
        <w:pBdr>
          <w:bottom w:val="single" w:sz="4" w:space="1" w:color="000000"/>
        </w:pBdr>
        <w:ind w:left="567" w:hanging="567"/>
        <w:jc w:val="both"/>
        <w:rPr>
          <w:rFonts w:asciiTheme="minorHAnsi" w:eastAsia="Calibri" w:hAnsiTheme="minorHAnsi" w:cstheme="minorHAnsi"/>
          <w:b/>
          <w:color w:val="FF0000"/>
          <w:sz w:val="20"/>
          <w:szCs w:val="20"/>
        </w:rPr>
      </w:pPr>
      <w:bookmarkStart w:id="58" w:name="_Toc38453850"/>
      <w:r w:rsidRPr="006C1041">
        <w:rPr>
          <w:rFonts w:asciiTheme="minorHAnsi" w:eastAsia="Calibri" w:hAnsiTheme="minorHAnsi" w:cstheme="minorHAnsi"/>
          <w:b/>
          <w:color w:val="FF0000"/>
          <w:sz w:val="20"/>
          <w:szCs w:val="20"/>
        </w:rPr>
        <w:t xml:space="preserve">Otros instrumentos y recursos </w:t>
      </w:r>
      <w:bookmarkEnd w:id="45"/>
      <w:bookmarkEnd w:id="46"/>
      <w:bookmarkEnd w:id="58"/>
    </w:p>
    <w:p w14:paraId="75975BBF" w14:textId="77777777" w:rsidR="00A50385" w:rsidRDefault="00A50385" w:rsidP="00021862">
      <w:pPr>
        <w:pStyle w:val="NormalWeb"/>
        <w:spacing w:before="60" w:beforeAutospacing="0" w:after="0" w:afterAutospacing="0"/>
        <w:jc w:val="both"/>
      </w:pPr>
    </w:p>
    <w:p w14:paraId="420F3F2B" w14:textId="7B408766" w:rsidR="001023BD" w:rsidRPr="00691AAC" w:rsidRDefault="00D243D3" w:rsidP="00021862">
      <w:pPr>
        <w:pStyle w:val="NormalWeb"/>
        <w:spacing w:before="60" w:beforeAutospacing="0" w:after="0" w:afterAutospacing="0"/>
        <w:jc w:val="both"/>
        <w:rPr>
          <w:rFonts w:asciiTheme="minorHAnsi" w:hAnsiTheme="minorHAnsi" w:cstheme="minorHAnsi"/>
          <w:sz w:val="20"/>
          <w:szCs w:val="20"/>
          <w:lang w:val="es-ES"/>
        </w:rPr>
      </w:pPr>
      <w:hyperlink r:id="rId56" w:history="1">
        <w:r w:rsidR="0055793F" w:rsidRPr="00A50385">
          <w:rPr>
            <w:rStyle w:val="Hyperlink"/>
            <w:rFonts w:asciiTheme="minorHAnsi" w:hAnsiTheme="minorHAnsi" w:cstheme="minorHAnsi"/>
            <w:b/>
            <w:bCs/>
            <w:color w:val="1155CC"/>
            <w:sz w:val="20"/>
            <w:szCs w:val="20"/>
            <w:lang w:val="es-ES"/>
          </w:rPr>
          <w:t xml:space="preserve">Recursos sobre COVID en </w:t>
        </w:r>
        <w:r w:rsidR="001023BD" w:rsidRPr="00A50385">
          <w:rPr>
            <w:rStyle w:val="Hyperlink"/>
            <w:rFonts w:asciiTheme="minorHAnsi" w:hAnsiTheme="minorHAnsi" w:cstheme="minorHAnsi"/>
            <w:b/>
            <w:bCs/>
            <w:color w:val="1155CC"/>
            <w:sz w:val="20"/>
            <w:szCs w:val="20"/>
            <w:lang w:val="es-ES"/>
          </w:rPr>
          <w:t>Fednet</w:t>
        </w:r>
      </w:hyperlink>
    </w:p>
    <w:p w14:paraId="62B3130B" w14:textId="30B6D334" w:rsidR="00B07C7F" w:rsidRPr="0055793F" w:rsidRDefault="00D243D3" w:rsidP="00021862">
      <w:pPr>
        <w:pStyle w:val="NormalWeb"/>
        <w:spacing w:before="60" w:beforeAutospacing="0" w:after="0" w:afterAutospacing="0"/>
        <w:jc w:val="both"/>
        <w:rPr>
          <w:rFonts w:asciiTheme="minorHAnsi" w:hAnsiTheme="minorHAnsi" w:cstheme="minorHAnsi"/>
          <w:sz w:val="20"/>
          <w:szCs w:val="20"/>
          <w:lang w:val="es-ES"/>
        </w:rPr>
      </w:pPr>
      <w:hyperlink r:id="rId57" w:history="1">
        <w:r w:rsidR="00B07C7F" w:rsidRPr="0055793F">
          <w:rPr>
            <w:rStyle w:val="Hyperlink"/>
            <w:rFonts w:asciiTheme="minorHAnsi" w:hAnsiTheme="minorHAnsi" w:cstheme="minorHAnsi"/>
            <w:b/>
            <w:bCs/>
            <w:color w:val="1155CC"/>
            <w:sz w:val="20"/>
            <w:szCs w:val="20"/>
            <w:lang w:val="es-ES"/>
          </w:rPr>
          <w:t>COVID Policy Tracker</w:t>
        </w:r>
      </w:hyperlink>
      <w:r w:rsidR="00B07C7F" w:rsidRPr="0055793F">
        <w:rPr>
          <w:rFonts w:asciiTheme="minorHAnsi" w:hAnsiTheme="minorHAnsi" w:cstheme="minorHAnsi"/>
          <w:b/>
          <w:bCs/>
          <w:color w:val="000000"/>
          <w:sz w:val="20"/>
          <w:szCs w:val="20"/>
          <w:lang w:val="es-ES"/>
        </w:rPr>
        <w:t xml:space="preserve"> </w:t>
      </w:r>
      <w:r w:rsidR="0055793F" w:rsidRPr="0055793F">
        <w:rPr>
          <w:rFonts w:asciiTheme="minorHAnsi" w:hAnsiTheme="minorHAnsi" w:cstheme="minorHAnsi"/>
          <w:color w:val="000000"/>
          <w:sz w:val="20"/>
          <w:szCs w:val="20"/>
          <w:lang w:val="es-ES"/>
        </w:rPr>
        <w:t xml:space="preserve">(hoja de cálculo para enlaces, temas relacionados con la diplomacia humanitaria y </w:t>
      </w:r>
      <w:r w:rsidR="00ED2B14">
        <w:rPr>
          <w:rFonts w:asciiTheme="minorHAnsi" w:hAnsiTheme="minorHAnsi" w:cstheme="minorHAnsi"/>
          <w:color w:val="000000"/>
          <w:sz w:val="20"/>
          <w:szCs w:val="20"/>
          <w:lang w:val="es-ES"/>
        </w:rPr>
        <w:t>la</w:t>
      </w:r>
      <w:r w:rsidR="0055793F">
        <w:rPr>
          <w:rFonts w:asciiTheme="minorHAnsi" w:hAnsiTheme="minorHAnsi" w:cstheme="minorHAnsi"/>
          <w:color w:val="000000"/>
          <w:sz w:val="20"/>
          <w:szCs w:val="20"/>
          <w:lang w:val="es-ES"/>
        </w:rPr>
        <w:t xml:space="preserve"> </w:t>
      </w:r>
      <w:r w:rsidR="0055793F" w:rsidRPr="0055793F">
        <w:rPr>
          <w:rFonts w:asciiTheme="minorHAnsi" w:hAnsiTheme="minorHAnsi" w:cstheme="minorHAnsi"/>
          <w:color w:val="000000"/>
          <w:sz w:val="20"/>
          <w:szCs w:val="20"/>
          <w:lang w:val="es-ES"/>
        </w:rPr>
        <w:t>COVID</w:t>
      </w:r>
      <w:r w:rsidR="00B07C7F" w:rsidRPr="0055793F">
        <w:rPr>
          <w:rFonts w:asciiTheme="minorHAnsi" w:hAnsiTheme="minorHAnsi" w:cstheme="minorHAnsi"/>
          <w:color w:val="000000"/>
          <w:sz w:val="20"/>
          <w:szCs w:val="20"/>
          <w:lang w:val="es-ES"/>
        </w:rPr>
        <w:t>)</w:t>
      </w:r>
    </w:p>
    <w:p w14:paraId="78D1A7C6" w14:textId="7CB9E155" w:rsidR="001A5F2B" w:rsidRPr="0055793F" w:rsidRDefault="00D243D3" w:rsidP="00021862">
      <w:pPr>
        <w:pStyle w:val="NormalWeb"/>
        <w:shd w:val="clear" w:color="auto" w:fill="FFFFFF"/>
        <w:spacing w:before="60" w:beforeAutospacing="0" w:after="0" w:afterAutospacing="0"/>
        <w:jc w:val="both"/>
        <w:rPr>
          <w:rFonts w:asciiTheme="minorHAnsi" w:hAnsiTheme="minorHAnsi" w:cstheme="minorHAnsi"/>
          <w:sz w:val="20"/>
          <w:szCs w:val="20"/>
          <w:lang w:val="es-ES"/>
        </w:rPr>
      </w:pPr>
      <w:hyperlink r:id="rId58" w:history="1">
        <w:r w:rsidR="0055793F" w:rsidRPr="0055793F">
          <w:rPr>
            <w:rStyle w:val="Hyperlink"/>
            <w:rFonts w:asciiTheme="minorHAnsi" w:hAnsiTheme="minorHAnsi" w:cstheme="minorHAnsi"/>
            <w:b/>
            <w:bCs/>
            <w:color w:val="1155CC"/>
            <w:sz w:val="20"/>
            <w:szCs w:val="20"/>
            <w:lang w:val="es-ES"/>
          </w:rPr>
          <w:t>Declaración conjunta de los Presidentes de</w:t>
        </w:r>
        <w:r w:rsidR="0055793F">
          <w:rPr>
            <w:rStyle w:val="Hyperlink"/>
            <w:rFonts w:asciiTheme="minorHAnsi" w:hAnsiTheme="minorHAnsi" w:cstheme="minorHAnsi"/>
            <w:b/>
            <w:bCs/>
            <w:color w:val="1155CC"/>
            <w:sz w:val="20"/>
            <w:szCs w:val="20"/>
            <w:lang w:val="es-ES"/>
          </w:rPr>
          <w:t xml:space="preserve">l IFRC </w:t>
        </w:r>
        <w:r w:rsidR="0055793F" w:rsidRPr="0055793F">
          <w:rPr>
            <w:rStyle w:val="Hyperlink"/>
            <w:rFonts w:asciiTheme="minorHAnsi" w:hAnsiTheme="minorHAnsi" w:cstheme="minorHAnsi"/>
            <w:b/>
            <w:bCs/>
            <w:color w:val="1155CC"/>
            <w:sz w:val="20"/>
            <w:szCs w:val="20"/>
            <w:lang w:val="es-ES"/>
          </w:rPr>
          <w:t xml:space="preserve">y del CICR (25 de marzo de 2020) </w:t>
        </w:r>
      </w:hyperlink>
      <w:r w:rsidR="001A5F2B" w:rsidRPr="0055793F">
        <w:rPr>
          <w:rFonts w:asciiTheme="minorHAnsi" w:hAnsiTheme="minorHAnsi" w:cstheme="minorHAnsi"/>
          <w:b/>
          <w:bCs/>
          <w:color w:val="000000"/>
          <w:sz w:val="20"/>
          <w:szCs w:val="20"/>
          <w:lang w:val="es-ES"/>
        </w:rPr>
        <w:t xml:space="preserve"> </w:t>
      </w:r>
    </w:p>
    <w:p w14:paraId="2FE83899" w14:textId="6AC4FED6" w:rsidR="001A5F2B" w:rsidRPr="00194665" w:rsidRDefault="00194665" w:rsidP="00021862">
      <w:pPr>
        <w:pBdr>
          <w:top w:val="nil"/>
          <w:left w:val="nil"/>
          <w:bottom w:val="nil"/>
          <w:right w:val="nil"/>
          <w:between w:val="nil"/>
        </w:pBdr>
        <w:spacing w:before="120"/>
        <w:jc w:val="both"/>
        <w:rPr>
          <w:rFonts w:asciiTheme="minorHAnsi" w:hAnsiTheme="minorHAnsi" w:cstheme="minorBidi"/>
          <w:color w:val="000000" w:themeColor="text1"/>
          <w:sz w:val="20"/>
          <w:szCs w:val="20"/>
          <w:lang w:val="es-ES"/>
        </w:rPr>
      </w:pPr>
      <w:r>
        <w:rPr>
          <w:rFonts w:asciiTheme="minorHAnsi" w:hAnsiTheme="minorHAnsi" w:cstheme="minorBidi"/>
          <w:color w:val="000000" w:themeColor="text1"/>
          <w:sz w:val="20"/>
          <w:szCs w:val="20"/>
          <w:lang w:val="es-ES"/>
        </w:rPr>
        <w:t>R</w:t>
      </w:r>
      <w:r w:rsidRPr="007D30B1">
        <w:rPr>
          <w:rFonts w:asciiTheme="minorHAnsi" w:hAnsiTheme="minorHAnsi" w:cstheme="minorBidi"/>
          <w:color w:val="000000" w:themeColor="text1"/>
          <w:sz w:val="20"/>
          <w:szCs w:val="20"/>
          <w:lang w:val="es-ES"/>
        </w:rPr>
        <w:t xml:space="preserve">esolución </w:t>
      </w:r>
      <w:r>
        <w:rPr>
          <w:rFonts w:asciiTheme="minorHAnsi" w:hAnsiTheme="minorHAnsi" w:cstheme="minorBidi"/>
          <w:color w:val="000000" w:themeColor="text1"/>
          <w:sz w:val="20"/>
          <w:szCs w:val="20"/>
          <w:lang w:val="es-ES"/>
        </w:rPr>
        <w:t>n.</w:t>
      </w:r>
      <w:r w:rsidRPr="007D30B1">
        <w:rPr>
          <w:rFonts w:asciiTheme="minorHAnsi" w:hAnsiTheme="minorHAnsi" w:cstheme="minorBidi"/>
          <w:color w:val="000000" w:themeColor="text1"/>
          <w:sz w:val="20"/>
          <w:szCs w:val="20"/>
          <w:lang w:val="es-ES"/>
        </w:rPr>
        <w:t>3 de la 33ª Conferencia Internacional de la Cruz Roja y de la Media Luna Roja</w:t>
      </w:r>
      <w:r>
        <w:rPr>
          <w:rFonts w:asciiTheme="minorHAnsi" w:hAnsiTheme="minorHAnsi" w:cstheme="minorBidi"/>
          <w:color w:val="000000" w:themeColor="text1"/>
          <w:sz w:val="20"/>
          <w:szCs w:val="20"/>
          <w:lang w:val="es-ES"/>
        </w:rPr>
        <w:t xml:space="preserve"> (</w:t>
      </w:r>
      <w:r w:rsidRPr="007D30B1">
        <w:rPr>
          <w:rFonts w:asciiTheme="minorHAnsi" w:hAnsiTheme="minorHAnsi" w:cstheme="minorBidi"/>
          <w:color w:val="000000" w:themeColor="text1"/>
          <w:sz w:val="20"/>
          <w:szCs w:val="20"/>
          <w:lang w:val="es-ES"/>
        </w:rPr>
        <w:t>diciembre de 2019</w:t>
      </w:r>
      <w:r>
        <w:rPr>
          <w:rFonts w:asciiTheme="minorHAnsi" w:hAnsiTheme="minorHAnsi" w:cstheme="minorBidi"/>
          <w:color w:val="000000" w:themeColor="text1"/>
          <w:sz w:val="20"/>
          <w:szCs w:val="20"/>
          <w:lang w:val="es-ES"/>
        </w:rPr>
        <w:t>):</w:t>
      </w:r>
      <w:r w:rsidRPr="007D30B1">
        <w:rPr>
          <w:rFonts w:asciiTheme="minorHAnsi" w:hAnsiTheme="minorHAnsi" w:cstheme="minorBidi"/>
          <w:color w:val="000000" w:themeColor="text1"/>
          <w:sz w:val="20"/>
          <w:szCs w:val="20"/>
          <w:lang w:val="es-ES"/>
        </w:rPr>
        <w:t xml:space="preserve"> </w:t>
      </w:r>
      <w:r w:rsidRPr="00D13A6D">
        <w:rPr>
          <w:rFonts w:asciiTheme="minorHAnsi" w:hAnsiTheme="minorHAnsi" w:cstheme="minorBidi"/>
          <w:bCs/>
          <w:color w:val="000000" w:themeColor="text1"/>
          <w:sz w:val="20"/>
          <w:szCs w:val="20"/>
          <w:lang w:val="es-ES"/>
        </w:rPr>
        <w:t>“</w:t>
      </w:r>
      <w:hyperlink r:id="rId59" w:history="1">
        <w:r w:rsidRPr="00D13A6D">
          <w:rPr>
            <w:rStyle w:val="Hyperlink"/>
            <w:rFonts w:asciiTheme="minorHAnsi" w:hAnsiTheme="minorHAnsi" w:cstheme="minorBidi"/>
            <w:bCs/>
            <w:sz w:val="20"/>
            <w:szCs w:val="20"/>
            <w:lang w:val="es-ES"/>
          </w:rPr>
          <w:t>El momento de actuar: juntos en la lucha ante epidemias y pandemias</w:t>
        </w:r>
      </w:hyperlink>
      <w:r w:rsidRPr="00D13A6D">
        <w:rPr>
          <w:rFonts w:asciiTheme="minorHAnsi" w:hAnsiTheme="minorHAnsi" w:cstheme="minorBidi"/>
          <w:bCs/>
          <w:color w:val="000000" w:themeColor="text1"/>
          <w:sz w:val="20"/>
          <w:szCs w:val="20"/>
          <w:lang w:val="es-ES"/>
        </w:rPr>
        <w:t>”</w:t>
      </w:r>
      <w:r w:rsidRPr="00194665">
        <w:rPr>
          <w:rFonts w:asciiTheme="minorHAnsi" w:hAnsiTheme="minorHAnsi" w:cstheme="minorHAnsi"/>
          <w:color w:val="000000"/>
          <w:sz w:val="20"/>
          <w:szCs w:val="20"/>
          <w:lang w:val="es-ES"/>
        </w:rPr>
        <w:t xml:space="preserve"> </w:t>
      </w:r>
      <w:r w:rsidR="001A5F2B" w:rsidRPr="00194665">
        <w:rPr>
          <w:rFonts w:asciiTheme="minorHAnsi" w:hAnsiTheme="minorHAnsi" w:cstheme="minorHAnsi"/>
          <w:color w:val="000000"/>
          <w:sz w:val="20"/>
          <w:szCs w:val="20"/>
          <w:lang w:val="es-ES"/>
        </w:rPr>
        <w:t>(33IC/19/R3)</w:t>
      </w:r>
      <w:r>
        <w:rPr>
          <w:rFonts w:asciiTheme="minorHAnsi" w:hAnsiTheme="minorHAnsi" w:cstheme="minorHAnsi"/>
          <w:color w:val="000000"/>
          <w:sz w:val="20"/>
          <w:szCs w:val="20"/>
          <w:lang w:val="es-ES"/>
        </w:rPr>
        <w:t>.</w:t>
      </w:r>
    </w:p>
    <w:p w14:paraId="79874611" w14:textId="6DE11B40" w:rsidR="00194665" w:rsidRDefault="00D243D3" w:rsidP="00021862">
      <w:pPr>
        <w:pStyle w:val="NormalWeb"/>
        <w:spacing w:before="60" w:beforeAutospacing="0" w:after="0" w:afterAutospacing="0"/>
        <w:jc w:val="both"/>
        <w:rPr>
          <w:rFonts w:asciiTheme="minorHAnsi" w:hAnsiTheme="minorHAnsi" w:cstheme="minorHAnsi"/>
          <w:sz w:val="20"/>
          <w:szCs w:val="20"/>
          <w:lang w:val="es-ES"/>
        </w:rPr>
      </w:pPr>
      <w:hyperlink r:id="rId60" w:anchor="additional-info" w:history="1">
        <w:r w:rsidR="00194665" w:rsidRPr="00194665">
          <w:rPr>
            <w:rStyle w:val="Hyperlink"/>
            <w:rFonts w:asciiTheme="minorHAnsi" w:hAnsiTheme="minorHAnsi" w:cstheme="minorHAnsi"/>
            <w:b/>
            <w:bCs/>
            <w:color w:val="1155CC"/>
            <w:sz w:val="20"/>
            <w:szCs w:val="20"/>
            <w:lang w:val="es-ES"/>
          </w:rPr>
          <w:t>P</w:t>
        </w:r>
        <w:r w:rsidR="00194665">
          <w:rPr>
            <w:rStyle w:val="Hyperlink"/>
            <w:rFonts w:asciiTheme="minorHAnsi" w:hAnsiTheme="minorHAnsi" w:cstheme="minorHAnsi"/>
            <w:b/>
            <w:bCs/>
            <w:color w:val="1155CC"/>
            <w:sz w:val="20"/>
            <w:szCs w:val="20"/>
            <w:lang w:val="es-ES"/>
          </w:rPr>
          <w:t>ágina de d</w:t>
        </w:r>
        <w:r w:rsidR="00194665" w:rsidRPr="00194665">
          <w:rPr>
            <w:rStyle w:val="Hyperlink"/>
            <w:rFonts w:asciiTheme="minorHAnsi" w:hAnsiTheme="minorHAnsi" w:cstheme="minorHAnsi"/>
            <w:b/>
            <w:bCs/>
            <w:color w:val="1155CC"/>
            <w:sz w:val="20"/>
            <w:szCs w:val="20"/>
            <w:lang w:val="es-ES"/>
          </w:rPr>
          <w:t xml:space="preserve">ocumentos de orientación sobre </w:t>
        </w:r>
        <w:r w:rsidR="00ED2B14">
          <w:rPr>
            <w:rStyle w:val="Hyperlink"/>
            <w:rFonts w:asciiTheme="minorHAnsi" w:hAnsiTheme="minorHAnsi" w:cstheme="minorHAnsi"/>
            <w:b/>
            <w:bCs/>
            <w:color w:val="1155CC"/>
            <w:sz w:val="20"/>
            <w:szCs w:val="20"/>
            <w:lang w:val="es-ES"/>
          </w:rPr>
          <w:t>la</w:t>
        </w:r>
        <w:r w:rsidR="00194665" w:rsidRPr="00194665">
          <w:rPr>
            <w:rStyle w:val="Hyperlink"/>
            <w:rFonts w:asciiTheme="minorHAnsi" w:hAnsiTheme="minorHAnsi" w:cstheme="minorHAnsi"/>
            <w:b/>
            <w:bCs/>
            <w:color w:val="1155CC"/>
            <w:sz w:val="20"/>
            <w:szCs w:val="20"/>
            <w:lang w:val="es-ES"/>
          </w:rPr>
          <w:t xml:space="preserve"> COVID de la </w:t>
        </w:r>
        <w:r w:rsidR="00194665">
          <w:rPr>
            <w:rStyle w:val="Hyperlink"/>
            <w:rFonts w:asciiTheme="minorHAnsi" w:hAnsiTheme="minorHAnsi" w:cstheme="minorHAnsi"/>
            <w:b/>
            <w:bCs/>
            <w:color w:val="1155CC"/>
            <w:sz w:val="20"/>
            <w:szCs w:val="20"/>
            <w:lang w:val="es-ES"/>
          </w:rPr>
          <w:t>P</w:t>
        </w:r>
        <w:r w:rsidR="00194665" w:rsidRPr="00194665">
          <w:rPr>
            <w:rStyle w:val="Hyperlink"/>
            <w:rFonts w:asciiTheme="minorHAnsi" w:hAnsiTheme="minorHAnsi" w:cstheme="minorHAnsi"/>
            <w:b/>
            <w:bCs/>
            <w:color w:val="1155CC"/>
            <w:sz w:val="20"/>
            <w:szCs w:val="20"/>
            <w:lang w:val="es-ES"/>
          </w:rPr>
          <w:t xml:space="preserve">lataforma IFRC </w:t>
        </w:r>
        <w:r w:rsidR="00B07C7F" w:rsidRPr="00194665">
          <w:rPr>
            <w:rStyle w:val="Hyperlink"/>
            <w:rFonts w:asciiTheme="minorHAnsi" w:hAnsiTheme="minorHAnsi" w:cstheme="minorHAnsi"/>
            <w:b/>
            <w:bCs/>
            <w:color w:val="1155CC"/>
            <w:sz w:val="20"/>
            <w:szCs w:val="20"/>
            <w:lang w:val="es-ES"/>
          </w:rPr>
          <w:t>Go</w:t>
        </w:r>
      </w:hyperlink>
      <w:r w:rsidR="00B07C7F" w:rsidRPr="00194665">
        <w:rPr>
          <w:rFonts w:asciiTheme="minorHAnsi" w:hAnsiTheme="minorHAnsi" w:cstheme="minorHAnsi"/>
          <w:b/>
          <w:bCs/>
          <w:color w:val="000000"/>
          <w:sz w:val="20"/>
          <w:szCs w:val="20"/>
          <w:lang w:val="es-ES"/>
        </w:rPr>
        <w:t>,</w:t>
      </w:r>
      <w:r w:rsidR="00B07C7F" w:rsidRPr="00194665">
        <w:rPr>
          <w:rFonts w:asciiTheme="minorHAnsi" w:hAnsiTheme="minorHAnsi" w:cstheme="minorHAnsi"/>
          <w:color w:val="000000"/>
          <w:sz w:val="20"/>
          <w:szCs w:val="20"/>
          <w:lang w:val="es-ES"/>
        </w:rPr>
        <w:t xml:space="preserve"> </w:t>
      </w:r>
      <w:r w:rsidR="00194665">
        <w:rPr>
          <w:rFonts w:asciiTheme="minorHAnsi" w:hAnsiTheme="minorHAnsi" w:cstheme="minorHAnsi"/>
          <w:color w:val="000000"/>
          <w:sz w:val="20"/>
          <w:szCs w:val="20"/>
          <w:lang w:val="es-ES"/>
        </w:rPr>
        <w:t>que incluye, entre otros:</w:t>
      </w:r>
    </w:p>
    <w:p w14:paraId="66F515C2" w14:textId="77777777" w:rsidR="00194665" w:rsidRPr="00021862" w:rsidRDefault="00194665" w:rsidP="00021862">
      <w:pPr>
        <w:pStyle w:val="NormalWeb"/>
        <w:numPr>
          <w:ilvl w:val="0"/>
          <w:numId w:val="47"/>
        </w:numPr>
        <w:spacing w:before="60" w:beforeAutospacing="0" w:after="0" w:afterAutospacing="0"/>
        <w:jc w:val="both"/>
        <w:rPr>
          <w:rFonts w:asciiTheme="minorHAnsi" w:hAnsiTheme="minorHAnsi" w:cstheme="minorHAnsi"/>
          <w:sz w:val="20"/>
          <w:szCs w:val="20"/>
          <w:lang w:val="es-ES"/>
        </w:rPr>
      </w:pPr>
      <w:r w:rsidRPr="00021862">
        <w:rPr>
          <w:rFonts w:asciiTheme="minorHAnsi" w:hAnsiTheme="minorHAnsi" w:cstheme="minorHAnsi"/>
          <w:color w:val="000000"/>
          <w:sz w:val="20"/>
          <w:szCs w:val="20"/>
          <w:lang w:val="es-ES"/>
        </w:rPr>
        <w:t xml:space="preserve">Mensajes clave para las Sociedades Nacionales al solicitar acceso humanitario a sus autoridades para su preparación y respuesta a la pandemia de COVID-19 </w:t>
      </w:r>
      <w:r w:rsidR="00B07C7F" w:rsidRPr="00021862">
        <w:rPr>
          <w:rFonts w:asciiTheme="minorHAnsi" w:hAnsiTheme="minorHAnsi" w:cstheme="minorHAnsi"/>
          <w:color w:val="000000"/>
          <w:sz w:val="20"/>
          <w:szCs w:val="20"/>
          <w:lang w:val="es-ES"/>
        </w:rPr>
        <w:t xml:space="preserve">(20/3/20) - </w:t>
      </w:r>
      <w:hyperlink r:id="rId61" w:history="1">
        <w:r w:rsidR="00B07C7F" w:rsidRPr="00021862">
          <w:rPr>
            <w:rStyle w:val="Hyperlink"/>
            <w:rFonts w:asciiTheme="minorHAnsi" w:hAnsiTheme="minorHAnsi" w:cstheme="minorHAnsi"/>
            <w:color w:val="1155CC"/>
            <w:sz w:val="20"/>
            <w:szCs w:val="20"/>
            <w:lang w:val="es-ES"/>
          </w:rPr>
          <w:t xml:space="preserve">EN </w:t>
        </w:r>
      </w:hyperlink>
      <w:hyperlink r:id="rId62" w:history="1">
        <w:r w:rsidR="00B07C7F" w:rsidRPr="00021862">
          <w:rPr>
            <w:rStyle w:val="Hyperlink"/>
            <w:rFonts w:asciiTheme="minorHAnsi" w:hAnsiTheme="minorHAnsi" w:cstheme="minorHAnsi"/>
            <w:color w:val="1155CC"/>
            <w:sz w:val="20"/>
            <w:szCs w:val="20"/>
            <w:lang w:val="es-ES"/>
          </w:rPr>
          <w:t>SP</w:t>
        </w:r>
      </w:hyperlink>
      <w:r w:rsidR="00B07C7F" w:rsidRPr="00021862">
        <w:rPr>
          <w:rFonts w:asciiTheme="minorHAnsi" w:hAnsiTheme="minorHAnsi" w:cstheme="minorHAnsi"/>
          <w:color w:val="000000"/>
          <w:sz w:val="20"/>
          <w:szCs w:val="20"/>
          <w:lang w:val="es-ES"/>
        </w:rPr>
        <w:t xml:space="preserve"> </w:t>
      </w:r>
      <w:hyperlink r:id="rId63" w:history="1">
        <w:r w:rsidR="00B07C7F" w:rsidRPr="00021862">
          <w:rPr>
            <w:rStyle w:val="Hyperlink"/>
            <w:rFonts w:asciiTheme="minorHAnsi" w:hAnsiTheme="minorHAnsi" w:cstheme="minorHAnsi"/>
            <w:color w:val="1155CC"/>
            <w:sz w:val="20"/>
            <w:szCs w:val="20"/>
            <w:lang w:val="es-ES"/>
          </w:rPr>
          <w:t>FR</w:t>
        </w:r>
      </w:hyperlink>
      <w:r w:rsidR="00B07C7F" w:rsidRPr="00021862">
        <w:rPr>
          <w:rFonts w:asciiTheme="minorHAnsi" w:hAnsiTheme="minorHAnsi" w:cstheme="minorHAnsi"/>
          <w:color w:val="000000"/>
          <w:sz w:val="20"/>
          <w:szCs w:val="20"/>
          <w:lang w:val="es-ES"/>
        </w:rPr>
        <w:t xml:space="preserve"> </w:t>
      </w:r>
      <w:hyperlink r:id="rId64" w:history="1">
        <w:r w:rsidR="00B07C7F" w:rsidRPr="00021862">
          <w:rPr>
            <w:rStyle w:val="Hyperlink"/>
            <w:rFonts w:asciiTheme="minorHAnsi" w:hAnsiTheme="minorHAnsi" w:cstheme="minorHAnsi"/>
            <w:color w:val="1155CC"/>
            <w:sz w:val="20"/>
            <w:szCs w:val="20"/>
            <w:lang w:val="es-ES"/>
          </w:rPr>
          <w:t>PT</w:t>
        </w:r>
      </w:hyperlink>
      <w:r w:rsidR="00B07C7F" w:rsidRPr="00021862">
        <w:rPr>
          <w:rFonts w:asciiTheme="minorHAnsi" w:hAnsiTheme="minorHAnsi" w:cstheme="minorHAnsi"/>
          <w:color w:val="000000"/>
          <w:sz w:val="20"/>
          <w:szCs w:val="20"/>
          <w:lang w:val="es-ES"/>
        </w:rPr>
        <w:t xml:space="preserve"> +</w:t>
      </w:r>
    </w:p>
    <w:p w14:paraId="563A9EC4" w14:textId="09636529" w:rsidR="0072268C" w:rsidRPr="00021862" w:rsidRDefault="00194665" w:rsidP="00021862">
      <w:pPr>
        <w:pStyle w:val="NormalWeb"/>
        <w:numPr>
          <w:ilvl w:val="0"/>
          <w:numId w:val="47"/>
        </w:numPr>
        <w:spacing w:before="60" w:beforeAutospacing="0" w:after="0" w:afterAutospacing="0"/>
        <w:jc w:val="both"/>
        <w:rPr>
          <w:rFonts w:asciiTheme="minorHAnsi" w:hAnsiTheme="minorHAnsi" w:cstheme="minorHAnsi"/>
          <w:sz w:val="20"/>
          <w:szCs w:val="20"/>
          <w:lang w:val="es-ES"/>
        </w:rPr>
      </w:pPr>
      <w:r w:rsidRPr="00021862">
        <w:rPr>
          <w:rFonts w:asciiTheme="minorHAnsi" w:hAnsiTheme="minorHAnsi" w:cstheme="minorHAnsi"/>
          <w:color w:val="000000"/>
          <w:sz w:val="20"/>
          <w:szCs w:val="20"/>
          <w:lang w:val="es-ES"/>
        </w:rPr>
        <w:t>Plantilla para las Sociedade</w:t>
      </w:r>
      <w:r w:rsidR="00ED2B14">
        <w:rPr>
          <w:rFonts w:asciiTheme="minorHAnsi" w:hAnsiTheme="minorHAnsi" w:cstheme="minorHAnsi"/>
          <w:color w:val="000000"/>
          <w:sz w:val="20"/>
          <w:szCs w:val="20"/>
          <w:lang w:val="es-ES"/>
        </w:rPr>
        <w:t>s</w:t>
      </w:r>
      <w:r w:rsidRPr="00021862">
        <w:rPr>
          <w:rFonts w:asciiTheme="minorHAnsi" w:hAnsiTheme="minorHAnsi" w:cstheme="minorHAnsi"/>
          <w:color w:val="000000"/>
          <w:sz w:val="20"/>
          <w:szCs w:val="20"/>
          <w:lang w:val="es-ES"/>
        </w:rPr>
        <w:t xml:space="preserve"> Nacionales: carta para </w:t>
      </w:r>
      <w:r w:rsidR="0072268C" w:rsidRPr="00021862">
        <w:rPr>
          <w:rFonts w:asciiTheme="minorHAnsi" w:hAnsiTheme="minorHAnsi" w:cstheme="minorHAnsi"/>
          <w:color w:val="000000"/>
          <w:sz w:val="20"/>
          <w:szCs w:val="20"/>
          <w:lang w:val="es-ES"/>
        </w:rPr>
        <w:t>el País</w:t>
      </w:r>
      <w:r w:rsidRPr="00021862">
        <w:rPr>
          <w:rFonts w:asciiTheme="minorHAnsi" w:hAnsiTheme="minorHAnsi" w:cstheme="minorHAnsi"/>
          <w:color w:val="000000"/>
          <w:sz w:val="20"/>
          <w:szCs w:val="20"/>
          <w:lang w:val="es-ES"/>
        </w:rPr>
        <w:t xml:space="preserve"> / Fiscal General / Ministerio del Interior</w:t>
      </w:r>
      <w:r w:rsidR="0072268C" w:rsidRPr="00021862">
        <w:rPr>
          <w:rFonts w:asciiTheme="minorHAnsi" w:hAnsiTheme="minorHAnsi" w:cstheme="minorHAnsi"/>
          <w:color w:val="000000"/>
          <w:sz w:val="20"/>
          <w:szCs w:val="20"/>
          <w:lang w:val="es-ES"/>
        </w:rPr>
        <w:t xml:space="preserve"> </w:t>
      </w:r>
      <w:r w:rsidR="00B07C7F" w:rsidRPr="00021862">
        <w:rPr>
          <w:rFonts w:asciiTheme="minorHAnsi" w:hAnsiTheme="minorHAnsi" w:cstheme="minorHAnsi"/>
          <w:color w:val="000000"/>
          <w:sz w:val="20"/>
          <w:szCs w:val="20"/>
          <w:lang w:val="es-ES"/>
        </w:rPr>
        <w:t xml:space="preserve">(25 Mar 2020) - </w:t>
      </w:r>
      <w:hyperlink r:id="rId65" w:history="1">
        <w:r w:rsidR="00B07C7F" w:rsidRPr="00021862">
          <w:rPr>
            <w:rStyle w:val="Hyperlink"/>
            <w:rFonts w:asciiTheme="minorHAnsi" w:hAnsiTheme="minorHAnsi" w:cstheme="minorHAnsi"/>
            <w:color w:val="1155CC"/>
            <w:sz w:val="20"/>
            <w:szCs w:val="20"/>
            <w:lang w:val="es-ES"/>
          </w:rPr>
          <w:t>EN</w:t>
        </w:r>
      </w:hyperlink>
      <w:r w:rsidR="00B07C7F" w:rsidRPr="00021862">
        <w:rPr>
          <w:rFonts w:asciiTheme="minorHAnsi" w:hAnsiTheme="minorHAnsi" w:cstheme="minorHAnsi"/>
          <w:color w:val="000000"/>
          <w:sz w:val="20"/>
          <w:szCs w:val="20"/>
          <w:lang w:val="es-ES"/>
        </w:rPr>
        <w:t xml:space="preserve"> </w:t>
      </w:r>
      <w:hyperlink r:id="rId66" w:history="1">
        <w:r w:rsidR="00B07C7F" w:rsidRPr="00021862">
          <w:rPr>
            <w:rStyle w:val="Hyperlink"/>
            <w:rFonts w:asciiTheme="minorHAnsi" w:hAnsiTheme="minorHAnsi" w:cstheme="minorHAnsi"/>
            <w:color w:val="1155CC"/>
            <w:sz w:val="20"/>
            <w:szCs w:val="20"/>
            <w:lang w:val="es-ES"/>
          </w:rPr>
          <w:t>FR</w:t>
        </w:r>
      </w:hyperlink>
      <w:r w:rsidR="00B07C7F" w:rsidRPr="00021862">
        <w:rPr>
          <w:rFonts w:asciiTheme="minorHAnsi" w:hAnsiTheme="minorHAnsi" w:cstheme="minorHAnsi"/>
          <w:color w:val="000000"/>
          <w:sz w:val="20"/>
          <w:szCs w:val="20"/>
          <w:lang w:val="es-ES"/>
        </w:rPr>
        <w:t xml:space="preserve"> </w:t>
      </w:r>
      <w:hyperlink r:id="rId67" w:history="1">
        <w:r w:rsidR="00B07C7F" w:rsidRPr="00021862">
          <w:rPr>
            <w:rStyle w:val="Hyperlink"/>
            <w:rFonts w:asciiTheme="minorHAnsi" w:hAnsiTheme="minorHAnsi" w:cstheme="minorHAnsi"/>
            <w:color w:val="1155CC"/>
            <w:sz w:val="20"/>
            <w:szCs w:val="20"/>
            <w:lang w:val="es-ES"/>
          </w:rPr>
          <w:t>SP</w:t>
        </w:r>
      </w:hyperlink>
      <w:r w:rsidR="00B07C7F" w:rsidRPr="00021862">
        <w:rPr>
          <w:rFonts w:asciiTheme="minorHAnsi" w:hAnsiTheme="minorHAnsi" w:cstheme="minorHAnsi"/>
          <w:color w:val="000000"/>
          <w:sz w:val="20"/>
          <w:szCs w:val="20"/>
          <w:lang w:val="es-ES"/>
        </w:rPr>
        <w:t xml:space="preserve"> </w:t>
      </w:r>
      <w:hyperlink r:id="rId68" w:history="1">
        <w:r w:rsidR="00B07C7F" w:rsidRPr="00021862">
          <w:rPr>
            <w:rStyle w:val="Hyperlink"/>
            <w:rFonts w:asciiTheme="minorHAnsi" w:hAnsiTheme="minorHAnsi" w:cstheme="minorHAnsi"/>
            <w:color w:val="1155CC"/>
            <w:sz w:val="20"/>
            <w:szCs w:val="20"/>
            <w:lang w:val="es-ES"/>
          </w:rPr>
          <w:t>PT</w:t>
        </w:r>
      </w:hyperlink>
      <w:r w:rsidR="00B07C7F" w:rsidRPr="00021862">
        <w:rPr>
          <w:rFonts w:asciiTheme="minorHAnsi" w:hAnsiTheme="minorHAnsi" w:cstheme="minorHAnsi"/>
          <w:color w:val="000000"/>
          <w:sz w:val="20"/>
          <w:szCs w:val="20"/>
          <w:lang w:val="es-ES"/>
        </w:rPr>
        <w:t xml:space="preserve"> +</w:t>
      </w:r>
    </w:p>
    <w:p w14:paraId="3BAAA77F" w14:textId="68E5CDA9" w:rsidR="00B07C7F" w:rsidRPr="0072268C" w:rsidRDefault="0072268C" w:rsidP="00021862">
      <w:pPr>
        <w:pStyle w:val="NormalWeb"/>
        <w:numPr>
          <w:ilvl w:val="0"/>
          <w:numId w:val="47"/>
        </w:numPr>
        <w:spacing w:before="60" w:beforeAutospacing="0" w:after="0" w:afterAutospacing="0"/>
        <w:jc w:val="both"/>
        <w:rPr>
          <w:rFonts w:asciiTheme="minorHAnsi" w:hAnsiTheme="minorHAnsi" w:cstheme="minorHAnsi"/>
          <w:sz w:val="20"/>
          <w:szCs w:val="20"/>
          <w:lang w:val="es-ES"/>
        </w:rPr>
      </w:pPr>
      <w:r w:rsidRPr="00021862">
        <w:rPr>
          <w:rFonts w:asciiTheme="minorHAnsi" w:hAnsiTheme="minorHAnsi" w:cstheme="minorHAnsi"/>
          <w:sz w:val="20"/>
          <w:szCs w:val="20"/>
          <w:lang w:val="es-ES"/>
        </w:rPr>
        <w:t>Plantilla para</w:t>
      </w:r>
      <w:r w:rsidRPr="0072268C">
        <w:rPr>
          <w:rFonts w:asciiTheme="minorHAnsi" w:hAnsiTheme="minorHAnsi" w:cstheme="minorHAnsi"/>
          <w:sz w:val="20"/>
          <w:szCs w:val="20"/>
          <w:lang w:val="es-ES"/>
        </w:rPr>
        <w:t xml:space="preserve"> el </w:t>
      </w:r>
      <w:r w:rsidR="00B07C7F" w:rsidRPr="0072268C">
        <w:rPr>
          <w:rFonts w:asciiTheme="minorHAnsi" w:hAnsiTheme="minorHAnsi" w:cstheme="minorHAnsi"/>
          <w:color w:val="000000"/>
          <w:sz w:val="20"/>
          <w:szCs w:val="20"/>
          <w:lang w:val="es-ES"/>
        </w:rPr>
        <w:t xml:space="preserve">IFRC: </w:t>
      </w:r>
      <w:r>
        <w:rPr>
          <w:rFonts w:asciiTheme="minorHAnsi" w:hAnsiTheme="minorHAnsi" w:cstheme="minorHAnsi"/>
          <w:color w:val="000000"/>
          <w:sz w:val="20"/>
          <w:szCs w:val="20"/>
          <w:lang w:val="es-ES"/>
        </w:rPr>
        <w:t xml:space="preserve">carta para la </w:t>
      </w:r>
      <w:r w:rsidRPr="0072268C">
        <w:rPr>
          <w:rFonts w:asciiTheme="minorHAnsi" w:hAnsiTheme="minorHAnsi" w:cstheme="minorHAnsi"/>
          <w:color w:val="000000"/>
          <w:sz w:val="20"/>
          <w:szCs w:val="20"/>
          <w:lang w:val="es-ES"/>
        </w:rPr>
        <w:t>Presidencia</w:t>
      </w:r>
      <w:r>
        <w:rPr>
          <w:rFonts w:asciiTheme="minorHAnsi" w:hAnsiTheme="minorHAnsi" w:cstheme="minorHAnsi"/>
          <w:color w:val="000000"/>
          <w:sz w:val="20"/>
          <w:szCs w:val="20"/>
          <w:lang w:val="es-ES"/>
        </w:rPr>
        <w:t>/</w:t>
      </w:r>
      <w:r w:rsidRPr="0072268C">
        <w:rPr>
          <w:rFonts w:asciiTheme="minorHAnsi" w:hAnsiTheme="minorHAnsi" w:cstheme="minorHAnsi"/>
          <w:color w:val="000000"/>
          <w:sz w:val="20"/>
          <w:szCs w:val="20"/>
          <w:lang w:val="es-ES"/>
        </w:rPr>
        <w:t xml:space="preserve">Ministerio de Asuntos Exteriores </w:t>
      </w:r>
      <w:r w:rsidR="00B07C7F" w:rsidRPr="0072268C">
        <w:rPr>
          <w:rFonts w:asciiTheme="minorHAnsi" w:hAnsiTheme="minorHAnsi" w:cstheme="minorHAnsi"/>
          <w:color w:val="000000"/>
          <w:sz w:val="20"/>
          <w:szCs w:val="20"/>
          <w:lang w:val="es-ES"/>
        </w:rPr>
        <w:t xml:space="preserve">(25 Mar 2020) - </w:t>
      </w:r>
      <w:hyperlink r:id="rId69" w:history="1">
        <w:r w:rsidR="00B07C7F" w:rsidRPr="0072268C">
          <w:rPr>
            <w:rStyle w:val="Hyperlink"/>
            <w:rFonts w:asciiTheme="minorHAnsi" w:hAnsiTheme="minorHAnsi" w:cstheme="minorHAnsi"/>
            <w:color w:val="1155CC"/>
            <w:sz w:val="20"/>
            <w:szCs w:val="20"/>
            <w:lang w:val="es-ES"/>
          </w:rPr>
          <w:t>EN</w:t>
        </w:r>
      </w:hyperlink>
      <w:r w:rsidR="00B07C7F" w:rsidRPr="0072268C">
        <w:rPr>
          <w:rFonts w:asciiTheme="minorHAnsi" w:hAnsiTheme="minorHAnsi" w:cstheme="minorHAnsi"/>
          <w:color w:val="000000"/>
          <w:sz w:val="20"/>
          <w:szCs w:val="20"/>
          <w:lang w:val="es-ES"/>
        </w:rPr>
        <w:t xml:space="preserve"> </w:t>
      </w:r>
      <w:hyperlink r:id="rId70" w:history="1">
        <w:r w:rsidR="00B07C7F" w:rsidRPr="0072268C">
          <w:rPr>
            <w:rStyle w:val="Hyperlink"/>
            <w:rFonts w:asciiTheme="minorHAnsi" w:hAnsiTheme="minorHAnsi" w:cstheme="minorHAnsi"/>
            <w:color w:val="1155CC"/>
            <w:sz w:val="20"/>
            <w:szCs w:val="20"/>
            <w:lang w:val="es-ES"/>
          </w:rPr>
          <w:t>FR</w:t>
        </w:r>
      </w:hyperlink>
      <w:r w:rsidR="00B07C7F" w:rsidRPr="0072268C">
        <w:rPr>
          <w:rFonts w:asciiTheme="minorHAnsi" w:hAnsiTheme="minorHAnsi" w:cstheme="minorHAnsi"/>
          <w:color w:val="000000"/>
          <w:sz w:val="20"/>
          <w:szCs w:val="20"/>
          <w:lang w:val="es-ES"/>
        </w:rPr>
        <w:t xml:space="preserve"> </w:t>
      </w:r>
      <w:hyperlink r:id="rId71" w:history="1">
        <w:r w:rsidR="00B07C7F" w:rsidRPr="0072268C">
          <w:rPr>
            <w:rStyle w:val="Hyperlink"/>
            <w:rFonts w:asciiTheme="minorHAnsi" w:hAnsiTheme="minorHAnsi" w:cstheme="minorHAnsi"/>
            <w:color w:val="1155CC"/>
            <w:sz w:val="20"/>
            <w:szCs w:val="20"/>
            <w:lang w:val="es-ES"/>
          </w:rPr>
          <w:t>SP</w:t>
        </w:r>
      </w:hyperlink>
      <w:r w:rsidR="00B07C7F" w:rsidRPr="0072268C">
        <w:rPr>
          <w:rFonts w:asciiTheme="minorHAnsi" w:hAnsiTheme="minorHAnsi" w:cstheme="minorHAnsi"/>
          <w:color w:val="000000"/>
          <w:sz w:val="20"/>
          <w:szCs w:val="20"/>
          <w:lang w:val="es-ES"/>
        </w:rPr>
        <w:t xml:space="preserve"> </w:t>
      </w:r>
      <w:hyperlink r:id="rId72" w:history="1">
        <w:r w:rsidR="00B07C7F" w:rsidRPr="0072268C">
          <w:rPr>
            <w:rStyle w:val="Hyperlink"/>
            <w:rFonts w:asciiTheme="minorHAnsi" w:hAnsiTheme="minorHAnsi" w:cstheme="minorHAnsi"/>
            <w:color w:val="1155CC"/>
            <w:sz w:val="20"/>
            <w:szCs w:val="20"/>
            <w:lang w:val="es-ES"/>
          </w:rPr>
          <w:t>PT</w:t>
        </w:r>
      </w:hyperlink>
      <w:r w:rsidR="00B07C7F" w:rsidRPr="0072268C">
        <w:rPr>
          <w:rFonts w:asciiTheme="minorHAnsi" w:hAnsiTheme="minorHAnsi" w:cstheme="minorHAnsi"/>
          <w:color w:val="000000"/>
          <w:sz w:val="20"/>
          <w:szCs w:val="20"/>
          <w:lang w:val="es-ES"/>
        </w:rPr>
        <w:t xml:space="preserve"> +</w:t>
      </w:r>
    </w:p>
    <w:p w14:paraId="3587B744" w14:textId="673CAD7C" w:rsidR="0072268C" w:rsidRDefault="0072268C" w:rsidP="00021862">
      <w:pPr>
        <w:pStyle w:val="NormalWeb"/>
        <w:shd w:val="clear" w:color="auto" w:fill="FFFFFF"/>
        <w:spacing w:before="60" w:beforeAutospacing="0" w:after="0" w:afterAutospacing="0"/>
        <w:jc w:val="both"/>
        <w:rPr>
          <w:rFonts w:asciiTheme="minorHAnsi" w:hAnsiTheme="minorHAnsi" w:cstheme="minorHAnsi"/>
          <w:sz w:val="20"/>
          <w:szCs w:val="20"/>
          <w:lang w:val="es-ES"/>
        </w:rPr>
      </w:pPr>
      <w:r>
        <w:rPr>
          <w:rFonts w:asciiTheme="minorHAnsi" w:hAnsiTheme="minorHAnsi" w:cstheme="minorHAnsi"/>
          <w:color w:val="000000"/>
          <w:sz w:val="20"/>
          <w:szCs w:val="20"/>
          <w:lang w:val="es-ES"/>
        </w:rPr>
        <w:t>R</w:t>
      </w:r>
      <w:r w:rsidRPr="0072268C">
        <w:rPr>
          <w:rFonts w:asciiTheme="minorHAnsi" w:hAnsiTheme="minorHAnsi" w:cstheme="minorHAnsi"/>
          <w:color w:val="000000"/>
          <w:sz w:val="20"/>
          <w:szCs w:val="20"/>
          <w:lang w:val="es-ES"/>
        </w:rPr>
        <w:t xml:space="preserve">elaciones </w:t>
      </w:r>
      <w:r>
        <w:rPr>
          <w:rFonts w:asciiTheme="minorHAnsi" w:hAnsiTheme="minorHAnsi" w:cstheme="minorHAnsi"/>
          <w:color w:val="000000"/>
          <w:sz w:val="20"/>
          <w:szCs w:val="20"/>
          <w:lang w:val="es-ES"/>
        </w:rPr>
        <w:t xml:space="preserve">cívico-militares del Movimiento Internacional de la CR/MLR </w:t>
      </w:r>
      <w:r w:rsidR="00B07C7F" w:rsidRPr="0072268C">
        <w:rPr>
          <w:rFonts w:asciiTheme="minorHAnsi" w:hAnsiTheme="minorHAnsi" w:cstheme="minorHAnsi"/>
          <w:color w:val="000000"/>
          <w:sz w:val="20"/>
          <w:szCs w:val="20"/>
          <w:lang w:val="es-ES"/>
        </w:rPr>
        <w:t xml:space="preserve">(IFRC </w:t>
      </w:r>
      <w:r>
        <w:rPr>
          <w:rFonts w:asciiTheme="minorHAnsi" w:hAnsiTheme="minorHAnsi" w:cstheme="minorHAnsi"/>
          <w:color w:val="000000"/>
          <w:sz w:val="20"/>
          <w:szCs w:val="20"/>
          <w:lang w:val="es-ES"/>
        </w:rPr>
        <w:t>y CICR</w:t>
      </w:r>
      <w:r w:rsidR="00B07C7F" w:rsidRPr="0072268C">
        <w:rPr>
          <w:rFonts w:asciiTheme="minorHAnsi" w:hAnsiTheme="minorHAnsi" w:cstheme="minorHAnsi"/>
          <w:color w:val="000000"/>
          <w:sz w:val="20"/>
          <w:szCs w:val="20"/>
          <w:lang w:val="es-ES"/>
        </w:rPr>
        <w:t>, 27/03/20):</w:t>
      </w:r>
    </w:p>
    <w:p w14:paraId="6D57746D" w14:textId="3C0A07B2" w:rsidR="0072268C" w:rsidRPr="0072268C" w:rsidRDefault="0072268C" w:rsidP="00021862">
      <w:pPr>
        <w:pStyle w:val="NormalWeb"/>
        <w:numPr>
          <w:ilvl w:val="0"/>
          <w:numId w:val="48"/>
        </w:numPr>
        <w:shd w:val="clear" w:color="auto" w:fill="FFFFFF"/>
        <w:spacing w:before="60" w:beforeAutospacing="0" w:after="0" w:afterAutospacing="0"/>
        <w:jc w:val="both"/>
        <w:rPr>
          <w:rFonts w:asciiTheme="minorHAnsi" w:hAnsiTheme="minorHAnsi" w:cstheme="minorHAnsi"/>
          <w:sz w:val="20"/>
          <w:szCs w:val="20"/>
          <w:lang w:val="es-ES"/>
        </w:rPr>
      </w:pPr>
      <w:r w:rsidRPr="0072268C">
        <w:rPr>
          <w:rFonts w:asciiTheme="minorHAnsi" w:hAnsiTheme="minorHAnsi" w:cstheme="minorHAnsi"/>
          <w:color w:val="000000"/>
          <w:sz w:val="20"/>
          <w:szCs w:val="20"/>
          <w:lang w:val="es-ES"/>
        </w:rPr>
        <w:t xml:space="preserve">Orientaciones y mensajes fundamentales </w:t>
      </w:r>
      <w:r w:rsidR="00B07C7F" w:rsidRPr="0072268C">
        <w:rPr>
          <w:rFonts w:asciiTheme="minorHAnsi" w:hAnsiTheme="minorHAnsi" w:cstheme="minorHAnsi"/>
          <w:color w:val="000000"/>
          <w:sz w:val="20"/>
          <w:szCs w:val="20"/>
          <w:lang w:val="es-ES"/>
        </w:rPr>
        <w:t xml:space="preserve">- </w:t>
      </w:r>
      <w:hyperlink r:id="rId73" w:history="1">
        <w:r w:rsidR="00B07C7F" w:rsidRPr="0072268C">
          <w:rPr>
            <w:rStyle w:val="Hyperlink"/>
            <w:rFonts w:asciiTheme="minorHAnsi" w:hAnsiTheme="minorHAnsi" w:cstheme="minorHAnsi"/>
            <w:color w:val="1155CC"/>
            <w:sz w:val="20"/>
            <w:szCs w:val="20"/>
            <w:lang w:val="es-ES"/>
          </w:rPr>
          <w:t>EN</w:t>
        </w:r>
      </w:hyperlink>
      <w:r w:rsidR="00B07C7F" w:rsidRPr="0072268C">
        <w:rPr>
          <w:rFonts w:asciiTheme="minorHAnsi" w:hAnsiTheme="minorHAnsi" w:cstheme="minorHAnsi"/>
          <w:color w:val="000000"/>
          <w:sz w:val="20"/>
          <w:szCs w:val="20"/>
          <w:lang w:val="es-ES"/>
        </w:rPr>
        <w:t xml:space="preserve"> </w:t>
      </w:r>
      <w:hyperlink r:id="rId74" w:history="1">
        <w:r w:rsidR="00B07C7F" w:rsidRPr="0072268C">
          <w:rPr>
            <w:rStyle w:val="Hyperlink"/>
            <w:rFonts w:asciiTheme="minorHAnsi" w:hAnsiTheme="minorHAnsi" w:cstheme="minorHAnsi"/>
            <w:color w:val="1155CC"/>
            <w:sz w:val="20"/>
            <w:szCs w:val="20"/>
            <w:lang w:val="es-ES"/>
          </w:rPr>
          <w:t>FR</w:t>
        </w:r>
      </w:hyperlink>
      <w:r w:rsidR="00B07C7F" w:rsidRPr="0072268C">
        <w:rPr>
          <w:rFonts w:asciiTheme="minorHAnsi" w:hAnsiTheme="minorHAnsi" w:cstheme="minorHAnsi"/>
          <w:color w:val="000000"/>
          <w:sz w:val="20"/>
          <w:szCs w:val="20"/>
          <w:lang w:val="es-ES"/>
        </w:rPr>
        <w:t xml:space="preserve"> </w:t>
      </w:r>
      <w:hyperlink r:id="rId75" w:history="1">
        <w:r w:rsidR="00B07C7F" w:rsidRPr="0072268C">
          <w:rPr>
            <w:rStyle w:val="Hyperlink"/>
            <w:rFonts w:asciiTheme="minorHAnsi" w:hAnsiTheme="minorHAnsi" w:cstheme="minorHAnsi"/>
            <w:color w:val="1155CC"/>
            <w:sz w:val="20"/>
            <w:szCs w:val="20"/>
            <w:lang w:val="es-ES"/>
          </w:rPr>
          <w:t>SP</w:t>
        </w:r>
      </w:hyperlink>
      <w:r w:rsidR="00B07C7F" w:rsidRPr="0072268C">
        <w:rPr>
          <w:rFonts w:asciiTheme="minorHAnsi" w:hAnsiTheme="minorHAnsi" w:cstheme="minorHAnsi"/>
          <w:color w:val="000000"/>
          <w:sz w:val="20"/>
          <w:szCs w:val="20"/>
          <w:lang w:val="es-ES"/>
        </w:rPr>
        <w:t xml:space="preserve"> </w:t>
      </w:r>
      <w:hyperlink r:id="rId76" w:history="1">
        <w:r w:rsidR="00B07C7F" w:rsidRPr="0072268C">
          <w:rPr>
            <w:rStyle w:val="Hyperlink"/>
            <w:rFonts w:asciiTheme="minorHAnsi" w:hAnsiTheme="minorHAnsi" w:cstheme="minorHAnsi"/>
            <w:color w:val="1155CC"/>
            <w:sz w:val="20"/>
            <w:szCs w:val="20"/>
            <w:lang w:val="es-ES"/>
          </w:rPr>
          <w:t>RU</w:t>
        </w:r>
      </w:hyperlink>
      <w:r w:rsidR="00B07C7F" w:rsidRPr="0072268C">
        <w:rPr>
          <w:rFonts w:asciiTheme="minorHAnsi" w:hAnsiTheme="minorHAnsi" w:cstheme="minorHAnsi"/>
          <w:color w:val="000000"/>
          <w:sz w:val="20"/>
          <w:szCs w:val="20"/>
          <w:lang w:val="es-ES"/>
        </w:rPr>
        <w:t xml:space="preserve"> </w:t>
      </w:r>
      <w:hyperlink r:id="rId77" w:history="1">
        <w:r w:rsidR="00B07C7F" w:rsidRPr="0072268C">
          <w:rPr>
            <w:rStyle w:val="Hyperlink"/>
            <w:rFonts w:asciiTheme="minorHAnsi" w:hAnsiTheme="minorHAnsi" w:cstheme="minorHAnsi"/>
            <w:color w:val="1155CC"/>
            <w:sz w:val="20"/>
            <w:szCs w:val="20"/>
            <w:lang w:val="es-ES"/>
          </w:rPr>
          <w:t>ZH</w:t>
        </w:r>
      </w:hyperlink>
      <w:r w:rsidR="00B07C7F" w:rsidRPr="0072268C">
        <w:rPr>
          <w:rFonts w:asciiTheme="minorHAnsi" w:hAnsiTheme="minorHAnsi" w:cstheme="minorHAnsi"/>
          <w:color w:val="000000"/>
          <w:sz w:val="20"/>
          <w:szCs w:val="20"/>
          <w:lang w:val="es-ES"/>
        </w:rPr>
        <w:t xml:space="preserve"> +</w:t>
      </w:r>
    </w:p>
    <w:p w14:paraId="7C0D7336" w14:textId="4E7D71ED" w:rsidR="00B07C7F" w:rsidRPr="0072268C" w:rsidRDefault="0072268C" w:rsidP="00021862">
      <w:pPr>
        <w:pStyle w:val="NormalWeb"/>
        <w:numPr>
          <w:ilvl w:val="0"/>
          <w:numId w:val="48"/>
        </w:numPr>
        <w:shd w:val="clear" w:color="auto" w:fill="FFFFFF"/>
        <w:spacing w:before="60" w:beforeAutospacing="0" w:after="0" w:afterAutospacing="0"/>
        <w:jc w:val="both"/>
        <w:rPr>
          <w:rFonts w:asciiTheme="minorHAnsi" w:hAnsiTheme="minorHAnsi" w:cstheme="minorHAnsi"/>
          <w:sz w:val="20"/>
          <w:szCs w:val="20"/>
          <w:lang w:val="es-ES"/>
        </w:rPr>
      </w:pPr>
      <w:r w:rsidRPr="0072268C">
        <w:rPr>
          <w:rFonts w:asciiTheme="minorHAnsi" w:hAnsiTheme="minorHAnsi" w:cstheme="minorHAnsi"/>
          <w:color w:val="000000"/>
          <w:sz w:val="20"/>
          <w:szCs w:val="20"/>
          <w:lang w:val="es-ES"/>
        </w:rPr>
        <w:t xml:space="preserve">Memorando relativo a la pandemia de COVID-19 </w:t>
      </w:r>
      <w:r w:rsidR="00B07C7F" w:rsidRPr="0072268C">
        <w:rPr>
          <w:rFonts w:asciiTheme="minorHAnsi" w:hAnsiTheme="minorHAnsi" w:cstheme="minorHAnsi"/>
          <w:color w:val="000000"/>
          <w:sz w:val="20"/>
          <w:szCs w:val="20"/>
          <w:lang w:val="es-ES"/>
        </w:rPr>
        <w:t xml:space="preserve">- </w:t>
      </w:r>
      <w:hyperlink r:id="rId78" w:history="1">
        <w:r w:rsidR="00B07C7F" w:rsidRPr="0072268C">
          <w:rPr>
            <w:rStyle w:val="Hyperlink"/>
            <w:rFonts w:asciiTheme="minorHAnsi" w:hAnsiTheme="minorHAnsi" w:cstheme="minorHAnsi"/>
            <w:color w:val="1155CC"/>
            <w:sz w:val="20"/>
            <w:szCs w:val="20"/>
            <w:lang w:val="es-ES"/>
          </w:rPr>
          <w:t>EN</w:t>
        </w:r>
      </w:hyperlink>
      <w:r w:rsidR="00B07C7F" w:rsidRPr="0072268C">
        <w:rPr>
          <w:rFonts w:asciiTheme="minorHAnsi" w:hAnsiTheme="minorHAnsi" w:cstheme="minorHAnsi"/>
          <w:color w:val="000000"/>
          <w:sz w:val="20"/>
          <w:szCs w:val="20"/>
          <w:lang w:val="es-ES"/>
        </w:rPr>
        <w:t xml:space="preserve"> </w:t>
      </w:r>
      <w:hyperlink r:id="rId79" w:history="1">
        <w:r w:rsidR="00B07C7F" w:rsidRPr="0072268C">
          <w:rPr>
            <w:rStyle w:val="Hyperlink"/>
            <w:rFonts w:asciiTheme="minorHAnsi" w:hAnsiTheme="minorHAnsi" w:cstheme="minorHAnsi"/>
            <w:color w:val="1155CC"/>
            <w:sz w:val="20"/>
            <w:szCs w:val="20"/>
            <w:lang w:val="es-ES"/>
          </w:rPr>
          <w:t>FR</w:t>
        </w:r>
      </w:hyperlink>
      <w:r w:rsidR="00B07C7F" w:rsidRPr="0072268C">
        <w:rPr>
          <w:rFonts w:asciiTheme="minorHAnsi" w:hAnsiTheme="minorHAnsi" w:cstheme="minorHAnsi"/>
          <w:color w:val="000000"/>
          <w:sz w:val="20"/>
          <w:szCs w:val="20"/>
          <w:lang w:val="es-ES"/>
        </w:rPr>
        <w:t xml:space="preserve"> </w:t>
      </w:r>
      <w:hyperlink r:id="rId80" w:history="1">
        <w:r w:rsidR="00B07C7F" w:rsidRPr="0072268C">
          <w:rPr>
            <w:rStyle w:val="Hyperlink"/>
            <w:rFonts w:asciiTheme="minorHAnsi" w:hAnsiTheme="minorHAnsi" w:cstheme="minorHAnsi"/>
            <w:color w:val="1155CC"/>
            <w:sz w:val="20"/>
            <w:szCs w:val="20"/>
            <w:lang w:val="es-ES"/>
          </w:rPr>
          <w:t>SP</w:t>
        </w:r>
      </w:hyperlink>
      <w:r w:rsidR="00B07C7F" w:rsidRPr="0072268C">
        <w:rPr>
          <w:rFonts w:asciiTheme="minorHAnsi" w:hAnsiTheme="minorHAnsi" w:cstheme="minorHAnsi"/>
          <w:color w:val="000000"/>
          <w:sz w:val="20"/>
          <w:szCs w:val="20"/>
          <w:lang w:val="es-ES"/>
        </w:rPr>
        <w:t xml:space="preserve"> </w:t>
      </w:r>
      <w:hyperlink r:id="rId81" w:history="1">
        <w:r w:rsidR="00B07C7F" w:rsidRPr="0072268C">
          <w:rPr>
            <w:rStyle w:val="Hyperlink"/>
            <w:rFonts w:asciiTheme="minorHAnsi" w:hAnsiTheme="minorHAnsi" w:cstheme="minorHAnsi"/>
            <w:color w:val="1155CC"/>
            <w:sz w:val="20"/>
            <w:szCs w:val="20"/>
            <w:lang w:val="es-ES"/>
          </w:rPr>
          <w:t>RU</w:t>
        </w:r>
      </w:hyperlink>
      <w:r w:rsidR="00B07C7F" w:rsidRPr="0072268C">
        <w:rPr>
          <w:rFonts w:asciiTheme="minorHAnsi" w:hAnsiTheme="minorHAnsi" w:cstheme="minorHAnsi"/>
          <w:color w:val="000000"/>
          <w:sz w:val="20"/>
          <w:szCs w:val="20"/>
          <w:lang w:val="es-ES"/>
        </w:rPr>
        <w:t xml:space="preserve"> </w:t>
      </w:r>
      <w:hyperlink r:id="rId82" w:history="1">
        <w:r w:rsidR="00B07C7F" w:rsidRPr="0072268C">
          <w:rPr>
            <w:rStyle w:val="Hyperlink"/>
            <w:rFonts w:asciiTheme="minorHAnsi" w:hAnsiTheme="minorHAnsi" w:cstheme="minorHAnsi"/>
            <w:color w:val="1155CC"/>
            <w:sz w:val="20"/>
            <w:szCs w:val="20"/>
            <w:lang w:val="es-ES"/>
          </w:rPr>
          <w:t xml:space="preserve">ZH </w:t>
        </w:r>
      </w:hyperlink>
      <w:r w:rsidR="00B07C7F" w:rsidRPr="0072268C">
        <w:rPr>
          <w:rFonts w:asciiTheme="minorHAnsi" w:hAnsiTheme="minorHAnsi" w:cstheme="minorHAnsi"/>
          <w:color w:val="000000"/>
          <w:sz w:val="20"/>
          <w:szCs w:val="20"/>
          <w:lang w:val="es-ES"/>
        </w:rPr>
        <w:t>+</w:t>
      </w:r>
    </w:p>
    <w:p w14:paraId="7A15AF5D" w14:textId="593A272A" w:rsidR="001A5F2B" w:rsidRPr="0072268C" w:rsidRDefault="00D243D3" w:rsidP="00021862">
      <w:pPr>
        <w:pStyle w:val="NormalWeb"/>
        <w:spacing w:before="60" w:beforeAutospacing="0" w:after="0" w:afterAutospacing="0"/>
        <w:jc w:val="both"/>
        <w:rPr>
          <w:rFonts w:asciiTheme="minorHAnsi" w:hAnsiTheme="minorHAnsi" w:cstheme="minorHAnsi"/>
          <w:sz w:val="20"/>
          <w:szCs w:val="20"/>
          <w:lang w:val="es-ES"/>
        </w:rPr>
      </w:pPr>
      <w:hyperlink r:id="rId83" w:history="1">
        <w:r w:rsidR="0072268C" w:rsidRPr="0072268C">
          <w:rPr>
            <w:rStyle w:val="Hyperlink"/>
            <w:rFonts w:asciiTheme="minorHAnsi" w:hAnsiTheme="minorHAnsi" w:cstheme="minorHAnsi"/>
            <w:b/>
            <w:bCs/>
            <w:color w:val="1155CC"/>
            <w:sz w:val="20"/>
            <w:szCs w:val="20"/>
            <w:lang w:val="es-ES"/>
          </w:rPr>
          <w:t xml:space="preserve">Próximos eventos virtuales </w:t>
        </w:r>
        <w:r w:rsidR="0072268C">
          <w:rPr>
            <w:rStyle w:val="Hyperlink"/>
            <w:rFonts w:asciiTheme="minorHAnsi" w:hAnsiTheme="minorHAnsi" w:cstheme="minorHAnsi"/>
            <w:b/>
            <w:bCs/>
            <w:color w:val="1155CC"/>
            <w:sz w:val="20"/>
            <w:szCs w:val="20"/>
            <w:lang w:val="es-ES"/>
          </w:rPr>
          <w:t>del IFRC sobre la</w:t>
        </w:r>
        <w:r w:rsidR="0072268C" w:rsidRPr="0072268C">
          <w:rPr>
            <w:rStyle w:val="Hyperlink"/>
            <w:rFonts w:asciiTheme="minorHAnsi" w:hAnsiTheme="minorHAnsi" w:cstheme="minorHAnsi"/>
            <w:b/>
            <w:bCs/>
            <w:color w:val="1155CC"/>
            <w:sz w:val="20"/>
            <w:szCs w:val="20"/>
            <w:lang w:val="es-ES"/>
          </w:rPr>
          <w:t xml:space="preserve"> COVID-19</w:t>
        </w:r>
      </w:hyperlink>
      <w:r w:rsidR="001A5F2B" w:rsidRPr="0072268C">
        <w:rPr>
          <w:rFonts w:asciiTheme="minorHAnsi" w:hAnsiTheme="minorHAnsi" w:cstheme="minorHAnsi"/>
          <w:color w:val="000000"/>
          <w:sz w:val="20"/>
          <w:szCs w:val="20"/>
          <w:lang w:val="es-ES"/>
        </w:rPr>
        <w:t xml:space="preserve"> </w:t>
      </w:r>
      <w:r w:rsidR="0072268C" w:rsidRPr="0072268C">
        <w:rPr>
          <w:rFonts w:asciiTheme="minorHAnsi" w:hAnsiTheme="minorHAnsi" w:cstheme="minorHAnsi"/>
          <w:color w:val="000000"/>
          <w:sz w:val="20"/>
          <w:szCs w:val="20"/>
          <w:lang w:val="es-ES"/>
        </w:rPr>
        <w:t xml:space="preserve"> </w:t>
      </w:r>
    </w:p>
    <w:p w14:paraId="6341638D" w14:textId="3B88C81A" w:rsidR="001A5F2B" w:rsidRPr="0072268C" w:rsidRDefault="00D243D3" w:rsidP="00021862">
      <w:pPr>
        <w:pStyle w:val="NormalWeb"/>
        <w:spacing w:before="60" w:beforeAutospacing="0" w:after="0" w:afterAutospacing="0"/>
        <w:jc w:val="both"/>
        <w:rPr>
          <w:rFonts w:asciiTheme="minorHAnsi" w:hAnsiTheme="minorHAnsi" w:cstheme="minorHAnsi"/>
          <w:sz w:val="20"/>
          <w:szCs w:val="20"/>
          <w:lang w:val="es-ES"/>
        </w:rPr>
      </w:pPr>
      <w:hyperlink r:id="rId84">
        <w:r w:rsidR="0072268C" w:rsidRPr="0072268C">
          <w:rPr>
            <w:rStyle w:val="Hyperlink"/>
            <w:rFonts w:asciiTheme="minorHAnsi" w:hAnsiTheme="minorHAnsi" w:cstheme="minorBidi"/>
            <w:b/>
            <w:bCs/>
            <w:color w:val="1155CC"/>
            <w:sz w:val="20"/>
            <w:szCs w:val="20"/>
            <w:lang w:val="es-ES"/>
          </w:rPr>
          <w:t>Espacio de trabajo sobre políticas de</w:t>
        </w:r>
        <w:r w:rsidR="0072268C">
          <w:rPr>
            <w:rStyle w:val="Hyperlink"/>
            <w:rFonts w:asciiTheme="minorHAnsi" w:hAnsiTheme="minorHAnsi" w:cstheme="minorBidi"/>
            <w:b/>
            <w:bCs/>
            <w:color w:val="1155CC"/>
            <w:sz w:val="20"/>
            <w:szCs w:val="20"/>
            <w:lang w:val="es-ES"/>
          </w:rPr>
          <w:t xml:space="preserve">l IFRC </w:t>
        </w:r>
        <w:r w:rsidR="0072268C" w:rsidRPr="0072268C">
          <w:rPr>
            <w:rStyle w:val="Hyperlink"/>
            <w:rFonts w:asciiTheme="minorHAnsi" w:hAnsiTheme="minorHAnsi" w:cstheme="minorBidi"/>
            <w:b/>
            <w:bCs/>
            <w:color w:val="1155CC"/>
            <w:sz w:val="20"/>
            <w:szCs w:val="20"/>
            <w:lang w:val="es-ES"/>
          </w:rPr>
          <w:t>(para compartir información sobre cuestiones de política</w:t>
        </w:r>
        <w:r w:rsidR="00DF066F">
          <w:rPr>
            <w:rStyle w:val="Hyperlink"/>
            <w:rFonts w:asciiTheme="minorHAnsi" w:hAnsiTheme="minorHAnsi" w:cstheme="minorBidi"/>
            <w:b/>
            <w:bCs/>
            <w:color w:val="1155CC"/>
            <w:sz w:val="20"/>
            <w:szCs w:val="20"/>
            <w:lang w:val="es-ES"/>
          </w:rPr>
          <w:t>s</w:t>
        </w:r>
        <w:r w:rsidR="0072268C" w:rsidRPr="0072268C">
          <w:rPr>
            <w:rStyle w:val="Hyperlink"/>
            <w:rFonts w:asciiTheme="minorHAnsi" w:hAnsiTheme="minorHAnsi" w:cstheme="minorBidi"/>
            <w:b/>
            <w:bCs/>
            <w:color w:val="1155CC"/>
            <w:sz w:val="20"/>
            <w:szCs w:val="20"/>
            <w:lang w:val="es-ES"/>
          </w:rPr>
          <w:t xml:space="preserve"> y eventos)</w:t>
        </w:r>
      </w:hyperlink>
    </w:p>
    <w:p w14:paraId="2B09CEF0" w14:textId="4A25CABC" w:rsidR="00B07C7F" w:rsidRPr="00DF066F" w:rsidRDefault="00DF066F" w:rsidP="00021862">
      <w:pPr>
        <w:pStyle w:val="NormalWeb"/>
        <w:spacing w:before="60" w:beforeAutospacing="0" w:after="0" w:afterAutospacing="0"/>
        <w:jc w:val="both"/>
        <w:rPr>
          <w:rFonts w:asciiTheme="minorHAnsi" w:hAnsiTheme="minorHAnsi" w:cstheme="minorBidi"/>
          <w:color w:val="000000" w:themeColor="text1"/>
          <w:sz w:val="20"/>
          <w:szCs w:val="20"/>
          <w:lang w:val="es-ES"/>
        </w:rPr>
      </w:pPr>
      <w:r w:rsidRPr="00DF066F">
        <w:rPr>
          <w:rFonts w:asciiTheme="minorHAnsi" w:hAnsiTheme="minorHAnsi" w:cstheme="minorBidi"/>
          <w:color w:val="000000" w:themeColor="text1"/>
          <w:sz w:val="20"/>
          <w:szCs w:val="20"/>
          <w:lang w:val="es-ES"/>
        </w:rPr>
        <w:t xml:space="preserve">Narrativa del </w:t>
      </w:r>
      <w:r>
        <w:rPr>
          <w:rFonts w:asciiTheme="minorHAnsi" w:hAnsiTheme="minorHAnsi" w:cstheme="minorHAnsi"/>
          <w:color w:val="000000"/>
          <w:sz w:val="20"/>
          <w:szCs w:val="20"/>
          <w:lang w:val="es-ES"/>
        </w:rPr>
        <w:t>Movimiento Internacional de la CR/MLR</w:t>
      </w:r>
      <w:r w:rsidRPr="00DF066F">
        <w:rPr>
          <w:rFonts w:asciiTheme="minorHAnsi" w:hAnsiTheme="minorHAnsi" w:cstheme="minorBidi"/>
          <w:color w:val="000000" w:themeColor="text1"/>
          <w:sz w:val="20"/>
          <w:szCs w:val="20"/>
          <w:lang w:val="es-ES"/>
        </w:rPr>
        <w:t xml:space="preserve"> sob</w:t>
      </w:r>
      <w:r>
        <w:rPr>
          <w:rFonts w:asciiTheme="minorHAnsi" w:hAnsiTheme="minorHAnsi" w:cstheme="minorBidi"/>
          <w:color w:val="000000" w:themeColor="text1"/>
          <w:sz w:val="20"/>
          <w:szCs w:val="20"/>
          <w:lang w:val="es-ES"/>
        </w:rPr>
        <w:t xml:space="preserve">re la </w:t>
      </w:r>
      <w:r w:rsidR="001A5F2B" w:rsidRPr="00DF066F">
        <w:rPr>
          <w:rFonts w:asciiTheme="minorHAnsi" w:hAnsiTheme="minorHAnsi" w:cstheme="minorBidi"/>
          <w:color w:val="000000" w:themeColor="text1"/>
          <w:sz w:val="20"/>
          <w:szCs w:val="20"/>
          <w:lang w:val="es-ES"/>
        </w:rPr>
        <w:t>COVID-19</w:t>
      </w:r>
    </w:p>
    <w:p w14:paraId="496BF6CE" w14:textId="603F3A13" w:rsidR="00B07C7F" w:rsidRPr="00DF066F" w:rsidRDefault="00D243D3" w:rsidP="00021862">
      <w:pPr>
        <w:pStyle w:val="NormalWeb"/>
        <w:spacing w:before="60" w:beforeAutospacing="0" w:after="0" w:afterAutospacing="0"/>
        <w:jc w:val="both"/>
        <w:rPr>
          <w:rFonts w:asciiTheme="minorHAnsi" w:hAnsiTheme="minorHAnsi" w:cstheme="minorHAnsi"/>
          <w:sz w:val="20"/>
          <w:szCs w:val="20"/>
          <w:lang w:val="es-ES"/>
        </w:rPr>
      </w:pPr>
      <w:hyperlink r:id="rId85" w:anchor="details" w:history="1">
        <w:r w:rsidR="00DF066F" w:rsidRPr="00DF066F">
          <w:rPr>
            <w:rStyle w:val="Hyperlink"/>
            <w:rFonts w:asciiTheme="minorHAnsi" w:hAnsiTheme="minorHAnsi" w:cstheme="minorHAnsi"/>
            <w:b/>
            <w:bCs/>
            <w:color w:val="1155CC"/>
            <w:sz w:val="20"/>
            <w:szCs w:val="20"/>
            <w:lang w:val="es-ES"/>
          </w:rPr>
          <w:t xml:space="preserve">Página de apelación/actualización de operaciones </w:t>
        </w:r>
        <w:r w:rsidR="00DF066F">
          <w:rPr>
            <w:rStyle w:val="Hyperlink"/>
            <w:rFonts w:asciiTheme="minorHAnsi" w:hAnsiTheme="minorHAnsi" w:cstheme="minorHAnsi"/>
            <w:b/>
            <w:bCs/>
            <w:color w:val="1155CC"/>
            <w:sz w:val="20"/>
            <w:szCs w:val="20"/>
            <w:lang w:val="es-ES"/>
          </w:rPr>
          <w:t xml:space="preserve">sobre </w:t>
        </w:r>
        <w:r w:rsidR="00ED2B14">
          <w:rPr>
            <w:rStyle w:val="Hyperlink"/>
            <w:rFonts w:asciiTheme="minorHAnsi" w:hAnsiTheme="minorHAnsi" w:cstheme="minorHAnsi"/>
            <w:b/>
            <w:bCs/>
            <w:color w:val="1155CC"/>
            <w:sz w:val="20"/>
            <w:szCs w:val="20"/>
            <w:lang w:val="es-ES"/>
          </w:rPr>
          <w:t>la</w:t>
        </w:r>
        <w:r w:rsidR="00DF066F">
          <w:rPr>
            <w:rStyle w:val="Hyperlink"/>
            <w:rFonts w:asciiTheme="minorHAnsi" w:hAnsiTheme="minorHAnsi" w:cstheme="minorHAnsi"/>
            <w:b/>
            <w:bCs/>
            <w:color w:val="1155CC"/>
            <w:sz w:val="20"/>
            <w:szCs w:val="20"/>
            <w:lang w:val="es-ES"/>
          </w:rPr>
          <w:t xml:space="preserve"> COVID </w:t>
        </w:r>
        <w:r w:rsidR="00DF066F" w:rsidRPr="00DF066F">
          <w:rPr>
            <w:rStyle w:val="Hyperlink"/>
            <w:rFonts w:asciiTheme="minorHAnsi" w:hAnsiTheme="minorHAnsi" w:cstheme="minorHAnsi"/>
            <w:b/>
            <w:bCs/>
            <w:color w:val="1155CC"/>
            <w:sz w:val="20"/>
            <w:szCs w:val="20"/>
            <w:lang w:val="es-ES"/>
          </w:rPr>
          <w:t>de</w:t>
        </w:r>
        <w:r w:rsidR="00DF066F">
          <w:rPr>
            <w:rStyle w:val="Hyperlink"/>
            <w:rFonts w:asciiTheme="minorHAnsi" w:hAnsiTheme="minorHAnsi" w:cstheme="minorHAnsi"/>
            <w:b/>
            <w:bCs/>
            <w:color w:val="1155CC"/>
            <w:sz w:val="20"/>
            <w:szCs w:val="20"/>
            <w:lang w:val="es-ES"/>
          </w:rPr>
          <w:t xml:space="preserve"> la Plataforma</w:t>
        </w:r>
        <w:r w:rsidR="00DF066F" w:rsidRPr="00DF066F">
          <w:rPr>
            <w:rStyle w:val="Hyperlink"/>
            <w:rFonts w:asciiTheme="minorHAnsi" w:hAnsiTheme="minorHAnsi" w:cstheme="minorHAnsi"/>
            <w:b/>
            <w:bCs/>
            <w:color w:val="1155CC"/>
            <w:sz w:val="20"/>
            <w:szCs w:val="20"/>
            <w:lang w:val="es-ES"/>
          </w:rPr>
          <w:t xml:space="preserve"> </w:t>
        </w:r>
        <w:r w:rsidR="00DF066F">
          <w:rPr>
            <w:rStyle w:val="Hyperlink"/>
            <w:rFonts w:asciiTheme="minorHAnsi" w:hAnsiTheme="minorHAnsi" w:cstheme="minorHAnsi"/>
            <w:b/>
            <w:bCs/>
            <w:color w:val="1155CC"/>
            <w:sz w:val="20"/>
            <w:szCs w:val="20"/>
            <w:lang w:val="es-ES"/>
          </w:rPr>
          <w:t>I</w:t>
        </w:r>
        <w:r w:rsidR="00B07C7F" w:rsidRPr="00DF066F">
          <w:rPr>
            <w:rStyle w:val="Hyperlink"/>
            <w:rFonts w:asciiTheme="minorHAnsi" w:hAnsiTheme="minorHAnsi" w:cstheme="minorHAnsi"/>
            <w:b/>
            <w:bCs/>
            <w:color w:val="1155CC"/>
            <w:sz w:val="20"/>
            <w:szCs w:val="20"/>
            <w:lang w:val="es-ES"/>
          </w:rPr>
          <w:t xml:space="preserve">FRC Go </w:t>
        </w:r>
      </w:hyperlink>
    </w:p>
    <w:p w14:paraId="5D054DA5" w14:textId="77777777" w:rsidR="00B07C7F" w:rsidRPr="00DF066F" w:rsidRDefault="00B07C7F" w:rsidP="00021862">
      <w:pPr>
        <w:jc w:val="both"/>
        <w:rPr>
          <w:rFonts w:asciiTheme="minorHAnsi" w:hAnsiTheme="minorHAnsi" w:cstheme="minorHAnsi"/>
          <w:lang w:val="es-ES"/>
        </w:rPr>
      </w:pPr>
    </w:p>
    <w:p w14:paraId="00000092" w14:textId="77777777" w:rsidR="008261CA" w:rsidRPr="00DF066F" w:rsidRDefault="008261CA" w:rsidP="00021862">
      <w:pPr>
        <w:spacing w:before="120"/>
        <w:jc w:val="both"/>
        <w:rPr>
          <w:rFonts w:asciiTheme="minorHAnsi" w:hAnsiTheme="minorHAnsi" w:cstheme="minorHAnsi"/>
          <w:b/>
          <w:lang w:val="es-ES"/>
        </w:rPr>
      </w:pPr>
    </w:p>
    <w:sectPr w:rsidR="008261CA" w:rsidRPr="00DF066F">
      <w:headerReference w:type="default" r:id="rId86"/>
      <w:footerReference w:type="default" r:id="rId8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B8762" w14:textId="77777777" w:rsidR="00A41977" w:rsidRDefault="00A41977">
      <w:r>
        <w:separator/>
      </w:r>
    </w:p>
  </w:endnote>
  <w:endnote w:type="continuationSeparator" w:id="0">
    <w:p w14:paraId="7F1C4ECE" w14:textId="77777777" w:rsidR="00A41977" w:rsidRDefault="00A41977">
      <w:r>
        <w:continuationSeparator/>
      </w:r>
    </w:p>
  </w:endnote>
  <w:endnote w:type="continuationNotice" w:id="1">
    <w:p w14:paraId="6403FA10" w14:textId="77777777" w:rsidR="00A41977" w:rsidRDefault="00A4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056035"/>
      <w:docPartObj>
        <w:docPartGallery w:val="Page Numbers (Bottom of Page)"/>
        <w:docPartUnique/>
      </w:docPartObj>
    </w:sdtPr>
    <w:sdtEndPr>
      <w:rPr>
        <w:noProof/>
      </w:rPr>
    </w:sdtEndPr>
    <w:sdtContent>
      <w:p w14:paraId="779FE762" w14:textId="64E3D037" w:rsidR="005D3E23" w:rsidRDefault="005D3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8D1B6" w14:textId="77777777" w:rsidR="005D3E23" w:rsidRDefault="005D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1F08" w14:textId="77777777" w:rsidR="00A41977" w:rsidRDefault="00A41977">
      <w:r>
        <w:separator/>
      </w:r>
    </w:p>
  </w:footnote>
  <w:footnote w:type="continuationSeparator" w:id="0">
    <w:p w14:paraId="76B0DC80" w14:textId="77777777" w:rsidR="00A41977" w:rsidRDefault="00A41977">
      <w:r>
        <w:continuationSeparator/>
      </w:r>
    </w:p>
  </w:footnote>
  <w:footnote w:type="continuationNotice" w:id="1">
    <w:p w14:paraId="1FE1CC03" w14:textId="77777777" w:rsidR="00A41977" w:rsidRDefault="00A41977"/>
  </w:footnote>
  <w:footnote w:id="2">
    <w:p w14:paraId="4394345B" w14:textId="026F341A" w:rsidR="005D3E23" w:rsidRPr="00EA20A4" w:rsidRDefault="005D3E23" w:rsidP="00EA20A4">
      <w:pPr>
        <w:pStyle w:val="FootnoteText"/>
        <w:jc w:val="both"/>
        <w:rPr>
          <w:sz w:val="18"/>
          <w:szCs w:val="18"/>
          <w:lang w:val="es-ES"/>
        </w:rPr>
      </w:pPr>
      <w:r w:rsidRPr="00EA20A4">
        <w:rPr>
          <w:rStyle w:val="FootnoteReference"/>
          <w:sz w:val="18"/>
          <w:szCs w:val="18"/>
        </w:rPr>
        <w:footnoteRef/>
      </w:r>
      <w:r w:rsidRPr="00EA20A4">
        <w:rPr>
          <w:sz w:val="18"/>
          <w:szCs w:val="18"/>
          <w:lang w:val="es-ES"/>
        </w:rPr>
        <w:t xml:space="preserve"> Discurso de apertura del Director General de la OMS en la sesión informativa para los medios de comunicación sobre COVID-19, 10 de abril de 2020, </w:t>
      </w:r>
      <w:hyperlink r:id="rId1" w:history="1">
        <w:r w:rsidRPr="00EA20A4">
          <w:rPr>
            <w:rStyle w:val="Hyperlink"/>
            <w:sz w:val="18"/>
            <w:szCs w:val="18"/>
            <w:lang w:val="es-ES"/>
          </w:rPr>
          <w:t>https://www.who.int/dg/speeches/detail/who-director-general-s-opening-remarks-at-the-media-briefing-on-covid-19---10-april-2020</w:t>
        </w:r>
      </w:hyperlink>
      <w:r w:rsidRPr="00EA20A4">
        <w:rPr>
          <w:sz w:val="18"/>
          <w:szCs w:val="18"/>
          <w:lang w:val="es-ES"/>
        </w:rPr>
        <w:t xml:space="preserve"> </w:t>
      </w:r>
    </w:p>
  </w:footnote>
  <w:footnote w:id="3">
    <w:p w14:paraId="158BB14C" w14:textId="191C1E92" w:rsidR="005D3E23" w:rsidRPr="00E04C46" w:rsidRDefault="005D3E23" w:rsidP="00785EF0">
      <w:pPr>
        <w:pStyle w:val="FootnoteText"/>
        <w:jc w:val="both"/>
        <w:rPr>
          <w:lang w:val="es-ES"/>
        </w:rPr>
      </w:pPr>
      <w:r w:rsidRPr="00785EF0">
        <w:rPr>
          <w:rStyle w:val="FootnoteReference"/>
          <w:sz w:val="18"/>
          <w:szCs w:val="18"/>
        </w:rPr>
        <w:footnoteRef/>
      </w:r>
      <w:r w:rsidRPr="00E04C46">
        <w:rPr>
          <w:lang w:val="es-ES"/>
        </w:rPr>
        <w:t xml:space="preserve"> </w:t>
      </w:r>
      <w:r w:rsidRPr="00785EF0">
        <w:rPr>
          <w:sz w:val="18"/>
          <w:szCs w:val="18"/>
          <w:lang w:val="es-ES"/>
        </w:rPr>
        <w:t xml:space="preserve">Como se dispone en las Directrices sobre el Programa Internacional de Leyes, Normas y Principios para la Respuesta a Desastres del IFRC (IDRL), entre los "agentes </w:t>
      </w:r>
      <w:r w:rsidR="00B96646">
        <w:rPr>
          <w:sz w:val="18"/>
          <w:szCs w:val="18"/>
          <w:lang w:val="es-ES"/>
        </w:rPr>
        <w:t>competentes</w:t>
      </w:r>
      <w:r w:rsidRPr="00785EF0">
        <w:rPr>
          <w:sz w:val="18"/>
          <w:szCs w:val="18"/>
          <w:lang w:val="es-ES"/>
        </w:rPr>
        <w:t xml:space="preserve">" podrían figurar los Estados y las organizaciones intergubernamentales cuyos ofrecimientos ya hayan sido aprobados por el Ministerio de Relaciones Exteriores tras un llamamiento internacional, los componentes del Movimiento Internacional de la Cruz Roja y de la Media Luna Roja que presten apoyo a la Sociedad Nacional de la Cruz Roja o de la Media Luna Roja, o las organizaciones de la sociedad civil extranjeras o nacionales que hayan sido aprobadas por las autoridades nacionales sobre la base de su experiencia y capacidad para prestar apoyo y/o socorro en casos de desastre.  Los "agentes </w:t>
      </w:r>
      <w:r w:rsidR="00B96646">
        <w:rPr>
          <w:sz w:val="18"/>
          <w:szCs w:val="18"/>
          <w:lang w:val="es-ES"/>
        </w:rPr>
        <w:t>competentes</w:t>
      </w:r>
      <w:r w:rsidRPr="00785EF0">
        <w:rPr>
          <w:sz w:val="18"/>
          <w:szCs w:val="18"/>
          <w:lang w:val="es-ES"/>
        </w:rPr>
        <w:t>" deberán atenerse a los mecanismos nacionales existentes, las normas de calidad reconocidas internacionalmente y la legislación nacional, aplicar los principios humanitarios fundamentales de humanidad, neutralidad e imparcialidad y tener competencias técnicas y una verdadera capacidad para realizar el tipo de trabajo que se proponen llevar a cabo.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72B4" w14:textId="70900AF8" w:rsidR="005D3E23" w:rsidRPr="00AA6796" w:rsidRDefault="005D3E23">
    <w:pPr>
      <w:pStyle w:val="Header"/>
      <w:rPr>
        <w:lang w:val="es-ES"/>
      </w:rPr>
    </w:pPr>
    <w:r w:rsidRPr="00AA6796">
      <w:rPr>
        <w:lang w:val="es-ES"/>
      </w:rPr>
      <w:t xml:space="preserve">Mensajes de </w:t>
    </w:r>
    <w:r>
      <w:rPr>
        <w:lang w:val="es-ES"/>
      </w:rPr>
      <w:t>D</w:t>
    </w:r>
    <w:r w:rsidRPr="00AA6796">
      <w:rPr>
        <w:lang w:val="es-ES"/>
      </w:rPr>
      <w:t xml:space="preserve">iplomacia </w:t>
    </w:r>
    <w:r>
      <w:rPr>
        <w:lang w:val="es-ES"/>
      </w:rPr>
      <w:t>H</w:t>
    </w:r>
    <w:r w:rsidRPr="00AA6796">
      <w:rPr>
        <w:lang w:val="es-ES"/>
      </w:rPr>
      <w:t>umanitaria de</w:t>
    </w:r>
    <w:r w:rsidR="00CC3BB3">
      <w:rPr>
        <w:lang w:val="es-ES"/>
      </w:rPr>
      <w:t xml:space="preserve"> la </w:t>
    </w:r>
    <w:r>
      <w:rPr>
        <w:lang w:val="es-ES"/>
      </w:rPr>
      <w:t xml:space="preserve">FICR                      </w:t>
    </w:r>
    <w:r w:rsidRPr="00AA6796">
      <w:rPr>
        <w:lang w:val="es-ES"/>
      </w:rPr>
      <w:t>Última actualización: 21 de abril de 2020</w:t>
    </w:r>
  </w:p>
  <w:p w14:paraId="00000093" w14:textId="5A17141D" w:rsidR="005D3E23" w:rsidRPr="00AA6796" w:rsidRDefault="005D3E23">
    <w:pPr>
      <w:pBdr>
        <w:top w:val="nil"/>
        <w:left w:val="nil"/>
        <w:bottom w:val="nil"/>
        <w:right w:val="nil"/>
        <w:between w:val="nil"/>
      </w:pBdr>
      <w:tabs>
        <w:tab w:val="center" w:pos="4513"/>
        <w:tab w:val="right" w:pos="9026"/>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85A"/>
    <w:multiLevelType w:val="multilevel"/>
    <w:tmpl w:val="3110C406"/>
    <w:lvl w:ilvl="0">
      <w:start w:val="1"/>
      <w:numFmt w:val="bullet"/>
      <w:lvlText w:val="●"/>
      <w:lvlJc w:val="left"/>
      <w:pPr>
        <w:ind w:left="295" w:hanging="360"/>
      </w:pPr>
      <w:rPr>
        <w:rFonts w:ascii="Noto Sans Symbols" w:eastAsia="Noto Sans Symbols" w:hAnsi="Noto Sans Symbols" w:cs="Noto Sans Symbols"/>
      </w:rPr>
    </w:lvl>
    <w:lvl w:ilvl="1">
      <w:start w:val="1"/>
      <w:numFmt w:val="bullet"/>
      <w:lvlText w:val="o"/>
      <w:lvlJc w:val="left"/>
      <w:pPr>
        <w:ind w:left="1015" w:hanging="360"/>
      </w:pPr>
      <w:rPr>
        <w:rFonts w:ascii="Courier New" w:eastAsia="Courier New" w:hAnsi="Courier New" w:cs="Courier New"/>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abstractNum w:abstractNumId="1" w15:restartNumberingAfterBreak="0">
    <w:nsid w:val="119D6A07"/>
    <w:multiLevelType w:val="multilevel"/>
    <w:tmpl w:val="A030C622"/>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2" w15:restartNumberingAfterBreak="0">
    <w:nsid w:val="1A7A68A8"/>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3" w15:restartNumberingAfterBreak="0">
    <w:nsid w:val="1D027F06"/>
    <w:multiLevelType w:val="hybridMultilevel"/>
    <w:tmpl w:val="9ECECBE6"/>
    <w:lvl w:ilvl="0" w:tplc="1ABCEBE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EFD11AA"/>
    <w:multiLevelType w:val="hybridMultilevel"/>
    <w:tmpl w:val="E04C713A"/>
    <w:lvl w:ilvl="0" w:tplc="1ABCEBE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D6598D"/>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6" w15:restartNumberingAfterBreak="0">
    <w:nsid w:val="2C0D31A1"/>
    <w:multiLevelType w:val="hybridMultilevel"/>
    <w:tmpl w:val="932A2F78"/>
    <w:lvl w:ilvl="0" w:tplc="4CE6A7B6">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D818A7"/>
    <w:multiLevelType w:val="hybridMultilevel"/>
    <w:tmpl w:val="DB7CDEAA"/>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1CC2BEB"/>
    <w:multiLevelType w:val="hybridMultilevel"/>
    <w:tmpl w:val="1EFE3CB0"/>
    <w:lvl w:ilvl="0" w:tplc="20000001">
      <w:start w:val="1"/>
      <w:numFmt w:val="bullet"/>
      <w:lvlText w:val=""/>
      <w:lvlJc w:val="left"/>
      <w:pPr>
        <w:ind w:left="788" w:hanging="360"/>
      </w:pPr>
      <w:rPr>
        <w:rFonts w:ascii="Symbol" w:hAnsi="Symbol" w:cs="Symbol" w:hint="default"/>
      </w:rPr>
    </w:lvl>
    <w:lvl w:ilvl="1" w:tplc="20000003" w:tentative="1">
      <w:start w:val="1"/>
      <w:numFmt w:val="bullet"/>
      <w:lvlText w:val="o"/>
      <w:lvlJc w:val="left"/>
      <w:pPr>
        <w:ind w:left="1508" w:hanging="360"/>
      </w:pPr>
      <w:rPr>
        <w:rFonts w:ascii="Courier New" w:hAnsi="Courier New" w:cs="Courier New" w:hint="default"/>
      </w:rPr>
    </w:lvl>
    <w:lvl w:ilvl="2" w:tplc="20000005" w:tentative="1">
      <w:start w:val="1"/>
      <w:numFmt w:val="bullet"/>
      <w:lvlText w:val=""/>
      <w:lvlJc w:val="left"/>
      <w:pPr>
        <w:ind w:left="2228" w:hanging="360"/>
      </w:pPr>
      <w:rPr>
        <w:rFonts w:ascii="Wingdings" w:hAnsi="Wingdings" w:cs="Wingdings" w:hint="default"/>
      </w:rPr>
    </w:lvl>
    <w:lvl w:ilvl="3" w:tplc="20000001" w:tentative="1">
      <w:start w:val="1"/>
      <w:numFmt w:val="bullet"/>
      <w:lvlText w:val=""/>
      <w:lvlJc w:val="left"/>
      <w:pPr>
        <w:ind w:left="2948" w:hanging="360"/>
      </w:pPr>
      <w:rPr>
        <w:rFonts w:ascii="Symbol" w:hAnsi="Symbol" w:cs="Symbol" w:hint="default"/>
      </w:rPr>
    </w:lvl>
    <w:lvl w:ilvl="4" w:tplc="20000003" w:tentative="1">
      <w:start w:val="1"/>
      <w:numFmt w:val="bullet"/>
      <w:lvlText w:val="o"/>
      <w:lvlJc w:val="left"/>
      <w:pPr>
        <w:ind w:left="3668" w:hanging="360"/>
      </w:pPr>
      <w:rPr>
        <w:rFonts w:ascii="Courier New" w:hAnsi="Courier New" w:cs="Courier New" w:hint="default"/>
      </w:rPr>
    </w:lvl>
    <w:lvl w:ilvl="5" w:tplc="20000005" w:tentative="1">
      <w:start w:val="1"/>
      <w:numFmt w:val="bullet"/>
      <w:lvlText w:val=""/>
      <w:lvlJc w:val="left"/>
      <w:pPr>
        <w:ind w:left="4388" w:hanging="360"/>
      </w:pPr>
      <w:rPr>
        <w:rFonts w:ascii="Wingdings" w:hAnsi="Wingdings" w:cs="Wingdings" w:hint="default"/>
      </w:rPr>
    </w:lvl>
    <w:lvl w:ilvl="6" w:tplc="20000001" w:tentative="1">
      <w:start w:val="1"/>
      <w:numFmt w:val="bullet"/>
      <w:lvlText w:val=""/>
      <w:lvlJc w:val="left"/>
      <w:pPr>
        <w:ind w:left="5108" w:hanging="360"/>
      </w:pPr>
      <w:rPr>
        <w:rFonts w:ascii="Symbol" w:hAnsi="Symbol" w:cs="Symbol" w:hint="default"/>
      </w:rPr>
    </w:lvl>
    <w:lvl w:ilvl="7" w:tplc="20000003" w:tentative="1">
      <w:start w:val="1"/>
      <w:numFmt w:val="bullet"/>
      <w:lvlText w:val="o"/>
      <w:lvlJc w:val="left"/>
      <w:pPr>
        <w:ind w:left="5828" w:hanging="360"/>
      </w:pPr>
      <w:rPr>
        <w:rFonts w:ascii="Courier New" w:hAnsi="Courier New" w:cs="Courier New" w:hint="default"/>
      </w:rPr>
    </w:lvl>
    <w:lvl w:ilvl="8" w:tplc="20000005" w:tentative="1">
      <w:start w:val="1"/>
      <w:numFmt w:val="bullet"/>
      <w:lvlText w:val=""/>
      <w:lvlJc w:val="left"/>
      <w:pPr>
        <w:ind w:left="6548" w:hanging="360"/>
      </w:pPr>
      <w:rPr>
        <w:rFonts w:ascii="Wingdings" w:hAnsi="Wingdings" w:cs="Wingdings" w:hint="default"/>
      </w:rPr>
    </w:lvl>
  </w:abstractNum>
  <w:abstractNum w:abstractNumId="9" w15:restartNumberingAfterBreak="0">
    <w:nsid w:val="32EF3D3D"/>
    <w:multiLevelType w:val="multilevel"/>
    <w:tmpl w:val="32542A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D33DB"/>
    <w:multiLevelType w:val="hybridMultilevel"/>
    <w:tmpl w:val="16FC406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9B4734"/>
    <w:multiLevelType w:val="hybridMultilevel"/>
    <w:tmpl w:val="941C79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CC2C35"/>
    <w:multiLevelType w:val="hybridMultilevel"/>
    <w:tmpl w:val="732269A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DA4D75"/>
    <w:multiLevelType w:val="multilevel"/>
    <w:tmpl w:val="70C0DA64"/>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14" w15:restartNumberingAfterBreak="0">
    <w:nsid w:val="390362DE"/>
    <w:multiLevelType w:val="hybridMultilevel"/>
    <w:tmpl w:val="55A2A09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F148A0"/>
    <w:multiLevelType w:val="hybridMultilevel"/>
    <w:tmpl w:val="CD12B1F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2168DC"/>
    <w:multiLevelType w:val="hybridMultilevel"/>
    <w:tmpl w:val="0F8E0534"/>
    <w:lvl w:ilvl="0" w:tplc="29285E6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F76B7B"/>
    <w:multiLevelType w:val="multilevel"/>
    <w:tmpl w:val="16343D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5C4612"/>
    <w:multiLevelType w:val="multilevel"/>
    <w:tmpl w:val="CF66F4EC"/>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EC3613"/>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20" w15:restartNumberingAfterBreak="0">
    <w:nsid w:val="4D4C23A5"/>
    <w:multiLevelType w:val="hybridMultilevel"/>
    <w:tmpl w:val="7382AFB0"/>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D895915"/>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22" w15:restartNumberingAfterBreak="0">
    <w:nsid w:val="4F025273"/>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23" w15:restartNumberingAfterBreak="0">
    <w:nsid w:val="4F437444"/>
    <w:multiLevelType w:val="multilevel"/>
    <w:tmpl w:val="64E2CAC4"/>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24" w15:restartNumberingAfterBreak="0">
    <w:nsid w:val="50B57971"/>
    <w:multiLevelType w:val="hybridMultilevel"/>
    <w:tmpl w:val="4B6E281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550838"/>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26" w15:restartNumberingAfterBreak="0">
    <w:nsid w:val="576501C4"/>
    <w:multiLevelType w:val="hybridMultilevel"/>
    <w:tmpl w:val="EC84454C"/>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A7B7CF3"/>
    <w:multiLevelType w:val="hybridMultilevel"/>
    <w:tmpl w:val="04463B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C62E3"/>
    <w:multiLevelType w:val="hybridMultilevel"/>
    <w:tmpl w:val="C492C15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D63653D"/>
    <w:multiLevelType w:val="hybridMultilevel"/>
    <w:tmpl w:val="5BD0AFD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E565219"/>
    <w:multiLevelType w:val="multilevel"/>
    <w:tmpl w:val="16343D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8D20DA"/>
    <w:multiLevelType w:val="multilevel"/>
    <w:tmpl w:val="23721C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7836551"/>
    <w:multiLevelType w:val="hybridMultilevel"/>
    <w:tmpl w:val="4198E93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631B87"/>
    <w:multiLevelType w:val="hybridMultilevel"/>
    <w:tmpl w:val="9DCC227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6AB7399C"/>
    <w:multiLevelType w:val="hybridMultilevel"/>
    <w:tmpl w:val="FFFFFFFF"/>
    <w:lvl w:ilvl="0" w:tplc="90520A0A">
      <w:start w:val="1"/>
      <w:numFmt w:val="bullet"/>
      <w:lvlText w:val="●"/>
      <w:lvlJc w:val="left"/>
      <w:pPr>
        <w:ind w:left="360" w:hanging="360"/>
      </w:pPr>
      <w:rPr>
        <w:rFonts w:ascii="Noto Sans Symbols" w:hAnsi="Noto Sans Symbols" w:hint="default"/>
      </w:rPr>
    </w:lvl>
    <w:lvl w:ilvl="1" w:tplc="8E08635E">
      <w:start w:val="1"/>
      <w:numFmt w:val="bullet"/>
      <w:lvlText w:val="o"/>
      <w:lvlJc w:val="left"/>
      <w:pPr>
        <w:ind w:left="1080" w:hanging="360"/>
      </w:pPr>
      <w:rPr>
        <w:rFonts w:ascii="Courier New" w:hAnsi="Courier New" w:hint="default"/>
      </w:rPr>
    </w:lvl>
    <w:lvl w:ilvl="2" w:tplc="81983FEE">
      <w:start w:val="1"/>
      <w:numFmt w:val="bullet"/>
      <w:lvlText w:val=""/>
      <w:lvlJc w:val="left"/>
      <w:pPr>
        <w:ind w:left="1800" w:hanging="360"/>
      </w:pPr>
      <w:rPr>
        <w:rFonts w:ascii="Wingdings" w:hAnsi="Wingdings" w:hint="default"/>
      </w:rPr>
    </w:lvl>
    <w:lvl w:ilvl="3" w:tplc="FDD2E4A6">
      <w:start w:val="1"/>
      <w:numFmt w:val="bullet"/>
      <w:lvlText w:val=""/>
      <w:lvlJc w:val="left"/>
      <w:pPr>
        <w:ind w:left="2520" w:hanging="360"/>
      </w:pPr>
      <w:rPr>
        <w:rFonts w:ascii="Symbol" w:hAnsi="Symbol" w:hint="default"/>
      </w:rPr>
    </w:lvl>
    <w:lvl w:ilvl="4" w:tplc="70DE7536">
      <w:start w:val="1"/>
      <w:numFmt w:val="bullet"/>
      <w:lvlText w:val="o"/>
      <w:lvlJc w:val="left"/>
      <w:pPr>
        <w:ind w:left="3240" w:hanging="360"/>
      </w:pPr>
      <w:rPr>
        <w:rFonts w:ascii="Courier New" w:hAnsi="Courier New" w:hint="default"/>
      </w:rPr>
    </w:lvl>
    <w:lvl w:ilvl="5" w:tplc="21C62E48">
      <w:start w:val="1"/>
      <w:numFmt w:val="bullet"/>
      <w:lvlText w:val=""/>
      <w:lvlJc w:val="left"/>
      <w:pPr>
        <w:ind w:left="3960" w:hanging="360"/>
      </w:pPr>
      <w:rPr>
        <w:rFonts w:ascii="Wingdings" w:hAnsi="Wingdings" w:hint="default"/>
      </w:rPr>
    </w:lvl>
    <w:lvl w:ilvl="6" w:tplc="0E64790C">
      <w:start w:val="1"/>
      <w:numFmt w:val="bullet"/>
      <w:lvlText w:val=""/>
      <w:lvlJc w:val="left"/>
      <w:pPr>
        <w:ind w:left="4680" w:hanging="360"/>
      </w:pPr>
      <w:rPr>
        <w:rFonts w:ascii="Symbol" w:hAnsi="Symbol" w:hint="default"/>
      </w:rPr>
    </w:lvl>
    <w:lvl w:ilvl="7" w:tplc="2C786B2E">
      <w:start w:val="1"/>
      <w:numFmt w:val="bullet"/>
      <w:lvlText w:val="o"/>
      <w:lvlJc w:val="left"/>
      <w:pPr>
        <w:ind w:left="5400" w:hanging="360"/>
      </w:pPr>
      <w:rPr>
        <w:rFonts w:ascii="Courier New" w:hAnsi="Courier New" w:hint="default"/>
      </w:rPr>
    </w:lvl>
    <w:lvl w:ilvl="8" w:tplc="57E68EB4">
      <w:start w:val="1"/>
      <w:numFmt w:val="bullet"/>
      <w:lvlText w:val=""/>
      <w:lvlJc w:val="left"/>
      <w:pPr>
        <w:ind w:left="6120" w:hanging="360"/>
      </w:pPr>
      <w:rPr>
        <w:rFonts w:ascii="Wingdings" w:hAnsi="Wingdings" w:hint="default"/>
      </w:rPr>
    </w:lvl>
  </w:abstractNum>
  <w:abstractNum w:abstractNumId="35" w15:restartNumberingAfterBreak="0">
    <w:nsid w:val="6BB41AB5"/>
    <w:multiLevelType w:val="multilevel"/>
    <w:tmpl w:val="16343D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ED2822"/>
    <w:multiLevelType w:val="multilevel"/>
    <w:tmpl w:val="9A9277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B51A46"/>
    <w:multiLevelType w:val="hybridMultilevel"/>
    <w:tmpl w:val="6FDA5D08"/>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38" w15:restartNumberingAfterBreak="0">
    <w:nsid w:val="716C0015"/>
    <w:multiLevelType w:val="hybridMultilevel"/>
    <w:tmpl w:val="B48CD1B4"/>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16E5D93"/>
    <w:multiLevelType w:val="hybridMultilevel"/>
    <w:tmpl w:val="395A983E"/>
    <w:lvl w:ilvl="0" w:tplc="8E08635E">
      <w:start w:val="1"/>
      <w:numFmt w:val="bullet"/>
      <w:lvlText w:val="o"/>
      <w:lvlJc w:val="left"/>
      <w:pPr>
        <w:ind w:left="1080" w:hanging="360"/>
      </w:pPr>
      <w:rPr>
        <w:rFonts w:ascii="Courier New" w:hAnsi="Courier New"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71A87AE6"/>
    <w:multiLevelType w:val="hybridMultilevel"/>
    <w:tmpl w:val="521EC5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CE21B7"/>
    <w:multiLevelType w:val="hybridMultilevel"/>
    <w:tmpl w:val="306E385E"/>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8716949"/>
    <w:multiLevelType w:val="hybridMultilevel"/>
    <w:tmpl w:val="C6EE4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956380"/>
    <w:multiLevelType w:val="multilevel"/>
    <w:tmpl w:val="CFCAF4C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CD3747"/>
    <w:multiLevelType w:val="multilevel"/>
    <w:tmpl w:val="BB845ACC"/>
    <w:lvl w:ilvl="0">
      <w:start w:val="1"/>
      <w:numFmt w:val="decimal"/>
      <w:lvlText w:val="%1."/>
      <w:lvlJc w:val="left"/>
      <w:pPr>
        <w:ind w:left="720" w:hanging="360"/>
      </w:pPr>
    </w:lvl>
    <w:lvl w:ilvl="1">
      <w:start w:val="1"/>
      <w:numFmt w:val="bullet"/>
      <w:lvlText w:val="●"/>
      <w:lvlJc w:val="left"/>
      <w:pPr>
        <w:ind w:left="720" w:hanging="360"/>
      </w:pPr>
      <w:rPr>
        <w:rFonts w:ascii="Noto Sans Symbols" w:hAnsi="Noto Sans Symbols" w:hint="default"/>
        <w:b/>
        <w:i/>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2160" w:hanging="1800"/>
      </w:pPr>
    </w:lvl>
  </w:abstractNum>
  <w:abstractNum w:abstractNumId="45" w15:restartNumberingAfterBreak="0">
    <w:nsid w:val="7D4A549B"/>
    <w:multiLevelType w:val="multilevel"/>
    <w:tmpl w:val="BB845ACC"/>
    <w:lvl w:ilvl="0">
      <w:start w:val="1"/>
      <w:numFmt w:val="decimal"/>
      <w:lvlText w:val="%1."/>
      <w:lvlJc w:val="left"/>
      <w:pPr>
        <w:ind w:left="720" w:hanging="360"/>
      </w:pPr>
    </w:lvl>
    <w:lvl w:ilvl="1">
      <w:start w:val="1"/>
      <w:numFmt w:val="bullet"/>
      <w:lvlText w:val="●"/>
      <w:lvlJc w:val="left"/>
      <w:pPr>
        <w:ind w:left="720" w:hanging="360"/>
      </w:pPr>
      <w:rPr>
        <w:rFonts w:ascii="Noto Sans Symbols" w:hAnsi="Noto Sans Symbols" w:hint="default"/>
        <w:b/>
        <w:i/>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2160" w:hanging="1800"/>
      </w:pPr>
    </w:lvl>
  </w:abstractNum>
  <w:abstractNum w:abstractNumId="46" w15:restartNumberingAfterBreak="0">
    <w:nsid w:val="7E026477"/>
    <w:multiLevelType w:val="multilevel"/>
    <w:tmpl w:val="E51A9B40"/>
    <w:lvl w:ilvl="0">
      <w:start w:val="1"/>
      <w:numFmt w:val="bullet"/>
      <w:lvlText w:val=""/>
      <w:lvlJc w:val="left"/>
      <w:pPr>
        <w:ind w:left="360" w:hanging="360"/>
      </w:pPr>
      <w:rPr>
        <w:rFonts w:ascii="Symbol" w:hAnsi="Symbol" w:cs="Symbol" w:hint="default"/>
      </w:rPr>
    </w:lvl>
    <w:lvl w:ilvl="1">
      <w:start w:val="1"/>
      <w:numFmt w:val="bullet"/>
      <w:lvlText w:val="●"/>
      <w:lvlJc w:val="left"/>
      <w:pPr>
        <w:ind w:left="360" w:hanging="360"/>
      </w:pPr>
      <w:rPr>
        <w:rFonts w:ascii="Noto Sans Symbols" w:hAnsi="Noto Sans Symbols" w:hint="default"/>
        <w:b/>
        <w: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7" w15:restartNumberingAfterBreak="0">
    <w:nsid w:val="7F2B76F7"/>
    <w:multiLevelType w:val="hybridMultilevel"/>
    <w:tmpl w:val="8774FBE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1"/>
  </w:num>
  <w:num w:numId="3">
    <w:abstractNumId w:val="0"/>
  </w:num>
  <w:num w:numId="4">
    <w:abstractNumId w:val="44"/>
  </w:num>
  <w:num w:numId="5">
    <w:abstractNumId w:val="36"/>
  </w:num>
  <w:num w:numId="6">
    <w:abstractNumId w:val="34"/>
  </w:num>
  <w:num w:numId="7">
    <w:abstractNumId w:val="33"/>
  </w:num>
  <w:num w:numId="8">
    <w:abstractNumId w:val="43"/>
  </w:num>
  <w:num w:numId="9">
    <w:abstractNumId w:val="11"/>
  </w:num>
  <w:num w:numId="10">
    <w:abstractNumId w:val="37"/>
  </w:num>
  <w:num w:numId="11">
    <w:abstractNumId w:val="17"/>
  </w:num>
  <w:num w:numId="12">
    <w:abstractNumId w:val="6"/>
  </w:num>
  <w:num w:numId="13">
    <w:abstractNumId w:val="8"/>
  </w:num>
  <w:num w:numId="14">
    <w:abstractNumId w:val="32"/>
  </w:num>
  <w:num w:numId="15">
    <w:abstractNumId w:val="42"/>
  </w:num>
  <w:num w:numId="16">
    <w:abstractNumId w:val="27"/>
  </w:num>
  <w:num w:numId="17">
    <w:abstractNumId w:val="30"/>
  </w:num>
  <w:num w:numId="18">
    <w:abstractNumId w:val="35"/>
  </w:num>
  <w:num w:numId="19">
    <w:abstractNumId w:val="18"/>
  </w:num>
  <w:num w:numId="20">
    <w:abstractNumId w:val="9"/>
  </w:num>
  <w:num w:numId="21">
    <w:abstractNumId w:val="40"/>
  </w:num>
  <w:num w:numId="22">
    <w:abstractNumId w:val="12"/>
  </w:num>
  <w:num w:numId="23">
    <w:abstractNumId w:val="39"/>
  </w:num>
  <w:num w:numId="24">
    <w:abstractNumId w:val="15"/>
  </w:num>
  <w:num w:numId="25">
    <w:abstractNumId w:val="10"/>
  </w:num>
  <w:num w:numId="26">
    <w:abstractNumId w:val="7"/>
  </w:num>
  <w:num w:numId="27">
    <w:abstractNumId w:val="14"/>
  </w:num>
  <w:num w:numId="28">
    <w:abstractNumId w:val="26"/>
  </w:num>
  <w:num w:numId="29">
    <w:abstractNumId w:val="23"/>
  </w:num>
  <w:num w:numId="30">
    <w:abstractNumId w:val="45"/>
  </w:num>
  <w:num w:numId="31">
    <w:abstractNumId w:val="25"/>
  </w:num>
  <w:num w:numId="32">
    <w:abstractNumId w:val="21"/>
  </w:num>
  <w:num w:numId="33">
    <w:abstractNumId w:val="2"/>
  </w:num>
  <w:num w:numId="34">
    <w:abstractNumId w:val="5"/>
  </w:num>
  <w:num w:numId="35">
    <w:abstractNumId w:val="22"/>
  </w:num>
  <w:num w:numId="36">
    <w:abstractNumId w:val="46"/>
  </w:num>
  <w:num w:numId="37">
    <w:abstractNumId w:val="19"/>
  </w:num>
  <w:num w:numId="38">
    <w:abstractNumId w:val="16"/>
  </w:num>
  <w:num w:numId="39">
    <w:abstractNumId w:val="20"/>
  </w:num>
  <w:num w:numId="40">
    <w:abstractNumId w:val="24"/>
  </w:num>
  <w:num w:numId="41">
    <w:abstractNumId w:val="4"/>
  </w:num>
  <w:num w:numId="42">
    <w:abstractNumId w:val="3"/>
  </w:num>
  <w:num w:numId="43">
    <w:abstractNumId w:val="28"/>
  </w:num>
  <w:num w:numId="44">
    <w:abstractNumId w:val="38"/>
  </w:num>
  <w:num w:numId="45">
    <w:abstractNumId w:val="41"/>
  </w:num>
  <w:num w:numId="46">
    <w:abstractNumId w:val="13"/>
  </w:num>
  <w:num w:numId="47">
    <w:abstractNumId w:val="29"/>
  </w:num>
  <w:num w:numId="48">
    <w:abstractNumId w:val="4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CA"/>
    <w:rsid w:val="00001B81"/>
    <w:rsid w:val="00001BD0"/>
    <w:rsid w:val="00002CF7"/>
    <w:rsid w:val="00003D24"/>
    <w:rsid w:val="000055D6"/>
    <w:rsid w:val="00005AE2"/>
    <w:rsid w:val="00006F12"/>
    <w:rsid w:val="00006FCF"/>
    <w:rsid w:val="00007237"/>
    <w:rsid w:val="00010519"/>
    <w:rsid w:val="000107CA"/>
    <w:rsid w:val="00010BD9"/>
    <w:rsid w:val="00012E29"/>
    <w:rsid w:val="000132F3"/>
    <w:rsid w:val="000161A5"/>
    <w:rsid w:val="00016D85"/>
    <w:rsid w:val="00016E13"/>
    <w:rsid w:val="00017A69"/>
    <w:rsid w:val="000205F8"/>
    <w:rsid w:val="00021069"/>
    <w:rsid w:val="00021862"/>
    <w:rsid w:val="00021CCC"/>
    <w:rsid w:val="00021D0B"/>
    <w:rsid w:val="00022A41"/>
    <w:rsid w:val="00023472"/>
    <w:rsid w:val="00023EA3"/>
    <w:rsid w:val="0002493A"/>
    <w:rsid w:val="00024965"/>
    <w:rsid w:val="000253AC"/>
    <w:rsid w:val="000255E3"/>
    <w:rsid w:val="000261F5"/>
    <w:rsid w:val="00026DDC"/>
    <w:rsid w:val="00030D04"/>
    <w:rsid w:val="00031F0D"/>
    <w:rsid w:val="000337D3"/>
    <w:rsid w:val="00036B50"/>
    <w:rsid w:val="00041033"/>
    <w:rsid w:val="000423C3"/>
    <w:rsid w:val="000439C4"/>
    <w:rsid w:val="00044FC1"/>
    <w:rsid w:val="0004560B"/>
    <w:rsid w:val="0004594A"/>
    <w:rsid w:val="00045BAC"/>
    <w:rsid w:val="00050601"/>
    <w:rsid w:val="000518B2"/>
    <w:rsid w:val="000519BB"/>
    <w:rsid w:val="00051DDF"/>
    <w:rsid w:val="00052229"/>
    <w:rsid w:val="00052EC3"/>
    <w:rsid w:val="000531D4"/>
    <w:rsid w:val="000535BA"/>
    <w:rsid w:val="000544A4"/>
    <w:rsid w:val="000544CE"/>
    <w:rsid w:val="00055668"/>
    <w:rsid w:val="000556CB"/>
    <w:rsid w:val="0005602D"/>
    <w:rsid w:val="000570A4"/>
    <w:rsid w:val="00060077"/>
    <w:rsid w:val="00060544"/>
    <w:rsid w:val="000624A3"/>
    <w:rsid w:val="00063733"/>
    <w:rsid w:val="00063843"/>
    <w:rsid w:val="000643D2"/>
    <w:rsid w:val="00065946"/>
    <w:rsid w:val="00067CAA"/>
    <w:rsid w:val="00070864"/>
    <w:rsid w:val="000721FA"/>
    <w:rsid w:val="0007513E"/>
    <w:rsid w:val="000773C3"/>
    <w:rsid w:val="00081275"/>
    <w:rsid w:val="0008554A"/>
    <w:rsid w:val="00085B96"/>
    <w:rsid w:val="00087878"/>
    <w:rsid w:val="00087A36"/>
    <w:rsid w:val="00087DED"/>
    <w:rsid w:val="0008D43C"/>
    <w:rsid w:val="00090E6B"/>
    <w:rsid w:val="00091906"/>
    <w:rsid w:val="00091CF8"/>
    <w:rsid w:val="00092167"/>
    <w:rsid w:val="000924B3"/>
    <w:rsid w:val="00093694"/>
    <w:rsid w:val="00095E3D"/>
    <w:rsid w:val="00096A56"/>
    <w:rsid w:val="00096C61"/>
    <w:rsid w:val="00097DEF"/>
    <w:rsid w:val="000A04C6"/>
    <w:rsid w:val="000A065A"/>
    <w:rsid w:val="000A1E8D"/>
    <w:rsid w:val="000A2EEB"/>
    <w:rsid w:val="000A3289"/>
    <w:rsid w:val="000B0E0C"/>
    <w:rsid w:val="000B0FDE"/>
    <w:rsid w:val="000B11D0"/>
    <w:rsid w:val="000B1BDE"/>
    <w:rsid w:val="000B372D"/>
    <w:rsid w:val="000B3791"/>
    <w:rsid w:val="000B3E35"/>
    <w:rsid w:val="000B5751"/>
    <w:rsid w:val="000B62A8"/>
    <w:rsid w:val="000B6838"/>
    <w:rsid w:val="000B699A"/>
    <w:rsid w:val="000B6B81"/>
    <w:rsid w:val="000B6BCB"/>
    <w:rsid w:val="000B757A"/>
    <w:rsid w:val="000B7C58"/>
    <w:rsid w:val="000C00F2"/>
    <w:rsid w:val="000C0427"/>
    <w:rsid w:val="000C0E70"/>
    <w:rsid w:val="000C1C51"/>
    <w:rsid w:val="000C214A"/>
    <w:rsid w:val="000C2B2D"/>
    <w:rsid w:val="000C3363"/>
    <w:rsid w:val="000C4D27"/>
    <w:rsid w:val="000C5A1B"/>
    <w:rsid w:val="000C5F5D"/>
    <w:rsid w:val="000C7AFC"/>
    <w:rsid w:val="000D323F"/>
    <w:rsid w:val="000D453D"/>
    <w:rsid w:val="000D4543"/>
    <w:rsid w:val="000D46A4"/>
    <w:rsid w:val="000D553D"/>
    <w:rsid w:val="000D6AC4"/>
    <w:rsid w:val="000E1959"/>
    <w:rsid w:val="000E354C"/>
    <w:rsid w:val="000E49FB"/>
    <w:rsid w:val="000E6C6A"/>
    <w:rsid w:val="000E7188"/>
    <w:rsid w:val="000F0058"/>
    <w:rsid w:val="000F2EA1"/>
    <w:rsid w:val="000F4311"/>
    <w:rsid w:val="000F5321"/>
    <w:rsid w:val="000F66D0"/>
    <w:rsid w:val="000F6DF5"/>
    <w:rsid w:val="000F74B7"/>
    <w:rsid w:val="000F7AD7"/>
    <w:rsid w:val="000F7D72"/>
    <w:rsid w:val="0010041C"/>
    <w:rsid w:val="001011E7"/>
    <w:rsid w:val="001012EC"/>
    <w:rsid w:val="001023BD"/>
    <w:rsid w:val="00102BCF"/>
    <w:rsid w:val="00102DB3"/>
    <w:rsid w:val="00105137"/>
    <w:rsid w:val="00105414"/>
    <w:rsid w:val="00105919"/>
    <w:rsid w:val="00105B1D"/>
    <w:rsid w:val="001065A5"/>
    <w:rsid w:val="0010765F"/>
    <w:rsid w:val="00107B01"/>
    <w:rsid w:val="001123BB"/>
    <w:rsid w:val="0011315B"/>
    <w:rsid w:val="001131B7"/>
    <w:rsid w:val="00113F35"/>
    <w:rsid w:val="00114A8A"/>
    <w:rsid w:val="00115A76"/>
    <w:rsid w:val="00115F2D"/>
    <w:rsid w:val="00120C8B"/>
    <w:rsid w:val="00121C66"/>
    <w:rsid w:val="00123A5C"/>
    <w:rsid w:val="00123B07"/>
    <w:rsid w:val="001240BA"/>
    <w:rsid w:val="00124D12"/>
    <w:rsid w:val="00124F9B"/>
    <w:rsid w:val="0012502A"/>
    <w:rsid w:val="0012505E"/>
    <w:rsid w:val="00125187"/>
    <w:rsid w:val="001251B4"/>
    <w:rsid w:val="00125492"/>
    <w:rsid w:val="00125C75"/>
    <w:rsid w:val="00126F59"/>
    <w:rsid w:val="001279EF"/>
    <w:rsid w:val="00130A1F"/>
    <w:rsid w:val="001313C8"/>
    <w:rsid w:val="00132602"/>
    <w:rsid w:val="0013383A"/>
    <w:rsid w:val="00134210"/>
    <w:rsid w:val="001345D1"/>
    <w:rsid w:val="00135BCF"/>
    <w:rsid w:val="00136596"/>
    <w:rsid w:val="00136692"/>
    <w:rsid w:val="0014183D"/>
    <w:rsid w:val="00141D3C"/>
    <w:rsid w:val="00141F10"/>
    <w:rsid w:val="00141FD4"/>
    <w:rsid w:val="001447F8"/>
    <w:rsid w:val="00144DE7"/>
    <w:rsid w:val="001454DD"/>
    <w:rsid w:val="00145A5C"/>
    <w:rsid w:val="0014664E"/>
    <w:rsid w:val="00146B1C"/>
    <w:rsid w:val="00150081"/>
    <w:rsid w:val="00151301"/>
    <w:rsid w:val="0015262C"/>
    <w:rsid w:val="00153471"/>
    <w:rsid w:val="001548DA"/>
    <w:rsid w:val="0015511F"/>
    <w:rsid w:val="00155893"/>
    <w:rsid w:val="001603BA"/>
    <w:rsid w:val="00160F7D"/>
    <w:rsid w:val="001617D7"/>
    <w:rsid w:val="00162445"/>
    <w:rsid w:val="001631AB"/>
    <w:rsid w:val="001635DB"/>
    <w:rsid w:val="00163BDC"/>
    <w:rsid w:val="00164BC0"/>
    <w:rsid w:val="00164F40"/>
    <w:rsid w:val="001650EA"/>
    <w:rsid w:val="001655CB"/>
    <w:rsid w:val="001656E1"/>
    <w:rsid w:val="00166692"/>
    <w:rsid w:val="001669EC"/>
    <w:rsid w:val="001672D4"/>
    <w:rsid w:val="00170144"/>
    <w:rsid w:val="00170149"/>
    <w:rsid w:val="0017156A"/>
    <w:rsid w:val="00171AB5"/>
    <w:rsid w:val="00173D46"/>
    <w:rsid w:val="0017684C"/>
    <w:rsid w:val="00176CEF"/>
    <w:rsid w:val="0017701C"/>
    <w:rsid w:val="0017725E"/>
    <w:rsid w:val="00177D88"/>
    <w:rsid w:val="00180911"/>
    <w:rsid w:val="00181D00"/>
    <w:rsid w:val="00183289"/>
    <w:rsid w:val="001838D1"/>
    <w:rsid w:val="00184D9B"/>
    <w:rsid w:val="00184FDE"/>
    <w:rsid w:val="00187354"/>
    <w:rsid w:val="00190BE5"/>
    <w:rsid w:val="0019203D"/>
    <w:rsid w:val="001927B1"/>
    <w:rsid w:val="00194431"/>
    <w:rsid w:val="00194665"/>
    <w:rsid w:val="00195A31"/>
    <w:rsid w:val="001976BE"/>
    <w:rsid w:val="00197855"/>
    <w:rsid w:val="001979EC"/>
    <w:rsid w:val="00197D84"/>
    <w:rsid w:val="001A18CD"/>
    <w:rsid w:val="001A24F7"/>
    <w:rsid w:val="001A2E1C"/>
    <w:rsid w:val="001A31BB"/>
    <w:rsid w:val="001A4109"/>
    <w:rsid w:val="001A5341"/>
    <w:rsid w:val="001A56F0"/>
    <w:rsid w:val="001A5F2B"/>
    <w:rsid w:val="001A6A2F"/>
    <w:rsid w:val="001A6AD4"/>
    <w:rsid w:val="001A6BAE"/>
    <w:rsid w:val="001A734F"/>
    <w:rsid w:val="001A77B2"/>
    <w:rsid w:val="001A7BC9"/>
    <w:rsid w:val="001A7FFB"/>
    <w:rsid w:val="001B03E3"/>
    <w:rsid w:val="001B1446"/>
    <w:rsid w:val="001B3223"/>
    <w:rsid w:val="001B37D3"/>
    <w:rsid w:val="001B3E16"/>
    <w:rsid w:val="001B40C5"/>
    <w:rsid w:val="001B56E0"/>
    <w:rsid w:val="001B6358"/>
    <w:rsid w:val="001B673B"/>
    <w:rsid w:val="001B6B08"/>
    <w:rsid w:val="001B753F"/>
    <w:rsid w:val="001B762F"/>
    <w:rsid w:val="001B7E1E"/>
    <w:rsid w:val="001BAFAB"/>
    <w:rsid w:val="001C1278"/>
    <w:rsid w:val="001C244B"/>
    <w:rsid w:val="001C29CC"/>
    <w:rsid w:val="001C2BF0"/>
    <w:rsid w:val="001C4EED"/>
    <w:rsid w:val="001C62E0"/>
    <w:rsid w:val="001C703D"/>
    <w:rsid w:val="001C7665"/>
    <w:rsid w:val="001D08EC"/>
    <w:rsid w:val="001D4206"/>
    <w:rsid w:val="001D4761"/>
    <w:rsid w:val="001D47BA"/>
    <w:rsid w:val="001D522F"/>
    <w:rsid w:val="001D7A4B"/>
    <w:rsid w:val="001E05AF"/>
    <w:rsid w:val="001E0930"/>
    <w:rsid w:val="001E0A8C"/>
    <w:rsid w:val="001E147A"/>
    <w:rsid w:val="001E1EF8"/>
    <w:rsid w:val="001E2469"/>
    <w:rsid w:val="001E3928"/>
    <w:rsid w:val="001E3DFA"/>
    <w:rsid w:val="001E6452"/>
    <w:rsid w:val="001E68F9"/>
    <w:rsid w:val="001E7BE2"/>
    <w:rsid w:val="001F0FE0"/>
    <w:rsid w:val="001F33B5"/>
    <w:rsid w:val="001F49AA"/>
    <w:rsid w:val="001F4E40"/>
    <w:rsid w:val="001F5328"/>
    <w:rsid w:val="001F6901"/>
    <w:rsid w:val="001F6B14"/>
    <w:rsid w:val="001F7203"/>
    <w:rsid w:val="00200263"/>
    <w:rsid w:val="00200F04"/>
    <w:rsid w:val="00201042"/>
    <w:rsid w:val="0020424F"/>
    <w:rsid w:val="002056A0"/>
    <w:rsid w:val="002056B8"/>
    <w:rsid w:val="00205731"/>
    <w:rsid w:val="00207233"/>
    <w:rsid w:val="00207835"/>
    <w:rsid w:val="00210312"/>
    <w:rsid w:val="0021121F"/>
    <w:rsid w:val="00212565"/>
    <w:rsid w:val="00212A10"/>
    <w:rsid w:val="00212C17"/>
    <w:rsid w:val="00213B7F"/>
    <w:rsid w:val="002149FE"/>
    <w:rsid w:val="00215ED6"/>
    <w:rsid w:val="00216470"/>
    <w:rsid w:val="002201F0"/>
    <w:rsid w:val="00220A72"/>
    <w:rsid w:val="00220B61"/>
    <w:rsid w:val="00221501"/>
    <w:rsid w:val="00221910"/>
    <w:rsid w:val="002232A1"/>
    <w:rsid w:val="00223901"/>
    <w:rsid w:val="00224DE5"/>
    <w:rsid w:val="00225FAC"/>
    <w:rsid w:val="00226C48"/>
    <w:rsid w:val="00226C6D"/>
    <w:rsid w:val="00226C9B"/>
    <w:rsid w:val="00226FB0"/>
    <w:rsid w:val="0023038C"/>
    <w:rsid w:val="00233E1C"/>
    <w:rsid w:val="00236501"/>
    <w:rsid w:val="0023777A"/>
    <w:rsid w:val="00241986"/>
    <w:rsid w:val="0024290F"/>
    <w:rsid w:val="00243A73"/>
    <w:rsid w:val="00243D42"/>
    <w:rsid w:val="0024486D"/>
    <w:rsid w:val="002466B3"/>
    <w:rsid w:val="00246960"/>
    <w:rsid w:val="00247012"/>
    <w:rsid w:val="00247C0C"/>
    <w:rsid w:val="00250FFD"/>
    <w:rsid w:val="002514FF"/>
    <w:rsid w:val="0025183B"/>
    <w:rsid w:val="00252CBE"/>
    <w:rsid w:val="00253107"/>
    <w:rsid w:val="0025436B"/>
    <w:rsid w:val="002543AF"/>
    <w:rsid w:val="00255F1C"/>
    <w:rsid w:val="00256D3B"/>
    <w:rsid w:val="00257009"/>
    <w:rsid w:val="00257A33"/>
    <w:rsid w:val="00261576"/>
    <w:rsid w:val="002618A1"/>
    <w:rsid w:val="002623A3"/>
    <w:rsid w:val="00262767"/>
    <w:rsid w:val="00263EF0"/>
    <w:rsid w:val="0026644D"/>
    <w:rsid w:val="002671A9"/>
    <w:rsid w:val="00267C80"/>
    <w:rsid w:val="00267D36"/>
    <w:rsid w:val="00270F12"/>
    <w:rsid w:val="0027136F"/>
    <w:rsid w:val="00271634"/>
    <w:rsid w:val="00271962"/>
    <w:rsid w:val="00271DDF"/>
    <w:rsid w:val="00272CE8"/>
    <w:rsid w:val="002736EC"/>
    <w:rsid w:val="002745E7"/>
    <w:rsid w:val="00277C73"/>
    <w:rsid w:val="00277E35"/>
    <w:rsid w:val="00277E36"/>
    <w:rsid w:val="00277F86"/>
    <w:rsid w:val="002802D9"/>
    <w:rsid w:val="002805E6"/>
    <w:rsid w:val="00280A67"/>
    <w:rsid w:val="00280B04"/>
    <w:rsid w:val="0028117D"/>
    <w:rsid w:val="0028132F"/>
    <w:rsid w:val="00281BD5"/>
    <w:rsid w:val="00282288"/>
    <w:rsid w:val="00282515"/>
    <w:rsid w:val="0028267F"/>
    <w:rsid w:val="00282BAC"/>
    <w:rsid w:val="00282BAE"/>
    <w:rsid w:val="002833F2"/>
    <w:rsid w:val="00284597"/>
    <w:rsid w:val="00284765"/>
    <w:rsid w:val="00284A0D"/>
    <w:rsid w:val="0028586A"/>
    <w:rsid w:val="00285EDD"/>
    <w:rsid w:val="00286440"/>
    <w:rsid w:val="0028646D"/>
    <w:rsid w:val="00286DBC"/>
    <w:rsid w:val="0029040E"/>
    <w:rsid w:val="002904E7"/>
    <w:rsid w:val="002908EE"/>
    <w:rsid w:val="00290992"/>
    <w:rsid w:val="002914E7"/>
    <w:rsid w:val="002936BB"/>
    <w:rsid w:val="0029377A"/>
    <w:rsid w:val="00294A36"/>
    <w:rsid w:val="002952C3"/>
    <w:rsid w:val="00295357"/>
    <w:rsid w:val="00296359"/>
    <w:rsid w:val="00296D18"/>
    <w:rsid w:val="002A12D4"/>
    <w:rsid w:val="002A13FC"/>
    <w:rsid w:val="002A1562"/>
    <w:rsid w:val="002A4ADD"/>
    <w:rsid w:val="002A55AD"/>
    <w:rsid w:val="002A6BC8"/>
    <w:rsid w:val="002A7392"/>
    <w:rsid w:val="002A7B00"/>
    <w:rsid w:val="002B0688"/>
    <w:rsid w:val="002B0DED"/>
    <w:rsid w:val="002B0FD6"/>
    <w:rsid w:val="002B1ACE"/>
    <w:rsid w:val="002B2B80"/>
    <w:rsid w:val="002B2B84"/>
    <w:rsid w:val="002B38B3"/>
    <w:rsid w:val="002B44AA"/>
    <w:rsid w:val="002B4BBE"/>
    <w:rsid w:val="002B66CD"/>
    <w:rsid w:val="002B6F17"/>
    <w:rsid w:val="002B7296"/>
    <w:rsid w:val="002C096D"/>
    <w:rsid w:val="002C0DE8"/>
    <w:rsid w:val="002C15FD"/>
    <w:rsid w:val="002C19BF"/>
    <w:rsid w:val="002C255B"/>
    <w:rsid w:val="002C256A"/>
    <w:rsid w:val="002C26F0"/>
    <w:rsid w:val="002C3205"/>
    <w:rsid w:val="002C3C40"/>
    <w:rsid w:val="002C41D9"/>
    <w:rsid w:val="002C4280"/>
    <w:rsid w:val="002C530E"/>
    <w:rsid w:val="002C6CF6"/>
    <w:rsid w:val="002C70B1"/>
    <w:rsid w:val="002C7551"/>
    <w:rsid w:val="002C7A1F"/>
    <w:rsid w:val="002D0A13"/>
    <w:rsid w:val="002D212D"/>
    <w:rsid w:val="002D263D"/>
    <w:rsid w:val="002D2C02"/>
    <w:rsid w:val="002D40B6"/>
    <w:rsid w:val="002D49B2"/>
    <w:rsid w:val="002D4D8C"/>
    <w:rsid w:val="002D623A"/>
    <w:rsid w:val="002D6612"/>
    <w:rsid w:val="002D7A73"/>
    <w:rsid w:val="002E16FE"/>
    <w:rsid w:val="002E1F75"/>
    <w:rsid w:val="002E2809"/>
    <w:rsid w:val="002E2841"/>
    <w:rsid w:val="002E4F14"/>
    <w:rsid w:val="002E4FFA"/>
    <w:rsid w:val="002E530D"/>
    <w:rsid w:val="002E57F8"/>
    <w:rsid w:val="002E5D79"/>
    <w:rsid w:val="002E6564"/>
    <w:rsid w:val="002E6744"/>
    <w:rsid w:val="002E674D"/>
    <w:rsid w:val="002E719D"/>
    <w:rsid w:val="002E7AA5"/>
    <w:rsid w:val="002F24CC"/>
    <w:rsid w:val="002F3612"/>
    <w:rsid w:val="002F3D61"/>
    <w:rsid w:val="002F456A"/>
    <w:rsid w:val="002F4C91"/>
    <w:rsid w:val="002F4ECD"/>
    <w:rsid w:val="002F6725"/>
    <w:rsid w:val="002F7653"/>
    <w:rsid w:val="002F7FD5"/>
    <w:rsid w:val="0030012C"/>
    <w:rsid w:val="0030046C"/>
    <w:rsid w:val="003007C4"/>
    <w:rsid w:val="00300B41"/>
    <w:rsid w:val="00300E44"/>
    <w:rsid w:val="00302332"/>
    <w:rsid w:val="003039E4"/>
    <w:rsid w:val="00303F4E"/>
    <w:rsid w:val="00305063"/>
    <w:rsid w:val="00306C4F"/>
    <w:rsid w:val="0030782A"/>
    <w:rsid w:val="0030787C"/>
    <w:rsid w:val="0031132F"/>
    <w:rsid w:val="003117E7"/>
    <w:rsid w:val="0031217C"/>
    <w:rsid w:val="00312F2F"/>
    <w:rsid w:val="00314D8B"/>
    <w:rsid w:val="0031676C"/>
    <w:rsid w:val="00320320"/>
    <w:rsid w:val="003204B0"/>
    <w:rsid w:val="0032056F"/>
    <w:rsid w:val="0032079E"/>
    <w:rsid w:val="0032106A"/>
    <w:rsid w:val="00322088"/>
    <w:rsid w:val="003225EA"/>
    <w:rsid w:val="00322F2A"/>
    <w:rsid w:val="0032371D"/>
    <w:rsid w:val="00323B0D"/>
    <w:rsid w:val="00324717"/>
    <w:rsid w:val="003249DA"/>
    <w:rsid w:val="00324A88"/>
    <w:rsid w:val="003251CB"/>
    <w:rsid w:val="00326DC3"/>
    <w:rsid w:val="00327C0A"/>
    <w:rsid w:val="00330013"/>
    <w:rsid w:val="003306B0"/>
    <w:rsid w:val="00330768"/>
    <w:rsid w:val="003308B2"/>
    <w:rsid w:val="00330C49"/>
    <w:rsid w:val="003316F7"/>
    <w:rsid w:val="0033231D"/>
    <w:rsid w:val="00332946"/>
    <w:rsid w:val="00332B16"/>
    <w:rsid w:val="00332DDE"/>
    <w:rsid w:val="003332E3"/>
    <w:rsid w:val="00334071"/>
    <w:rsid w:val="003341A6"/>
    <w:rsid w:val="0033556C"/>
    <w:rsid w:val="0033FDE6"/>
    <w:rsid w:val="00340427"/>
    <w:rsid w:val="00344194"/>
    <w:rsid w:val="00344F86"/>
    <w:rsid w:val="003457EE"/>
    <w:rsid w:val="00345CE9"/>
    <w:rsid w:val="00345F51"/>
    <w:rsid w:val="00346AB7"/>
    <w:rsid w:val="0034776A"/>
    <w:rsid w:val="0035147D"/>
    <w:rsid w:val="00352729"/>
    <w:rsid w:val="00353BAE"/>
    <w:rsid w:val="003553BA"/>
    <w:rsid w:val="003571B6"/>
    <w:rsid w:val="003573BB"/>
    <w:rsid w:val="00357783"/>
    <w:rsid w:val="0036126B"/>
    <w:rsid w:val="003616A6"/>
    <w:rsid w:val="00361D50"/>
    <w:rsid w:val="00361F90"/>
    <w:rsid w:val="003627F5"/>
    <w:rsid w:val="003634ED"/>
    <w:rsid w:val="00367B56"/>
    <w:rsid w:val="0037013B"/>
    <w:rsid w:val="00370551"/>
    <w:rsid w:val="00370D50"/>
    <w:rsid w:val="00371F60"/>
    <w:rsid w:val="00372185"/>
    <w:rsid w:val="0037279B"/>
    <w:rsid w:val="00372C35"/>
    <w:rsid w:val="003739FA"/>
    <w:rsid w:val="00373C51"/>
    <w:rsid w:val="00374DFF"/>
    <w:rsid w:val="00375243"/>
    <w:rsid w:val="00375406"/>
    <w:rsid w:val="00375413"/>
    <w:rsid w:val="00376CDC"/>
    <w:rsid w:val="00376D05"/>
    <w:rsid w:val="00376FB1"/>
    <w:rsid w:val="00377901"/>
    <w:rsid w:val="00377E65"/>
    <w:rsid w:val="00380A3A"/>
    <w:rsid w:val="00380F48"/>
    <w:rsid w:val="00381845"/>
    <w:rsid w:val="00381F0D"/>
    <w:rsid w:val="0038245A"/>
    <w:rsid w:val="00383190"/>
    <w:rsid w:val="003837A8"/>
    <w:rsid w:val="00383A7C"/>
    <w:rsid w:val="00386672"/>
    <w:rsid w:val="00387275"/>
    <w:rsid w:val="00387463"/>
    <w:rsid w:val="00390BF2"/>
    <w:rsid w:val="0039138E"/>
    <w:rsid w:val="003920AE"/>
    <w:rsid w:val="00392376"/>
    <w:rsid w:val="00393685"/>
    <w:rsid w:val="00394695"/>
    <w:rsid w:val="0039482B"/>
    <w:rsid w:val="00394A20"/>
    <w:rsid w:val="00394C35"/>
    <w:rsid w:val="00395244"/>
    <w:rsid w:val="0039554A"/>
    <w:rsid w:val="0039600D"/>
    <w:rsid w:val="003970DF"/>
    <w:rsid w:val="003A0008"/>
    <w:rsid w:val="003A038A"/>
    <w:rsid w:val="003A0C38"/>
    <w:rsid w:val="003A19A0"/>
    <w:rsid w:val="003A2465"/>
    <w:rsid w:val="003A3CB8"/>
    <w:rsid w:val="003B24BB"/>
    <w:rsid w:val="003B277F"/>
    <w:rsid w:val="003B2A59"/>
    <w:rsid w:val="003B38D6"/>
    <w:rsid w:val="003B3D66"/>
    <w:rsid w:val="003B460B"/>
    <w:rsid w:val="003B46F1"/>
    <w:rsid w:val="003B49E8"/>
    <w:rsid w:val="003B5A8D"/>
    <w:rsid w:val="003B5FA6"/>
    <w:rsid w:val="003B673D"/>
    <w:rsid w:val="003B7399"/>
    <w:rsid w:val="003C274F"/>
    <w:rsid w:val="003C3433"/>
    <w:rsid w:val="003C35FD"/>
    <w:rsid w:val="003C3C78"/>
    <w:rsid w:val="003C513A"/>
    <w:rsid w:val="003C5FBD"/>
    <w:rsid w:val="003C60DE"/>
    <w:rsid w:val="003C7975"/>
    <w:rsid w:val="003D0EEE"/>
    <w:rsid w:val="003D705E"/>
    <w:rsid w:val="003D7290"/>
    <w:rsid w:val="003E006C"/>
    <w:rsid w:val="003E0126"/>
    <w:rsid w:val="003E1224"/>
    <w:rsid w:val="003E2093"/>
    <w:rsid w:val="003E3816"/>
    <w:rsid w:val="003E3895"/>
    <w:rsid w:val="003E56F6"/>
    <w:rsid w:val="003E638E"/>
    <w:rsid w:val="003F00FD"/>
    <w:rsid w:val="003F18C6"/>
    <w:rsid w:val="003F1927"/>
    <w:rsid w:val="003F1A8D"/>
    <w:rsid w:val="003F22D0"/>
    <w:rsid w:val="003F41EF"/>
    <w:rsid w:val="003F4444"/>
    <w:rsid w:val="003F4A55"/>
    <w:rsid w:val="003F5C61"/>
    <w:rsid w:val="003F733D"/>
    <w:rsid w:val="003F7DB9"/>
    <w:rsid w:val="003F7E46"/>
    <w:rsid w:val="004004A0"/>
    <w:rsid w:val="00400ECC"/>
    <w:rsid w:val="00401598"/>
    <w:rsid w:val="00401FEE"/>
    <w:rsid w:val="004025B6"/>
    <w:rsid w:val="0040396C"/>
    <w:rsid w:val="00403B42"/>
    <w:rsid w:val="00403FFC"/>
    <w:rsid w:val="00407079"/>
    <w:rsid w:val="004111BA"/>
    <w:rsid w:val="004118B3"/>
    <w:rsid w:val="00411B78"/>
    <w:rsid w:val="00412AAD"/>
    <w:rsid w:val="00414133"/>
    <w:rsid w:val="00414247"/>
    <w:rsid w:val="00414486"/>
    <w:rsid w:val="004145B2"/>
    <w:rsid w:val="00415C32"/>
    <w:rsid w:val="0041613D"/>
    <w:rsid w:val="00416A38"/>
    <w:rsid w:val="004170A3"/>
    <w:rsid w:val="00417917"/>
    <w:rsid w:val="004204CA"/>
    <w:rsid w:val="00421F0B"/>
    <w:rsid w:val="0042223B"/>
    <w:rsid w:val="004229E3"/>
    <w:rsid w:val="00422A42"/>
    <w:rsid w:val="00422C86"/>
    <w:rsid w:val="00423505"/>
    <w:rsid w:val="0042462E"/>
    <w:rsid w:val="004249AD"/>
    <w:rsid w:val="004259BF"/>
    <w:rsid w:val="00425ADD"/>
    <w:rsid w:val="004261AC"/>
    <w:rsid w:val="004263B5"/>
    <w:rsid w:val="004266AE"/>
    <w:rsid w:val="004269EE"/>
    <w:rsid w:val="00431BB1"/>
    <w:rsid w:val="00431C78"/>
    <w:rsid w:val="00431F10"/>
    <w:rsid w:val="0043206C"/>
    <w:rsid w:val="004322D2"/>
    <w:rsid w:val="004323A0"/>
    <w:rsid w:val="00432B78"/>
    <w:rsid w:val="004345E1"/>
    <w:rsid w:val="00434C63"/>
    <w:rsid w:val="004356B2"/>
    <w:rsid w:val="00435B8C"/>
    <w:rsid w:val="00435CE6"/>
    <w:rsid w:val="004362F7"/>
    <w:rsid w:val="00436AD2"/>
    <w:rsid w:val="00436C95"/>
    <w:rsid w:val="00437AE0"/>
    <w:rsid w:val="00440161"/>
    <w:rsid w:val="00440A87"/>
    <w:rsid w:val="00441C57"/>
    <w:rsid w:val="00441FF5"/>
    <w:rsid w:val="004421BF"/>
    <w:rsid w:val="00442E63"/>
    <w:rsid w:val="00444327"/>
    <w:rsid w:val="00444348"/>
    <w:rsid w:val="004445B4"/>
    <w:rsid w:val="0044586B"/>
    <w:rsid w:val="00450D61"/>
    <w:rsid w:val="004520DB"/>
    <w:rsid w:val="00453E70"/>
    <w:rsid w:val="0045478C"/>
    <w:rsid w:val="00455D08"/>
    <w:rsid w:val="0045676E"/>
    <w:rsid w:val="004570E8"/>
    <w:rsid w:val="00460993"/>
    <w:rsid w:val="00460AA9"/>
    <w:rsid w:val="00460E01"/>
    <w:rsid w:val="00461805"/>
    <w:rsid w:val="00463481"/>
    <w:rsid w:val="00464B51"/>
    <w:rsid w:val="00464F95"/>
    <w:rsid w:val="00465A87"/>
    <w:rsid w:val="00465C10"/>
    <w:rsid w:val="004665C9"/>
    <w:rsid w:val="00466D70"/>
    <w:rsid w:val="00466F1F"/>
    <w:rsid w:val="00471236"/>
    <w:rsid w:val="00471560"/>
    <w:rsid w:val="0047322E"/>
    <w:rsid w:val="004735B1"/>
    <w:rsid w:val="0047500A"/>
    <w:rsid w:val="004753EE"/>
    <w:rsid w:val="00475866"/>
    <w:rsid w:val="00476887"/>
    <w:rsid w:val="00480743"/>
    <w:rsid w:val="004811FC"/>
    <w:rsid w:val="00481B44"/>
    <w:rsid w:val="00481E68"/>
    <w:rsid w:val="0048206D"/>
    <w:rsid w:val="004822F2"/>
    <w:rsid w:val="004825CE"/>
    <w:rsid w:val="00483BC8"/>
    <w:rsid w:val="00483F72"/>
    <w:rsid w:val="0048463F"/>
    <w:rsid w:val="00485B9A"/>
    <w:rsid w:val="00486114"/>
    <w:rsid w:val="0048657B"/>
    <w:rsid w:val="00490B65"/>
    <w:rsid w:val="004911AA"/>
    <w:rsid w:val="00491C0A"/>
    <w:rsid w:val="0049252E"/>
    <w:rsid w:val="00493077"/>
    <w:rsid w:val="004935F0"/>
    <w:rsid w:val="00493FBF"/>
    <w:rsid w:val="004962A3"/>
    <w:rsid w:val="00497A32"/>
    <w:rsid w:val="004A0500"/>
    <w:rsid w:val="004A0D35"/>
    <w:rsid w:val="004A3087"/>
    <w:rsid w:val="004A3510"/>
    <w:rsid w:val="004A4395"/>
    <w:rsid w:val="004A4A00"/>
    <w:rsid w:val="004A552F"/>
    <w:rsid w:val="004A5A2B"/>
    <w:rsid w:val="004A6E1B"/>
    <w:rsid w:val="004B0141"/>
    <w:rsid w:val="004B0E0D"/>
    <w:rsid w:val="004B0EEB"/>
    <w:rsid w:val="004B27FD"/>
    <w:rsid w:val="004B2B47"/>
    <w:rsid w:val="004B394C"/>
    <w:rsid w:val="004B50F7"/>
    <w:rsid w:val="004B5377"/>
    <w:rsid w:val="004B5E3D"/>
    <w:rsid w:val="004B5E68"/>
    <w:rsid w:val="004B649B"/>
    <w:rsid w:val="004B79EC"/>
    <w:rsid w:val="004B7F9C"/>
    <w:rsid w:val="004C0A14"/>
    <w:rsid w:val="004C0CEE"/>
    <w:rsid w:val="004C1502"/>
    <w:rsid w:val="004C205C"/>
    <w:rsid w:val="004C2085"/>
    <w:rsid w:val="004C2FFA"/>
    <w:rsid w:val="004C3778"/>
    <w:rsid w:val="004C3A37"/>
    <w:rsid w:val="004C40EC"/>
    <w:rsid w:val="004C4118"/>
    <w:rsid w:val="004C54BD"/>
    <w:rsid w:val="004C5FAD"/>
    <w:rsid w:val="004C65AC"/>
    <w:rsid w:val="004D1284"/>
    <w:rsid w:val="004D1894"/>
    <w:rsid w:val="004D71BB"/>
    <w:rsid w:val="004E0EF2"/>
    <w:rsid w:val="004E12BE"/>
    <w:rsid w:val="004E1590"/>
    <w:rsid w:val="004E1EA3"/>
    <w:rsid w:val="004E2348"/>
    <w:rsid w:val="004E2E37"/>
    <w:rsid w:val="004E4340"/>
    <w:rsid w:val="004E494D"/>
    <w:rsid w:val="004E5159"/>
    <w:rsid w:val="004E5442"/>
    <w:rsid w:val="004E5F5E"/>
    <w:rsid w:val="004E742A"/>
    <w:rsid w:val="004E7A92"/>
    <w:rsid w:val="004E7EA1"/>
    <w:rsid w:val="004F2765"/>
    <w:rsid w:val="004F58F9"/>
    <w:rsid w:val="004F681C"/>
    <w:rsid w:val="004F768F"/>
    <w:rsid w:val="004F7FDA"/>
    <w:rsid w:val="005004E8"/>
    <w:rsid w:val="0050121F"/>
    <w:rsid w:val="00502CAB"/>
    <w:rsid w:val="00503375"/>
    <w:rsid w:val="00503667"/>
    <w:rsid w:val="00503D1D"/>
    <w:rsid w:val="005040CB"/>
    <w:rsid w:val="005056DF"/>
    <w:rsid w:val="00506CEE"/>
    <w:rsid w:val="00511CD6"/>
    <w:rsid w:val="005124EA"/>
    <w:rsid w:val="00514349"/>
    <w:rsid w:val="00514671"/>
    <w:rsid w:val="00514E9E"/>
    <w:rsid w:val="00515185"/>
    <w:rsid w:val="00515323"/>
    <w:rsid w:val="00515868"/>
    <w:rsid w:val="00516D31"/>
    <w:rsid w:val="0051707B"/>
    <w:rsid w:val="0051723E"/>
    <w:rsid w:val="00517B7B"/>
    <w:rsid w:val="00520DC8"/>
    <w:rsid w:val="00520DFC"/>
    <w:rsid w:val="005210AA"/>
    <w:rsid w:val="0052125B"/>
    <w:rsid w:val="005213A7"/>
    <w:rsid w:val="0052179B"/>
    <w:rsid w:val="00522D13"/>
    <w:rsid w:val="00524F22"/>
    <w:rsid w:val="005254C8"/>
    <w:rsid w:val="00525D38"/>
    <w:rsid w:val="005279DB"/>
    <w:rsid w:val="005279E1"/>
    <w:rsid w:val="00530190"/>
    <w:rsid w:val="0053060F"/>
    <w:rsid w:val="00532262"/>
    <w:rsid w:val="00532320"/>
    <w:rsid w:val="00533300"/>
    <w:rsid w:val="0053356E"/>
    <w:rsid w:val="005338F7"/>
    <w:rsid w:val="005349C2"/>
    <w:rsid w:val="00536994"/>
    <w:rsid w:val="00541D9C"/>
    <w:rsid w:val="00541EA2"/>
    <w:rsid w:val="00542AC3"/>
    <w:rsid w:val="005437AD"/>
    <w:rsid w:val="0054452E"/>
    <w:rsid w:val="005446A5"/>
    <w:rsid w:val="00544936"/>
    <w:rsid w:val="005455D6"/>
    <w:rsid w:val="005466BB"/>
    <w:rsid w:val="00550975"/>
    <w:rsid w:val="00550984"/>
    <w:rsid w:val="00550B98"/>
    <w:rsid w:val="00550D28"/>
    <w:rsid w:val="005513BD"/>
    <w:rsid w:val="005519AD"/>
    <w:rsid w:val="00551D7D"/>
    <w:rsid w:val="00552E80"/>
    <w:rsid w:val="005536BF"/>
    <w:rsid w:val="00554660"/>
    <w:rsid w:val="0055793F"/>
    <w:rsid w:val="0056031E"/>
    <w:rsid w:val="0056128D"/>
    <w:rsid w:val="00561599"/>
    <w:rsid w:val="00562D1E"/>
    <w:rsid w:val="00564A32"/>
    <w:rsid w:val="00571D20"/>
    <w:rsid w:val="005743A0"/>
    <w:rsid w:val="00575742"/>
    <w:rsid w:val="005801DE"/>
    <w:rsid w:val="00580DA5"/>
    <w:rsid w:val="00581027"/>
    <w:rsid w:val="00581504"/>
    <w:rsid w:val="00581F3B"/>
    <w:rsid w:val="00583112"/>
    <w:rsid w:val="00583D25"/>
    <w:rsid w:val="00584687"/>
    <w:rsid w:val="00585BAF"/>
    <w:rsid w:val="00586126"/>
    <w:rsid w:val="00586407"/>
    <w:rsid w:val="005871AF"/>
    <w:rsid w:val="00590BB7"/>
    <w:rsid w:val="0059101B"/>
    <w:rsid w:val="0059150B"/>
    <w:rsid w:val="00591ED6"/>
    <w:rsid w:val="005920C0"/>
    <w:rsid w:val="005934AB"/>
    <w:rsid w:val="00593A6A"/>
    <w:rsid w:val="00593D61"/>
    <w:rsid w:val="00594D52"/>
    <w:rsid w:val="00596F6D"/>
    <w:rsid w:val="005A0048"/>
    <w:rsid w:val="005A0997"/>
    <w:rsid w:val="005A1EDF"/>
    <w:rsid w:val="005A278E"/>
    <w:rsid w:val="005A34EC"/>
    <w:rsid w:val="005A3570"/>
    <w:rsid w:val="005A4450"/>
    <w:rsid w:val="005A4490"/>
    <w:rsid w:val="005A4996"/>
    <w:rsid w:val="005A7050"/>
    <w:rsid w:val="005A7A76"/>
    <w:rsid w:val="005B03BE"/>
    <w:rsid w:val="005B0D52"/>
    <w:rsid w:val="005B1A92"/>
    <w:rsid w:val="005B2B23"/>
    <w:rsid w:val="005B36C4"/>
    <w:rsid w:val="005B5B66"/>
    <w:rsid w:val="005B5DAE"/>
    <w:rsid w:val="005B697F"/>
    <w:rsid w:val="005B7181"/>
    <w:rsid w:val="005C0FB2"/>
    <w:rsid w:val="005C1327"/>
    <w:rsid w:val="005C284A"/>
    <w:rsid w:val="005C33D5"/>
    <w:rsid w:val="005C41A6"/>
    <w:rsid w:val="005C49BC"/>
    <w:rsid w:val="005C4F7D"/>
    <w:rsid w:val="005C6A34"/>
    <w:rsid w:val="005C70CF"/>
    <w:rsid w:val="005D0A47"/>
    <w:rsid w:val="005D24E4"/>
    <w:rsid w:val="005D32CE"/>
    <w:rsid w:val="005D3E23"/>
    <w:rsid w:val="005D3FE4"/>
    <w:rsid w:val="005D6E9D"/>
    <w:rsid w:val="005E32FF"/>
    <w:rsid w:val="005E456A"/>
    <w:rsid w:val="005E4730"/>
    <w:rsid w:val="005E4996"/>
    <w:rsid w:val="005E49A8"/>
    <w:rsid w:val="005E4A0A"/>
    <w:rsid w:val="005E5165"/>
    <w:rsid w:val="005E7009"/>
    <w:rsid w:val="005E7027"/>
    <w:rsid w:val="005E70BA"/>
    <w:rsid w:val="005F12CE"/>
    <w:rsid w:val="005F3949"/>
    <w:rsid w:val="005F4AB1"/>
    <w:rsid w:val="005F60B4"/>
    <w:rsid w:val="005F64AC"/>
    <w:rsid w:val="005F6767"/>
    <w:rsid w:val="0060068A"/>
    <w:rsid w:val="00601774"/>
    <w:rsid w:val="00601E91"/>
    <w:rsid w:val="006027DB"/>
    <w:rsid w:val="00602B12"/>
    <w:rsid w:val="00602CAC"/>
    <w:rsid w:val="00603626"/>
    <w:rsid w:val="006038AE"/>
    <w:rsid w:val="006046D2"/>
    <w:rsid w:val="00605B4B"/>
    <w:rsid w:val="00605BC7"/>
    <w:rsid w:val="00606422"/>
    <w:rsid w:val="006075E3"/>
    <w:rsid w:val="00607699"/>
    <w:rsid w:val="0061063A"/>
    <w:rsid w:val="006114D0"/>
    <w:rsid w:val="0061182F"/>
    <w:rsid w:val="006120E6"/>
    <w:rsid w:val="00613468"/>
    <w:rsid w:val="0061354A"/>
    <w:rsid w:val="0061368D"/>
    <w:rsid w:val="00615A4F"/>
    <w:rsid w:val="00615BED"/>
    <w:rsid w:val="00615DAF"/>
    <w:rsid w:val="00617096"/>
    <w:rsid w:val="00617CAD"/>
    <w:rsid w:val="00623110"/>
    <w:rsid w:val="00623C82"/>
    <w:rsid w:val="00624D46"/>
    <w:rsid w:val="006250A1"/>
    <w:rsid w:val="006261D1"/>
    <w:rsid w:val="006273C0"/>
    <w:rsid w:val="00627684"/>
    <w:rsid w:val="00627BED"/>
    <w:rsid w:val="00627D57"/>
    <w:rsid w:val="006321E8"/>
    <w:rsid w:val="00632914"/>
    <w:rsid w:val="0063349C"/>
    <w:rsid w:val="00633695"/>
    <w:rsid w:val="00634652"/>
    <w:rsid w:val="00635ECF"/>
    <w:rsid w:val="0063698C"/>
    <w:rsid w:val="00637861"/>
    <w:rsid w:val="0064004F"/>
    <w:rsid w:val="00640716"/>
    <w:rsid w:val="00643453"/>
    <w:rsid w:val="00644805"/>
    <w:rsid w:val="00644C7A"/>
    <w:rsid w:val="00644CE3"/>
    <w:rsid w:val="006451FA"/>
    <w:rsid w:val="00646058"/>
    <w:rsid w:val="006461B1"/>
    <w:rsid w:val="00646B6D"/>
    <w:rsid w:val="00647C7C"/>
    <w:rsid w:val="006508DE"/>
    <w:rsid w:val="00650BD7"/>
    <w:rsid w:val="00652CAC"/>
    <w:rsid w:val="00653BA7"/>
    <w:rsid w:val="00653C6C"/>
    <w:rsid w:val="00656A31"/>
    <w:rsid w:val="00657F28"/>
    <w:rsid w:val="006608C5"/>
    <w:rsid w:val="0066095D"/>
    <w:rsid w:val="00660C99"/>
    <w:rsid w:val="00661565"/>
    <w:rsid w:val="0066285D"/>
    <w:rsid w:val="00662F5B"/>
    <w:rsid w:val="006634AD"/>
    <w:rsid w:val="0066389F"/>
    <w:rsid w:val="00664F77"/>
    <w:rsid w:val="00665066"/>
    <w:rsid w:val="00665158"/>
    <w:rsid w:val="00665BA7"/>
    <w:rsid w:val="006677F6"/>
    <w:rsid w:val="0067284F"/>
    <w:rsid w:val="00672AC0"/>
    <w:rsid w:val="0067353D"/>
    <w:rsid w:val="00673D93"/>
    <w:rsid w:val="006743E9"/>
    <w:rsid w:val="00674599"/>
    <w:rsid w:val="00674C2A"/>
    <w:rsid w:val="00674E23"/>
    <w:rsid w:val="00675067"/>
    <w:rsid w:val="006751D9"/>
    <w:rsid w:val="00675271"/>
    <w:rsid w:val="00675419"/>
    <w:rsid w:val="00675DA4"/>
    <w:rsid w:val="00675F1B"/>
    <w:rsid w:val="00676E0F"/>
    <w:rsid w:val="0067745D"/>
    <w:rsid w:val="0068012F"/>
    <w:rsid w:val="006801AF"/>
    <w:rsid w:val="00681146"/>
    <w:rsid w:val="00685538"/>
    <w:rsid w:val="00686BA1"/>
    <w:rsid w:val="006874EB"/>
    <w:rsid w:val="00687F49"/>
    <w:rsid w:val="00691AAC"/>
    <w:rsid w:val="00693F97"/>
    <w:rsid w:val="0069464B"/>
    <w:rsid w:val="0069508A"/>
    <w:rsid w:val="00695B29"/>
    <w:rsid w:val="006966A6"/>
    <w:rsid w:val="00696ED9"/>
    <w:rsid w:val="00697C2D"/>
    <w:rsid w:val="006A32EA"/>
    <w:rsid w:val="006A4717"/>
    <w:rsid w:val="006A5A9F"/>
    <w:rsid w:val="006A5E2E"/>
    <w:rsid w:val="006A5EB3"/>
    <w:rsid w:val="006A66AE"/>
    <w:rsid w:val="006B3235"/>
    <w:rsid w:val="006B34AC"/>
    <w:rsid w:val="006B3C86"/>
    <w:rsid w:val="006B48EA"/>
    <w:rsid w:val="006B64FE"/>
    <w:rsid w:val="006B7D22"/>
    <w:rsid w:val="006C1041"/>
    <w:rsid w:val="006C1BBA"/>
    <w:rsid w:val="006C256B"/>
    <w:rsid w:val="006C32B3"/>
    <w:rsid w:val="006C3B75"/>
    <w:rsid w:val="006C522F"/>
    <w:rsid w:val="006C5C55"/>
    <w:rsid w:val="006C60B1"/>
    <w:rsid w:val="006C652E"/>
    <w:rsid w:val="006D144D"/>
    <w:rsid w:val="006D297C"/>
    <w:rsid w:val="006D2A73"/>
    <w:rsid w:val="006D36F3"/>
    <w:rsid w:val="006D3FE0"/>
    <w:rsid w:val="006D3FEF"/>
    <w:rsid w:val="006D47B0"/>
    <w:rsid w:val="006D5686"/>
    <w:rsid w:val="006D5C8E"/>
    <w:rsid w:val="006D7066"/>
    <w:rsid w:val="006D7611"/>
    <w:rsid w:val="006D76F6"/>
    <w:rsid w:val="006D7DD6"/>
    <w:rsid w:val="006E02A5"/>
    <w:rsid w:val="006E218C"/>
    <w:rsid w:val="006E277B"/>
    <w:rsid w:val="006E343C"/>
    <w:rsid w:val="006E3F63"/>
    <w:rsid w:val="006E4170"/>
    <w:rsid w:val="006E53D2"/>
    <w:rsid w:val="006E5809"/>
    <w:rsid w:val="006E6511"/>
    <w:rsid w:val="006E75BE"/>
    <w:rsid w:val="006E7C18"/>
    <w:rsid w:val="006F021E"/>
    <w:rsid w:val="006F149F"/>
    <w:rsid w:val="006F169F"/>
    <w:rsid w:val="006F26EA"/>
    <w:rsid w:val="006F4494"/>
    <w:rsid w:val="006F5375"/>
    <w:rsid w:val="006F57E2"/>
    <w:rsid w:val="006F63A5"/>
    <w:rsid w:val="006F7B7A"/>
    <w:rsid w:val="00700630"/>
    <w:rsid w:val="007007F0"/>
    <w:rsid w:val="00700B44"/>
    <w:rsid w:val="00702716"/>
    <w:rsid w:val="00703F57"/>
    <w:rsid w:val="0070409A"/>
    <w:rsid w:val="007042ED"/>
    <w:rsid w:val="00704986"/>
    <w:rsid w:val="00704B09"/>
    <w:rsid w:val="00704B0B"/>
    <w:rsid w:val="00704CF1"/>
    <w:rsid w:val="007058F1"/>
    <w:rsid w:val="007060A3"/>
    <w:rsid w:val="007105AA"/>
    <w:rsid w:val="00710846"/>
    <w:rsid w:val="007111B1"/>
    <w:rsid w:val="00712868"/>
    <w:rsid w:val="00712E50"/>
    <w:rsid w:val="00715264"/>
    <w:rsid w:val="007152C9"/>
    <w:rsid w:val="00715366"/>
    <w:rsid w:val="00715398"/>
    <w:rsid w:val="007156F0"/>
    <w:rsid w:val="0071575C"/>
    <w:rsid w:val="00715882"/>
    <w:rsid w:val="00715B66"/>
    <w:rsid w:val="00716A42"/>
    <w:rsid w:val="007176E0"/>
    <w:rsid w:val="00720027"/>
    <w:rsid w:val="0072082A"/>
    <w:rsid w:val="007209EE"/>
    <w:rsid w:val="007209F4"/>
    <w:rsid w:val="0072108D"/>
    <w:rsid w:val="007212F9"/>
    <w:rsid w:val="0072169E"/>
    <w:rsid w:val="007217A3"/>
    <w:rsid w:val="0072268C"/>
    <w:rsid w:val="00722697"/>
    <w:rsid w:val="00722AFD"/>
    <w:rsid w:val="00723222"/>
    <w:rsid w:val="007233F6"/>
    <w:rsid w:val="0072436E"/>
    <w:rsid w:val="0073082D"/>
    <w:rsid w:val="00730AAA"/>
    <w:rsid w:val="0073114A"/>
    <w:rsid w:val="007318CB"/>
    <w:rsid w:val="00731C51"/>
    <w:rsid w:val="007343B5"/>
    <w:rsid w:val="00734855"/>
    <w:rsid w:val="007362D0"/>
    <w:rsid w:val="007364EC"/>
    <w:rsid w:val="007377E4"/>
    <w:rsid w:val="00737EF2"/>
    <w:rsid w:val="007408F9"/>
    <w:rsid w:val="00741E88"/>
    <w:rsid w:val="00742CF6"/>
    <w:rsid w:val="00743B47"/>
    <w:rsid w:val="007448E5"/>
    <w:rsid w:val="0074527F"/>
    <w:rsid w:val="007458E2"/>
    <w:rsid w:val="00746343"/>
    <w:rsid w:val="00746CF6"/>
    <w:rsid w:val="00746D6E"/>
    <w:rsid w:val="00747AD8"/>
    <w:rsid w:val="0075107A"/>
    <w:rsid w:val="007521FF"/>
    <w:rsid w:val="00753783"/>
    <w:rsid w:val="0075393F"/>
    <w:rsid w:val="00753C6A"/>
    <w:rsid w:val="00754865"/>
    <w:rsid w:val="00757505"/>
    <w:rsid w:val="00761805"/>
    <w:rsid w:val="007621CA"/>
    <w:rsid w:val="007629B9"/>
    <w:rsid w:val="00765416"/>
    <w:rsid w:val="00765B39"/>
    <w:rsid w:val="00767776"/>
    <w:rsid w:val="00767B59"/>
    <w:rsid w:val="007700C4"/>
    <w:rsid w:val="007713B6"/>
    <w:rsid w:val="007720D3"/>
    <w:rsid w:val="007722BC"/>
    <w:rsid w:val="007724A1"/>
    <w:rsid w:val="00773A01"/>
    <w:rsid w:val="00773E32"/>
    <w:rsid w:val="00774B70"/>
    <w:rsid w:val="00775537"/>
    <w:rsid w:val="00775B4A"/>
    <w:rsid w:val="00777398"/>
    <w:rsid w:val="0077797E"/>
    <w:rsid w:val="00777F12"/>
    <w:rsid w:val="007809E4"/>
    <w:rsid w:val="00780F04"/>
    <w:rsid w:val="007816F8"/>
    <w:rsid w:val="007823A6"/>
    <w:rsid w:val="00783406"/>
    <w:rsid w:val="007834FF"/>
    <w:rsid w:val="00783D2B"/>
    <w:rsid w:val="007848DD"/>
    <w:rsid w:val="00784EFD"/>
    <w:rsid w:val="00785EF0"/>
    <w:rsid w:val="0078736A"/>
    <w:rsid w:val="00787409"/>
    <w:rsid w:val="0078777C"/>
    <w:rsid w:val="00790790"/>
    <w:rsid w:val="00790A93"/>
    <w:rsid w:val="00790BE9"/>
    <w:rsid w:val="00790F2A"/>
    <w:rsid w:val="0079305F"/>
    <w:rsid w:val="00793BCD"/>
    <w:rsid w:val="007953CF"/>
    <w:rsid w:val="00795775"/>
    <w:rsid w:val="00796C6A"/>
    <w:rsid w:val="007A0797"/>
    <w:rsid w:val="007A14AB"/>
    <w:rsid w:val="007A1ABD"/>
    <w:rsid w:val="007A1DC0"/>
    <w:rsid w:val="007A200A"/>
    <w:rsid w:val="007A2060"/>
    <w:rsid w:val="007A294C"/>
    <w:rsid w:val="007A4861"/>
    <w:rsid w:val="007A554C"/>
    <w:rsid w:val="007A5BC0"/>
    <w:rsid w:val="007A7F4F"/>
    <w:rsid w:val="007A7F6D"/>
    <w:rsid w:val="007B099C"/>
    <w:rsid w:val="007B0EF3"/>
    <w:rsid w:val="007B2F71"/>
    <w:rsid w:val="007B3E02"/>
    <w:rsid w:val="007B4849"/>
    <w:rsid w:val="007B56C1"/>
    <w:rsid w:val="007C02EC"/>
    <w:rsid w:val="007C2670"/>
    <w:rsid w:val="007C3D9C"/>
    <w:rsid w:val="007C6193"/>
    <w:rsid w:val="007C786D"/>
    <w:rsid w:val="007D0091"/>
    <w:rsid w:val="007D040A"/>
    <w:rsid w:val="007D131C"/>
    <w:rsid w:val="007D2003"/>
    <w:rsid w:val="007D30B1"/>
    <w:rsid w:val="007D4179"/>
    <w:rsid w:val="007D4B55"/>
    <w:rsid w:val="007D5494"/>
    <w:rsid w:val="007D6EBA"/>
    <w:rsid w:val="007D7A44"/>
    <w:rsid w:val="007D7A7E"/>
    <w:rsid w:val="007E01C9"/>
    <w:rsid w:val="007E12BA"/>
    <w:rsid w:val="007E2FF6"/>
    <w:rsid w:val="007E3153"/>
    <w:rsid w:val="007E365C"/>
    <w:rsid w:val="007E372A"/>
    <w:rsid w:val="007E4122"/>
    <w:rsid w:val="007E4BB5"/>
    <w:rsid w:val="007E6714"/>
    <w:rsid w:val="007E67B0"/>
    <w:rsid w:val="007E6B39"/>
    <w:rsid w:val="007E6D33"/>
    <w:rsid w:val="007E7DD3"/>
    <w:rsid w:val="007F0829"/>
    <w:rsid w:val="007F0CDA"/>
    <w:rsid w:val="007F12C1"/>
    <w:rsid w:val="007F2307"/>
    <w:rsid w:val="007F3141"/>
    <w:rsid w:val="007F54A1"/>
    <w:rsid w:val="007F5749"/>
    <w:rsid w:val="007F59B3"/>
    <w:rsid w:val="007F6004"/>
    <w:rsid w:val="007F68F1"/>
    <w:rsid w:val="007F7E28"/>
    <w:rsid w:val="00803660"/>
    <w:rsid w:val="00805A57"/>
    <w:rsid w:val="008071A1"/>
    <w:rsid w:val="00807658"/>
    <w:rsid w:val="0080787C"/>
    <w:rsid w:val="00807C40"/>
    <w:rsid w:val="00807FF4"/>
    <w:rsid w:val="00814B5C"/>
    <w:rsid w:val="00814BA5"/>
    <w:rsid w:val="00815396"/>
    <w:rsid w:val="008174EF"/>
    <w:rsid w:val="00820373"/>
    <w:rsid w:val="008228EA"/>
    <w:rsid w:val="00822E95"/>
    <w:rsid w:val="0082400A"/>
    <w:rsid w:val="0082404D"/>
    <w:rsid w:val="008247AB"/>
    <w:rsid w:val="00824A79"/>
    <w:rsid w:val="00824EBE"/>
    <w:rsid w:val="008251C6"/>
    <w:rsid w:val="008252D5"/>
    <w:rsid w:val="00825655"/>
    <w:rsid w:val="00825BF0"/>
    <w:rsid w:val="008261CA"/>
    <w:rsid w:val="00826737"/>
    <w:rsid w:val="008316C5"/>
    <w:rsid w:val="008328EC"/>
    <w:rsid w:val="00833C93"/>
    <w:rsid w:val="00833CF0"/>
    <w:rsid w:val="008343F8"/>
    <w:rsid w:val="008347B8"/>
    <w:rsid w:val="008354A1"/>
    <w:rsid w:val="00835B14"/>
    <w:rsid w:val="0083627D"/>
    <w:rsid w:val="00837500"/>
    <w:rsid w:val="00837895"/>
    <w:rsid w:val="00841D92"/>
    <w:rsid w:val="008425AA"/>
    <w:rsid w:val="0084357F"/>
    <w:rsid w:val="00843929"/>
    <w:rsid w:val="00844041"/>
    <w:rsid w:val="008443D2"/>
    <w:rsid w:val="00845750"/>
    <w:rsid w:val="008462A7"/>
    <w:rsid w:val="008462AC"/>
    <w:rsid w:val="00847F13"/>
    <w:rsid w:val="00847FB2"/>
    <w:rsid w:val="008509FD"/>
    <w:rsid w:val="00850DB0"/>
    <w:rsid w:val="00852663"/>
    <w:rsid w:val="00852724"/>
    <w:rsid w:val="00852D6A"/>
    <w:rsid w:val="00855610"/>
    <w:rsid w:val="00855A8E"/>
    <w:rsid w:val="0085687E"/>
    <w:rsid w:val="00856A84"/>
    <w:rsid w:val="00856F6F"/>
    <w:rsid w:val="008571B0"/>
    <w:rsid w:val="008579E9"/>
    <w:rsid w:val="00860C5C"/>
    <w:rsid w:val="00860D92"/>
    <w:rsid w:val="008611A6"/>
    <w:rsid w:val="00861441"/>
    <w:rsid w:val="00861980"/>
    <w:rsid w:val="00861AB6"/>
    <w:rsid w:val="00861FB8"/>
    <w:rsid w:val="00862AD5"/>
    <w:rsid w:val="0086308A"/>
    <w:rsid w:val="00863625"/>
    <w:rsid w:val="008657EA"/>
    <w:rsid w:val="00865B48"/>
    <w:rsid w:val="00866262"/>
    <w:rsid w:val="00866A28"/>
    <w:rsid w:val="00867623"/>
    <w:rsid w:val="00867B58"/>
    <w:rsid w:val="008701C8"/>
    <w:rsid w:val="00871A9F"/>
    <w:rsid w:val="0087216E"/>
    <w:rsid w:val="008740E1"/>
    <w:rsid w:val="0087493D"/>
    <w:rsid w:val="00875BA7"/>
    <w:rsid w:val="00876365"/>
    <w:rsid w:val="00876892"/>
    <w:rsid w:val="00877D79"/>
    <w:rsid w:val="0088069A"/>
    <w:rsid w:val="0088142C"/>
    <w:rsid w:val="0088297D"/>
    <w:rsid w:val="00885D82"/>
    <w:rsid w:val="008862F7"/>
    <w:rsid w:val="00886389"/>
    <w:rsid w:val="0088646A"/>
    <w:rsid w:val="00886636"/>
    <w:rsid w:val="00887D24"/>
    <w:rsid w:val="008914F7"/>
    <w:rsid w:val="008928D5"/>
    <w:rsid w:val="00893E5E"/>
    <w:rsid w:val="00894643"/>
    <w:rsid w:val="00895389"/>
    <w:rsid w:val="008957A1"/>
    <w:rsid w:val="008959A3"/>
    <w:rsid w:val="00895CD5"/>
    <w:rsid w:val="008973F8"/>
    <w:rsid w:val="00897DB0"/>
    <w:rsid w:val="008A0CBE"/>
    <w:rsid w:val="008A1E3A"/>
    <w:rsid w:val="008A2804"/>
    <w:rsid w:val="008A2821"/>
    <w:rsid w:val="008A2C5E"/>
    <w:rsid w:val="008A2F95"/>
    <w:rsid w:val="008A349E"/>
    <w:rsid w:val="008A3E5A"/>
    <w:rsid w:val="008A5321"/>
    <w:rsid w:val="008A5389"/>
    <w:rsid w:val="008A581B"/>
    <w:rsid w:val="008A69F0"/>
    <w:rsid w:val="008B34D8"/>
    <w:rsid w:val="008B405B"/>
    <w:rsid w:val="008C1BC3"/>
    <w:rsid w:val="008C2F14"/>
    <w:rsid w:val="008C328A"/>
    <w:rsid w:val="008C3A93"/>
    <w:rsid w:val="008C3B5F"/>
    <w:rsid w:val="008C42E6"/>
    <w:rsid w:val="008C4A6B"/>
    <w:rsid w:val="008C5532"/>
    <w:rsid w:val="008C6E55"/>
    <w:rsid w:val="008C7E7D"/>
    <w:rsid w:val="008D06DB"/>
    <w:rsid w:val="008D0D70"/>
    <w:rsid w:val="008D1602"/>
    <w:rsid w:val="008D1916"/>
    <w:rsid w:val="008D262C"/>
    <w:rsid w:val="008D302A"/>
    <w:rsid w:val="008D4CC8"/>
    <w:rsid w:val="008D6137"/>
    <w:rsid w:val="008D78B8"/>
    <w:rsid w:val="008E0A5A"/>
    <w:rsid w:val="008E1A33"/>
    <w:rsid w:val="008E3C62"/>
    <w:rsid w:val="008E3F67"/>
    <w:rsid w:val="008E52A1"/>
    <w:rsid w:val="008E6140"/>
    <w:rsid w:val="008F0C69"/>
    <w:rsid w:val="008F165B"/>
    <w:rsid w:val="008F18C5"/>
    <w:rsid w:val="008F209F"/>
    <w:rsid w:val="008F250E"/>
    <w:rsid w:val="008F3E40"/>
    <w:rsid w:val="008F594E"/>
    <w:rsid w:val="008F6113"/>
    <w:rsid w:val="008F64FC"/>
    <w:rsid w:val="008F6F23"/>
    <w:rsid w:val="008F71E0"/>
    <w:rsid w:val="008F77FE"/>
    <w:rsid w:val="009016E7"/>
    <w:rsid w:val="0090299E"/>
    <w:rsid w:val="00904ADC"/>
    <w:rsid w:val="009073CE"/>
    <w:rsid w:val="0091159A"/>
    <w:rsid w:val="00911E09"/>
    <w:rsid w:val="0091206F"/>
    <w:rsid w:val="009139A5"/>
    <w:rsid w:val="00913FD5"/>
    <w:rsid w:val="00914658"/>
    <w:rsid w:val="00915595"/>
    <w:rsid w:val="00916433"/>
    <w:rsid w:val="009165D8"/>
    <w:rsid w:val="009168FA"/>
    <w:rsid w:val="00916DE4"/>
    <w:rsid w:val="00917977"/>
    <w:rsid w:val="00917BC9"/>
    <w:rsid w:val="00920CEF"/>
    <w:rsid w:val="00920D11"/>
    <w:rsid w:val="009214D1"/>
    <w:rsid w:val="00921AE4"/>
    <w:rsid w:val="00922F4E"/>
    <w:rsid w:val="00923795"/>
    <w:rsid w:val="00925B02"/>
    <w:rsid w:val="0092668C"/>
    <w:rsid w:val="00930335"/>
    <w:rsid w:val="00931392"/>
    <w:rsid w:val="00932BA9"/>
    <w:rsid w:val="0093386B"/>
    <w:rsid w:val="00933BBF"/>
    <w:rsid w:val="009348DE"/>
    <w:rsid w:val="00934C06"/>
    <w:rsid w:val="009352B4"/>
    <w:rsid w:val="00937390"/>
    <w:rsid w:val="0093772F"/>
    <w:rsid w:val="00940B59"/>
    <w:rsid w:val="00941121"/>
    <w:rsid w:val="009413AA"/>
    <w:rsid w:val="009414D1"/>
    <w:rsid w:val="00941563"/>
    <w:rsid w:val="009417F4"/>
    <w:rsid w:val="00942FC3"/>
    <w:rsid w:val="00943FA6"/>
    <w:rsid w:val="0094497F"/>
    <w:rsid w:val="00946458"/>
    <w:rsid w:val="00946DF9"/>
    <w:rsid w:val="009470E2"/>
    <w:rsid w:val="00952B2A"/>
    <w:rsid w:val="00953CE7"/>
    <w:rsid w:val="00954032"/>
    <w:rsid w:val="00954D72"/>
    <w:rsid w:val="00956831"/>
    <w:rsid w:val="00957AA8"/>
    <w:rsid w:val="009614D7"/>
    <w:rsid w:val="00962454"/>
    <w:rsid w:val="00962FED"/>
    <w:rsid w:val="0096305A"/>
    <w:rsid w:val="00964658"/>
    <w:rsid w:val="00964A78"/>
    <w:rsid w:val="00964BAA"/>
    <w:rsid w:val="00965735"/>
    <w:rsid w:val="00970C0E"/>
    <w:rsid w:val="0097194F"/>
    <w:rsid w:val="009729EC"/>
    <w:rsid w:val="00973389"/>
    <w:rsid w:val="009757BF"/>
    <w:rsid w:val="00975878"/>
    <w:rsid w:val="00976F03"/>
    <w:rsid w:val="0098019B"/>
    <w:rsid w:val="00980F98"/>
    <w:rsid w:val="00981B10"/>
    <w:rsid w:val="00981B88"/>
    <w:rsid w:val="00981D38"/>
    <w:rsid w:val="00983765"/>
    <w:rsid w:val="00983A35"/>
    <w:rsid w:val="00984ACC"/>
    <w:rsid w:val="009856F8"/>
    <w:rsid w:val="00985721"/>
    <w:rsid w:val="00986027"/>
    <w:rsid w:val="00987A69"/>
    <w:rsid w:val="00991272"/>
    <w:rsid w:val="00991D9E"/>
    <w:rsid w:val="00991EA5"/>
    <w:rsid w:val="00992123"/>
    <w:rsid w:val="00993275"/>
    <w:rsid w:val="00993603"/>
    <w:rsid w:val="00993A75"/>
    <w:rsid w:val="00995891"/>
    <w:rsid w:val="009966F1"/>
    <w:rsid w:val="0099721F"/>
    <w:rsid w:val="009A1FB5"/>
    <w:rsid w:val="009A2668"/>
    <w:rsid w:val="009A2AB0"/>
    <w:rsid w:val="009A2B62"/>
    <w:rsid w:val="009A2FEA"/>
    <w:rsid w:val="009A4696"/>
    <w:rsid w:val="009A4F76"/>
    <w:rsid w:val="009A5B74"/>
    <w:rsid w:val="009A5D37"/>
    <w:rsid w:val="009A60DB"/>
    <w:rsid w:val="009B0EFE"/>
    <w:rsid w:val="009B18FF"/>
    <w:rsid w:val="009B2D98"/>
    <w:rsid w:val="009B36A3"/>
    <w:rsid w:val="009B3923"/>
    <w:rsid w:val="009B3E42"/>
    <w:rsid w:val="009B40BE"/>
    <w:rsid w:val="009B4F4F"/>
    <w:rsid w:val="009B6405"/>
    <w:rsid w:val="009C104F"/>
    <w:rsid w:val="009C147E"/>
    <w:rsid w:val="009C17C8"/>
    <w:rsid w:val="009C2777"/>
    <w:rsid w:val="009C3213"/>
    <w:rsid w:val="009C3AA2"/>
    <w:rsid w:val="009C481D"/>
    <w:rsid w:val="009C5D67"/>
    <w:rsid w:val="009C68D3"/>
    <w:rsid w:val="009C7D04"/>
    <w:rsid w:val="009D02FE"/>
    <w:rsid w:val="009D13A9"/>
    <w:rsid w:val="009D1675"/>
    <w:rsid w:val="009D1872"/>
    <w:rsid w:val="009D1D6F"/>
    <w:rsid w:val="009D3E30"/>
    <w:rsid w:val="009D4881"/>
    <w:rsid w:val="009D4893"/>
    <w:rsid w:val="009D4DD0"/>
    <w:rsid w:val="009D56BE"/>
    <w:rsid w:val="009E01DD"/>
    <w:rsid w:val="009E059F"/>
    <w:rsid w:val="009E135F"/>
    <w:rsid w:val="009E17B7"/>
    <w:rsid w:val="009E69FD"/>
    <w:rsid w:val="009E6F33"/>
    <w:rsid w:val="009E7AE3"/>
    <w:rsid w:val="009F0C8D"/>
    <w:rsid w:val="009F11BF"/>
    <w:rsid w:val="009F28E9"/>
    <w:rsid w:val="009F33BF"/>
    <w:rsid w:val="009F383F"/>
    <w:rsid w:val="009F4E7B"/>
    <w:rsid w:val="009F5A41"/>
    <w:rsid w:val="009F634B"/>
    <w:rsid w:val="009F6753"/>
    <w:rsid w:val="00A000E1"/>
    <w:rsid w:val="00A03265"/>
    <w:rsid w:val="00A03FD9"/>
    <w:rsid w:val="00A04434"/>
    <w:rsid w:val="00A06154"/>
    <w:rsid w:val="00A063FC"/>
    <w:rsid w:val="00A068A2"/>
    <w:rsid w:val="00A07818"/>
    <w:rsid w:val="00A105DA"/>
    <w:rsid w:val="00A128CF"/>
    <w:rsid w:val="00A133C3"/>
    <w:rsid w:val="00A13505"/>
    <w:rsid w:val="00A13B0C"/>
    <w:rsid w:val="00A14A07"/>
    <w:rsid w:val="00A14FC1"/>
    <w:rsid w:val="00A15322"/>
    <w:rsid w:val="00A1545B"/>
    <w:rsid w:val="00A15C8A"/>
    <w:rsid w:val="00A1785D"/>
    <w:rsid w:val="00A17C22"/>
    <w:rsid w:val="00A20CBA"/>
    <w:rsid w:val="00A24E57"/>
    <w:rsid w:val="00A24E6E"/>
    <w:rsid w:val="00A26732"/>
    <w:rsid w:val="00A26BF8"/>
    <w:rsid w:val="00A2766D"/>
    <w:rsid w:val="00A30614"/>
    <w:rsid w:val="00A3103C"/>
    <w:rsid w:val="00A32A5F"/>
    <w:rsid w:val="00A32C53"/>
    <w:rsid w:val="00A32D1F"/>
    <w:rsid w:val="00A339C7"/>
    <w:rsid w:val="00A3479B"/>
    <w:rsid w:val="00A35A48"/>
    <w:rsid w:val="00A35B84"/>
    <w:rsid w:val="00A365A9"/>
    <w:rsid w:val="00A375B8"/>
    <w:rsid w:val="00A41977"/>
    <w:rsid w:val="00A41B90"/>
    <w:rsid w:val="00A41D84"/>
    <w:rsid w:val="00A42848"/>
    <w:rsid w:val="00A42BB1"/>
    <w:rsid w:val="00A42E7D"/>
    <w:rsid w:val="00A448AC"/>
    <w:rsid w:val="00A45FFA"/>
    <w:rsid w:val="00A461B6"/>
    <w:rsid w:val="00A468A8"/>
    <w:rsid w:val="00A5031F"/>
    <w:rsid w:val="00A50385"/>
    <w:rsid w:val="00A51F90"/>
    <w:rsid w:val="00A559BF"/>
    <w:rsid w:val="00A55C0E"/>
    <w:rsid w:val="00A56912"/>
    <w:rsid w:val="00A56E83"/>
    <w:rsid w:val="00A5730C"/>
    <w:rsid w:val="00A579BE"/>
    <w:rsid w:val="00A59BD2"/>
    <w:rsid w:val="00A606E6"/>
    <w:rsid w:val="00A62C53"/>
    <w:rsid w:val="00A63E13"/>
    <w:rsid w:val="00A65FBC"/>
    <w:rsid w:val="00A66EE9"/>
    <w:rsid w:val="00A700B0"/>
    <w:rsid w:val="00A71134"/>
    <w:rsid w:val="00A73229"/>
    <w:rsid w:val="00A760C4"/>
    <w:rsid w:val="00A767F8"/>
    <w:rsid w:val="00A76BAB"/>
    <w:rsid w:val="00A77682"/>
    <w:rsid w:val="00A77AF2"/>
    <w:rsid w:val="00A77E01"/>
    <w:rsid w:val="00A77EB4"/>
    <w:rsid w:val="00A802DE"/>
    <w:rsid w:val="00A8047E"/>
    <w:rsid w:val="00A807C8"/>
    <w:rsid w:val="00A82BD1"/>
    <w:rsid w:val="00A82CB2"/>
    <w:rsid w:val="00A84DF3"/>
    <w:rsid w:val="00A877EB"/>
    <w:rsid w:val="00A90EF4"/>
    <w:rsid w:val="00A919D4"/>
    <w:rsid w:val="00A92B64"/>
    <w:rsid w:val="00A92ECE"/>
    <w:rsid w:val="00A93225"/>
    <w:rsid w:val="00A93D6D"/>
    <w:rsid w:val="00A94216"/>
    <w:rsid w:val="00A945B3"/>
    <w:rsid w:val="00A94B5E"/>
    <w:rsid w:val="00AA1998"/>
    <w:rsid w:val="00AA247F"/>
    <w:rsid w:val="00AA4407"/>
    <w:rsid w:val="00AA675F"/>
    <w:rsid w:val="00AA6796"/>
    <w:rsid w:val="00AA7F27"/>
    <w:rsid w:val="00AB0C08"/>
    <w:rsid w:val="00AB1479"/>
    <w:rsid w:val="00AB3297"/>
    <w:rsid w:val="00AB356F"/>
    <w:rsid w:val="00AB3665"/>
    <w:rsid w:val="00AB4FF9"/>
    <w:rsid w:val="00AB6C2B"/>
    <w:rsid w:val="00AB6F3C"/>
    <w:rsid w:val="00AC001F"/>
    <w:rsid w:val="00AC058B"/>
    <w:rsid w:val="00AC09AA"/>
    <w:rsid w:val="00AC0A68"/>
    <w:rsid w:val="00AC17EB"/>
    <w:rsid w:val="00AC1DD1"/>
    <w:rsid w:val="00AC2BF9"/>
    <w:rsid w:val="00AC2CB8"/>
    <w:rsid w:val="00AC3ECA"/>
    <w:rsid w:val="00AC430F"/>
    <w:rsid w:val="00AC603E"/>
    <w:rsid w:val="00AD068D"/>
    <w:rsid w:val="00AD070A"/>
    <w:rsid w:val="00AD18DC"/>
    <w:rsid w:val="00AD1A49"/>
    <w:rsid w:val="00AD3FB0"/>
    <w:rsid w:val="00AD49FB"/>
    <w:rsid w:val="00AD6353"/>
    <w:rsid w:val="00AD708A"/>
    <w:rsid w:val="00AD7D7C"/>
    <w:rsid w:val="00AD7F3A"/>
    <w:rsid w:val="00AE0DBB"/>
    <w:rsid w:val="00AE1CEE"/>
    <w:rsid w:val="00AE1F82"/>
    <w:rsid w:val="00AE23F2"/>
    <w:rsid w:val="00AE28B7"/>
    <w:rsid w:val="00AE2B77"/>
    <w:rsid w:val="00AE2DF3"/>
    <w:rsid w:val="00AE2E4D"/>
    <w:rsid w:val="00AE5219"/>
    <w:rsid w:val="00AE607B"/>
    <w:rsid w:val="00AE73FF"/>
    <w:rsid w:val="00AE77F4"/>
    <w:rsid w:val="00AF141A"/>
    <w:rsid w:val="00AF156E"/>
    <w:rsid w:val="00AF256E"/>
    <w:rsid w:val="00AF2B92"/>
    <w:rsid w:val="00AF6485"/>
    <w:rsid w:val="00AF6905"/>
    <w:rsid w:val="00B00C7F"/>
    <w:rsid w:val="00B00F56"/>
    <w:rsid w:val="00B01F94"/>
    <w:rsid w:val="00B0203C"/>
    <w:rsid w:val="00B02CA0"/>
    <w:rsid w:val="00B0340B"/>
    <w:rsid w:val="00B03622"/>
    <w:rsid w:val="00B0476F"/>
    <w:rsid w:val="00B047FA"/>
    <w:rsid w:val="00B04C3D"/>
    <w:rsid w:val="00B059DC"/>
    <w:rsid w:val="00B07C7F"/>
    <w:rsid w:val="00B105D2"/>
    <w:rsid w:val="00B10A37"/>
    <w:rsid w:val="00B11AE4"/>
    <w:rsid w:val="00B133B7"/>
    <w:rsid w:val="00B15A14"/>
    <w:rsid w:val="00B16BD1"/>
    <w:rsid w:val="00B16C28"/>
    <w:rsid w:val="00B17E12"/>
    <w:rsid w:val="00B22A17"/>
    <w:rsid w:val="00B234DF"/>
    <w:rsid w:val="00B23BA5"/>
    <w:rsid w:val="00B24670"/>
    <w:rsid w:val="00B24E9A"/>
    <w:rsid w:val="00B251DF"/>
    <w:rsid w:val="00B25E06"/>
    <w:rsid w:val="00B265D5"/>
    <w:rsid w:val="00B26D0E"/>
    <w:rsid w:val="00B27A88"/>
    <w:rsid w:val="00B31815"/>
    <w:rsid w:val="00B31DB5"/>
    <w:rsid w:val="00B31F16"/>
    <w:rsid w:val="00B32A60"/>
    <w:rsid w:val="00B32EE4"/>
    <w:rsid w:val="00B346F0"/>
    <w:rsid w:val="00B34A63"/>
    <w:rsid w:val="00B34E6B"/>
    <w:rsid w:val="00B366B8"/>
    <w:rsid w:val="00B366CE"/>
    <w:rsid w:val="00B36DBC"/>
    <w:rsid w:val="00B4146A"/>
    <w:rsid w:val="00B41781"/>
    <w:rsid w:val="00B41AB0"/>
    <w:rsid w:val="00B41C08"/>
    <w:rsid w:val="00B41F04"/>
    <w:rsid w:val="00B420CC"/>
    <w:rsid w:val="00B43573"/>
    <w:rsid w:val="00B44A0C"/>
    <w:rsid w:val="00B451AB"/>
    <w:rsid w:val="00B45B61"/>
    <w:rsid w:val="00B47162"/>
    <w:rsid w:val="00B51665"/>
    <w:rsid w:val="00B52167"/>
    <w:rsid w:val="00B52E43"/>
    <w:rsid w:val="00B5465E"/>
    <w:rsid w:val="00B54D50"/>
    <w:rsid w:val="00B5538F"/>
    <w:rsid w:val="00B56EEA"/>
    <w:rsid w:val="00B56FBC"/>
    <w:rsid w:val="00B60593"/>
    <w:rsid w:val="00B606DB"/>
    <w:rsid w:val="00B60C61"/>
    <w:rsid w:val="00B6575E"/>
    <w:rsid w:val="00B669CD"/>
    <w:rsid w:val="00B6751D"/>
    <w:rsid w:val="00B67884"/>
    <w:rsid w:val="00B70586"/>
    <w:rsid w:val="00B734C2"/>
    <w:rsid w:val="00B73775"/>
    <w:rsid w:val="00B7439C"/>
    <w:rsid w:val="00B754FA"/>
    <w:rsid w:val="00B75544"/>
    <w:rsid w:val="00B76404"/>
    <w:rsid w:val="00B7711B"/>
    <w:rsid w:val="00B773D9"/>
    <w:rsid w:val="00B8139A"/>
    <w:rsid w:val="00B81AA7"/>
    <w:rsid w:val="00B82347"/>
    <w:rsid w:val="00B8274A"/>
    <w:rsid w:val="00B84FB2"/>
    <w:rsid w:val="00B867D1"/>
    <w:rsid w:val="00B8692E"/>
    <w:rsid w:val="00B87C9C"/>
    <w:rsid w:val="00B9019E"/>
    <w:rsid w:val="00B90204"/>
    <w:rsid w:val="00B90A97"/>
    <w:rsid w:val="00B9374D"/>
    <w:rsid w:val="00B93D88"/>
    <w:rsid w:val="00B941A1"/>
    <w:rsid w:val="00B946F2"/>
    <w:rsid w:val="00B95671"/>
    <w:rsid w:val="00B958B9"/>
    <w:rsid w:val="00B95BDA"/>
    <w:rsid w:val="00B95EE7"/>
    <w:rsid w:val="00B96646"/>
    <w:rsid w:val="00B9745D"/>
    <w:rsid w:val="00B9756C"/>
    <w:rsid w:val="00B97EF8"/>
    <w:rsid w:val="00BA17E6"/>
    <w:rsid w:val="00BA1E08"/>
    <w:rsid w:val="00BA20F5"/>
    <w:rsid w:val="00BA2467"/>
    <w:rsid w:val="00BA2ECD"/>
    <w:rsid w:val="00BA4056"/>
    <w:rsid w:val="00BA4616"/>
    <w:rsid w:val="00BA4831"/>
    <w:rsid w:val="00BA4DE6"/>
    <w:rsid w:val="00BA4E33"/>
    <w:rsid w:val="00BA5AAD"/>
    <w:rsid w:val="00BA7422"/>
    <w:rsid w:val="00BA78A8"/>
    <w:rsid w:val="00BB13B1"/>
    <w:rsid w:val="00BB1D3F"/>
    <w:rsid w:val="00BB20C5"/>
    <w:rsid w:val="00BB2D6D"/>
    <w:rsid w:val="00BB4F0C"/>
    <w:rsid w:val="00BB5178"/>
    <w:rsid w:val="00BB546E"/>
    <w:rsid w:val="00BB599F"/>
    <w:rsid w:val="00BC0F23"/>
    <w:rsid w:val="00BC1CD5"/>
    <w:rsid w:val="00BC2485"/>
    <w:rsid w:val="00BC293B"/>
    <w:rsid w:val="00BC57C1"/>
    <w:rsid w:val="00BC6DED"/>
    <w:rsid w:val="00BC7E80"/>
    <w:rsid w:val="00BD0079"/>
    <w:rsid w:val="00BD08B2"/>
    <w:rsid w:val="00BD11B5"/>
    <w:rsid w:val="00BD11DB"/>
    <w:rsid w:val="00BD187A"/>
    <w:rsid w:val="00BD1C81"/>
    <w:rsid w:val="00BD3829"/>
    <w:rsid w:val="00BD5397"/>
    <w:rsid w:val="00BD5976"/>
    <w:rsid w:val="00BD77CF"/>
    <w:rsid w:val="00BD7FF6"/>
    <w:rsid w:val="00BE194A"/>
    <w:rsid w:val="00BE31D2"/>
    <w:rsid w:val="00BE39BE"/>
    <w:rsid w:val="00BE4EE7"/>
    <w:rsid w:val="00BE52E1"/>
    <w:rsid w:val="00BE54AA"/>
    <w:rsid w:val="00BE6106"/>
    <w:rsid w:val="00BE7982"/>
    <w:rsid w:val="00BF06B8"/>
    <w:rsid w:val="00BF07C2"/>
    <w:rsid w:val="00BF1635"/>
    <w:rsid w:val="00BF53D2"/>
    <w:rsid w:val="00BF5C07"/>
    <w:rsid w:val="00BF680F"/>
    <w:rsid w:val="00BF78A2"/>
    <w:rsid w:val="00BF7F8F"/>
    <w:rsid w:val="00C005A0"/>
    <w:rsid w:val="00C00703"/>
    <w:rsid w:val="00C00BE0"/>
    <w:rsid w:val="00C00C33"/>
    <w:rsid w:val="00C00EDA"/>
    <w:rsid w:val="00C027A1"/>
    <w:rsid w:val="00C02B38"/>
    <w:rsid w:val="00C02DDC"/>
    <w:rsid w:val="00C033E1"/>
    <w:rsid w:val="00C0422D"/>
    <w:rsid w:val="00C0440A"/>
    <w:rsid w:val="00C048DB"/>
    <w:rsid w:val="00C07002"/>
    <w:rsid w:val="00C070D6"/>
    <w:rsid w:val="00C07D0D"/>
    <w:rsid w:val="00C103EE"/>
    <w:rsid w:val="00C11AA5"/>
    <w:rsid w:val="00C1247E"/>
    <w:rsid w:val="00C13099"/>
    <w:rsid w:val="00C149F2"/>
    <w:rsid w:val="00C160AA"/>
    <w:rsid w:val="00C166D7"/>
    <w:rsid w:val="00C16716"/>
    <w:rsid w:val="00C17ECF"/>
    <w:rsid w:val="00C21857"/>
    <w:rsid w:val="00C21D3E"/>
    <w:rsid w:val="00C2230F"/>
    <w:rsid w:val="00C22B29"/>
    <w:rsid w:val="00C22E59"/>
    <w:rsid w:val="00C2329D"/>
    <w:rsid w:val="00C24CC3"/>
    <w:rsid w:val="00C27419"/>
    <w:rsid w:val="00C30F5A"/>
    <w:rsid w:val="00C31478"/>
    <w:rsid w:val="00C314DD"/>
    <w:rsid w:val="00C32643"/>
    <w:rsid w:val="00C3440D"/>
    <w:rsid w:val="00C34419"/>
    <w:rsid w:val="00C35916"/>
    <w:rsid w:val="00C37811"/>
    <w:rsid w:val="00C40D60"/>
    <w:rsid w:val="00C4114F"/>
    <w:rsid w:val="00C4149F"/>
    <w:rsid w:val="00C41898"/>
    <w:rsid w:val="00C428E7"/>
    <w:rsid w:val="00C42A67"/>
    <w:rsid w:val="00C42E08"/>
    <w:rsid w:val="00C435B2"/>
    <w:rsid w:val="00C4436C"/>
    <w:rsid w:val="00C44F7A"/>
    <w:rsid w:val="00C45194"/>
    <w:rsid w:val="00C45699"/>
    <w:rsid w:val="00C4583C"/>
    <w:rsid w:val="00C46D8B"/>
    <w:rsid w:val="00C50025"/>
    <w:rsid w:val="00C50B57"/>
    <w:rsid w:val="00C527F9"/>
    <w:rsid w:val="00C5466F"/>
    <w:rsid w:val="00C5763F"/>
    <w:rsid w:val="00C576A9"/>
    <w:rsid w:val="00C57D92"/>
    <w:rsid w:val="00C6130E"/>
    <w:rsid w:val="00C62022"/>
    <w:rsid w:val="00C63440"/>
    <w:rsid w:val="00C638C6"/>
    <w:rsid w:val="00C642B4"/>
    <w:rsid w:val="00C64684"/>
    <w:rsid w:val="00C6760D"/>
    <w:rsid w:val="00C72416"/>
    <w:rsid w:val="00C72548"/>
    <w:rsid w:val="00C73009"/>
    <w:rsid w:val="00C74B68"/>
    <w:rsid w:val="00C754D7"/>
    <w:rsid w:val="00C7553A"/>
    <w:rsid w:val="00C75CB4"/>
    <w:rsid w:val="00C76211"/>
    <w:rsid w:val="00C76838"/>
    <w:rsid w:val="00C76ABA"/>
    <w:rsid w:val="00C77641"/>
    <w:rsid w:val="00C80933"/>
    <w:rsid w:val="00C82A18"/>
    <w:rsid w:val="00C82B90"/>
    <w:rsid w:val="00C82F04"/>
    <w:rsid w:val="00C83E03"/>
    <w:rsid w:val="00C84199"/>
    <w:rsid w:val="00C85353"/>
    <w:rsid w:val="00C86F6F"/>
    <w:rsid w:val="00C87298"/>
    <w:rsid w:val="00C8DE35"/>
    <w:rsid w:val="00C91EF6"/>
    <w:rsid w:val="00C93BD9"/>
    <w:rsid w:val="00C947CC"/>
    <w:rsid w:val="00C949DD"/>
    <w:rsid w:val="00C94B65"/>
    <w:rsid w:val="00C962A4"/>
    <w:rsid w:val="00C97620"/>
    <w:rsid w:val="00CA025E"/>
    <w:rsid w:val="00CA09BB"/>
    <w:rsid w:val="00CA0EC2"/>
    <w:rsid w:val="00CA17A7"/>
    <w:rsid w:val="00CA221A"/>
    <w:rsid w:val="00CA418E"/>
    <w:rsid w:val="00CA446C"/>
    <w:rsid w:val="00CA4729"/>
    <w:rsid w:val="00CA4E76"/>
    <w:rsid w:val="00CA4E87"/>
    <w:rsid w:val="00CA75D3"/>
    <w:rsid w:val="00CA7EB1"/>
    <w:rsid w:val="00CB16D7"/>
    <w:rsid w:val="00CB17BF"/>
    <w:rsid w:val="00CB1AE9"/>
    <w:rsid w:val="00CB24A5"/>
    <w:rsid w:val="00CB34FA"/>
    <w:rsid w:val="00CB3C22"/>
    <w:rsid w:val="00CB434F"/>
    <w:rsid w:val="00CB55EE"/>
    <w:rsid w:val="00CB5604"/>
    <w:rsid w:val="00CB5906"/>
    <w:rsid w:val="00CB782B"/>
    <w:rsid w:val="00CB7ED7"/>
    <w:rsid w:val="00CC0B0B"/>
    <w:rsid w:val="00CC0C59"/>
    <w:rsid w:val="00CC0DC2"/>
    <w:rsid w:val="00CC21C8"/>
    <w:rsid w:val="00CC2BD4"/>
    <w:rsid w:val="00CC394E"/>
    <w:rsid w:val="00CC3BB3"/>
    <w:rsid w:val="00CC6A64"/>
    <w:rsid w:val="00CC7026"/>
    <w:rsid w:val="00CD2419"/>
    <w:rsid w:val="00CD2D19"/>
    <w:rsid w:val="00CD3C74"/>
    <w:rsid w:val="00CD3EFC"/>
    <w:rsid w:val="00CD4E65"/>
    <w:rsid w:val="00CD5A43"/>
    <w:rsid w:val="00CD710B"/>
    <w:rsid w:val="00CD782F"/>
    <w:rsid w:val="00CD7CC2"/>
    <w:rsid w:val="00CD7D2A"/>
    <w:rsid w:val="00CD7F02"/>
    <w:rsid w:val="00CE0C8B"/>
    <w:rsid w:val="00CE15E1"/>
    <w:rsid w:val="00CE34AA"/>
    <w:rsid w:val="00CE36FE"/>
    <w:rsid w:val="00CE4327"/>
    <w:rsid w:val="00CE4D79"/>
    <w:rsid w:val="00CE574E"/>
    <w:rsid w:val="00CE61BE"/>
    <w:rsid w:val="00CE6B6D"/>
    <w:rsid w:val="00CE6C0F"/>
    <w:rsid w:val="00CE6D9C"/>
    <w:rsid w:val="00CE7405"/>
    <w:rsid w:val="00CF0B8C"/>
    <w:rsid w:val="00CF205D"/>
    <w:rsid w:val="00CF20C6"/>
    <w:rsid w:val="00CF21A7"/>
    <w:rsid w:val="00CF298E"/>
    <w:rsid w:val="00CF48D6"/>
    <w:rsid w:val="00CF4F34"/>
    <w:rsid w:val="00CF597F"/>
    <w:rsid w:val="00CF69F1"/>
    <w:rsid w:val="00CF7385"/>
    <w:rsid w:val="00CF7A72"/>
    <w:rsid w:val="00D0099B"/>
    <w:rsid w:val="00D01171"/>
    <w:rsid w:val="00D02CE3"/>
    <w:rsid w:val="00D030CF"/>
    <w:rsid w:val="00D04BE5"/>
    <w:rsid w:val="00D04D3C"/>
    <w:rsid w:val="00D05724"/>
    <w:rsid w:val="00D05C9D"/>
    <w:rsid w:val="00D06F2A"/>
    <w:rsid w:val="00D0715B"/>
    <w:rsid w:val="00D0734B"/>
    <w:rsid w:val="00D10F05"/>
    <w:rsid w:val="00D1157D"/>
    <w:rsid w:val="00D12743"/>
    <w:rsid w:val="00D12857"/>
    <w:rsid w:val="00D1285F"/>
    <w:rsid w:val="00D1340F"/>
    <w:rsid w:val="00D13A6D"/>
    <w:rsid w:val="00D13BF6"/>
    <w:rsid w:val="00D1448C"/>
    <w:rsid w:val="00D14B13"/>
    <w:rsid w:val="00D159F1"/>
    <w:rsid w:val="00D15FF5"/>
    <w:rsid w:val="00D16A43"/>
    <w:rsid w:val="00D1755E"/>
    <w:rsid w:val="00D22B35"/>
    <w:rsid w:val="00D23E40"/>
    <w:rsid w:val="00D243D3"/>
    <w:rsid w:val="00D26547"/>
    <w:rsid w:val="00D26715"/>
    <w:rsid w:val="00D30339"/>
    <w:rsid w:val="00D326F9"/>
    <w:rsid w:val="00D32D22"/>
    <w:rsid w:val="00D3304B"/>
    <w:rsid w:val="00D33432"/>
    <w:rsid w:val="00D3404A"/>
    <w:rsid w:val="00D34390"/>
    <w:rsid w:val="00D343EE"/>
    <w:rsid w:val="00D352EC"/>
    <w:rsid w:val="00D353E8"/>
    <w:rsid w:val="00D35F59"/>
    <w:rsid w:val="00D35F98"/>
    <w:rsid w:val="00D36C47"/>
    <w:rsid w:val="00D3732F"/>
    <w:rsid w:val="00D4129E"/>
    <w:rsid w:val="00D41B24"/>
    <w:rsid w:val="00D42289"/>
    <w:rsid w:val="00D43172"/>
    <w:rsid w:val="00D4323B"/>
    <w:rsid w:val="00D43482"/>
    <w:rsid w:val="00D43636"/>
    <w:rsid w:val="00D45B71"/>
    <w:rsid w:val="00D46CD0"/>
    <w:rsid w:val="00D51D45"/>
    <w:rsid w:val="00D5227D"/>
    <w:rsid w:val="00D52520"/>
    <w:rsid w:val="00D549EC"/>
    <w:rsid w:val="00D559EE"/>
    <w:rsid w:val="00D56170"/>
    <w:rsid w:val="00D5785F"/>
    <w:rsid w:val="00D61113"/>
    <w:rsid w:val="00D61145"/>
    <w:rsid w:val="00D6318E"/>
    <w:rsid w:val="00D635D7"/>
    <w:rsid w:val="00D6376F"/>
    <w:rsid w:val="00D638E4"/>
    <w:rsid w:val="00D6414F"/>
    <w:rsid w:val="00D64578"/>
    <w:rsid w:val="00D65CE6"/>
    <w:rsid w:val="00D65DFB"/>
    <w:rsid w:val="00D66585"/>
    <w:rsid w:val="00D702F6"/>
    <w:rsid w:val="00D70601"/>
    <w:rsid w:val="00D709C4"/>
    <w:rsid w:val="00D711FA"/>
    <w:rsid w:val="00D713AD"/>
    <w:rsid w:val="00D75A60"/>
    <w:rsid w:val="00D76915"/>
    <w:rsid w:val="00D77986"/>
    <w:rsid w:val="00D814EB"/>
    <w:rsid w:val="00D84120"/>
    <w:rsid w:val="00D84713"/>
    <w:rsid w:val="00D849AE"/>
    <w:rsid w:val="00D84AF4"/>
    <w:rsid w:val="00D86224"/>
    <w:rsid w:val="00D9121E"/>
    <w:rsid w:val="00D91372"/>
    <w:rsid w:val="00D93588"/>
    <w:rsid w:val="00D94C43"/>
    <w:rsid w:val="00D95157"/>
    <w:rsid w:val="00D95A79"/>
    <w:rsid w:val="00D95FA0"/>
    <w:rsid w:val="00D963D6"/>
    <w:rsid w:val="00D96411"/>
    <w:rsid w:val="00D96D85"/>
    <w:rsid w:val="00D96E93"/>
    <w:rsid w:val="00D9741F"/>
    <w:rsid w:val="00D9751D"/>
    <w:rsid w:val="00DA0959"/>
    <w:rsid w:val="00DA102B"/>
    <w:rsid w:val="00DA11D3"/>
    <w:rsid w:val="00DA1737"/>
    <w:rsid w:val="00DA19C7"/>
    <w:rsid w:val="00DA20FC"/>
    <w:rsid w:val="00DA32CB"/>
    <w:rsid w:val="00DA3B9B"/>
    <w:rsid w:val="00DA3BF8"/>
    <w:rsid w:val="00DA4B14"/>
    <w:rsid w:val="00DA57A5"/>
    <w:rsid w:val="00DB03FA"/>
    <w:rsid w:val="00DB043E"/>
    <w:rsid w:val="00DB0B3F"/>
    <w:rsid w:val="00DB1091"/>
    <w:rsid w:val="00DB1231"/>
    <w:rsid w:val="00DB2EAF"/>
    <w:rsid w:val="00DB658D"/>
    <w:rsid w:val="00DB666B"/>
    <w:rsid w:val="00DC11FA"/>
    <w:rsid w:val="00DC4E52"/>
    <w:rsid w:val="00DC5453"/>
    <w:rsid w:val="00DC5CE3"/>
    <w:rsid w:val="00DC75D0"/>
    <w:rsid w:val="00DD0F9F"/>
    <w:rsid w:val="00DD207A"/>
    <w:rsid w:val="00DD21DD"/>
    <w:rsid w:val="00DD2E5B"/>
    <w:rsid w:val="00DD337E"/>
    <w:rsid w:val="00DD35F3"/>
    <w:rsid w:val="00DD409A"/>
    <w:rsid w:val="00DD422D"/>
    <w:rsid w:val="00DD54C1"/>
    <w:rsid w:val="00DD5E5A"/>
    <w:rsid w:val="00DE2EFF"/>
    <w:rsid w:val="00DE3108"/>
    <w:rsid w:val="00DE36C2"/>
    <w:rsid w:val="00DE3794"/>
    <w:rsid w:val="00DE4370"/>
    <w:rsid w:val="00DE4822"/>
    <w:rsid w:val="00DE5987"/>
    <w:rsid w:val="00DE62BA"/>
    <w:rsid w:val="00DE63EB"/>
    <w:rsid w:val="00DE67A5"/>
    <w:rsid w:val="00DE7026"/>
    <w:rsid w:val="00DE7A05"/>
    <w:rsid w:val="00DE7A39"/>
    <w:rsid w:val="00DF0070"/>
    <w:rsid w:val="00DF019F"/>
    <w:rsid w:val="00DF066F"/>
    <w:rsid w:val="00DF1DFC"/>
    <w:rsid w:val="00DF213E"/>
    <w:rsid w:val="00DF45F0"/>
    <w:rsid w:val="00DF4937"/>
    <w:rsid w:val="00DF4BB2"/>
    <w:rsid w:val="00DF4C2B"/>
    <w:rsid w:val="00DF596A"/>
    <w:rsid w:val="00DF62D0"/>
    <w:rsid w:val="00DF6C50"/>
    <w:rsid w:val="00DF76A5"/>
    <w:rsid w:val="00DF7933"/>
    <w:rsid w:val="00E00B58"/>
    <w:rsid w:val="00E01E74"/>
    <w:rsid w:val="00E023DD"/>
    <w:rsid w:val="00E02A11"/>
    <w:rsid w:val="00E03F54"/>
    <w:rsid w:val="00E040EB"/>
    <w:rsid w:val="00E04638"/>
    <w:rsid w:val="00E04C46"/>
    <w:rsid w:val="00E04FD8"/>
    <w:rsid w:val="00E05720"/>
    <w:rsid w:val="00E067BB"/>
    <w:rsid w:val="00E069C2"/>
    <w:rsid w:val="00E06F83"/>
    <w:rsid w:val="00E070DD"/>
    <w:rsid w:val="00E0754A"/>
    <w:rsid w:val="00E102BB"/>
    <w:rsid w:val="00E10A21"/>
    <w:rsid w:val="00E11FD6"/>
    <w:rsid w:val="00E128E8"/>
    <w:rsid w:val="00E15733"/>
    <w:rsid w:val="00E158B3"/>
    <w:rsid w:val="00E158DF"/>
    <w:rsid w:val="00E164E8"/>
    <w:rsid w:val="00E2135A"/>
    <w:rsid w:val="00E2185C"/>
    <w:rsid w:val="00E22683"/>
    <w:rsid w:val="00E231C0"/>
    <w:rsid w:val="00E23331"/>
    <w:rsid w:val="00E23375"/>
    <w:rsid w:val="00E2423D"/>
    <w:rsid w:val="00E246E3"/>
    <w:rsid w:val="00E250D4"/>
    <w:rsid w:val="00E25402"/>
    <w:rsid w:val="00E25F35"/>
    <w:rsid w:val="00E2680F"/>
    <w:rsid w:val="00E271A3"/>
    <w:rsid w:val="00E30330"/>
    <w:rsid w:val="00E30F4D"/>
    <w:rsid w:val="00E3184F"/>
    <w:rsid w:val="00E32687"/>
    <w:rsid w:val="00E34DC5"/>
    <w:rsid w:val="00E356A0"/>
    <w:rsid w:val="00E35EA3"/>
    <w:rsid w:val="00E366C9"/>
    <w:rsid w:val="00E36758"/>
    <w:rsid w:val="00E372FE"/>
    <w:rsid w:val="00E40967"/>
    <w:rsid w:val="00E409D2"/>
    <w:rsid w:val="00E443A9"/>
    <w:rsid w:val="00E450BF"/>
    <w:rsid w:val="00E4516C"/>
    <w:rsid w:val="00E45600"/>
    <w:rsid w:val="00E45D00"/>
    <w:rsid w:val="00E460E4"/>
    <w:rsid w:val="00E469E9"/>
    <w:rsid w:val="00E47F14"/>
    <w:rsid w:val="00E50324"/>
    <w:rsid w:val="00E50393"/>
    <w:rsid w:val="00E514A6"/>
    <w:rsid w:val="00E52066"/>
    <w:rsid w:val="00E5379D"/>
    <w:rsid w:val="00E53E16"/>
    <w:rsid w:val="00E54B2E"/>
    <w:rsid w:val="00E57595"/>
    <w:rsid w:val="00E602F9"/>
    <w:rsid w:val="00E60A87"/>
    <w:rsid w:val="00E63289"/>
    <w:rsid w:val="00E650F2"/>
    <w:rsid w:val="00E660A0"/>
    <w:rsid w:val="00E66464"/>
    <w:rsid w:val="00E66F1B"/>
    <w:rsid w:val="00E6748C"/>
    <w:rsid w:val="00E6751E"/>
    <w:rsid w:val="00E707C5"/>
    <w:rsid w:val="00E70E31"/>
    <w:rsid w:val="00E70F62"/>
    <w:rsid w:val="00E7355F"/>
    <w:rsid w:val="00E743BA"/>
    <w:rsid w:val="00E748D9"/>
    <w:rsid w:val="00E7538D"/>
    <w:rsid w:val="00E759FB"/>
    <w:rsid w:val="00E76A70"/>
    <w:rsid w:val="00E8202C"/>
    <w:rsid w:val="00E834BF"/>
    <w:rsid w:val="00E83DA5"/>
    <w:rsid w:val="00E84F61"/>
    <w:rsid w:val="00E86C9D"/>
    <w:rsid w:val="00E87E4A"/>
    <w:rsid w:val="00E90704"/>
    <w:rsid w:val="00E90CBB"/>
    <w:rsid w:val="00E91574"/>
    <w:rsid w:val="00E91944"/>
    <w:rsid w:val="00E91D91"/>
    <w:rsid w:val="00E921AE"/>
    <w:rsid w:val="00E92B6E"/>
    <w:rsid w:val="00E93934"/>
    <w:rsid w:val="00E94338"/>
    <w:rsid w:val="00E94B9C"/>
    <w:rsid w:val="00E95D58"/>
    <w:rsid w:val="00E9644B"/>
    <w:rsid w:val="00EA1A17"/>
    <w:rsid w:val="00EA20A4"/>
    <w:rsid w:val="00EA34A2"/>
    <w:rsid w:val="00EA3ED6"/>
    <w:rsid w:val="00EA4566"/>
    <w:rsid w:val="00EA48EA"/>
    <w:rsid w:val="00EA4C48"/>
    <w:rsid w:val="00EA563E"/>
    <w:rsid w:val="00EA65BF"/>
    <w:rsid w:val="00EA7B42"/>
    <w:rsid w:val="00EB050A"/>
    <w:rsid w:val="00EB0EFA"/>
    <w:rsid w:val="00EB21AE"/>
    <w:rsid w:val="00EB2E5D"/>
    <w:rsid w:val="00EB364B"/>
    <w:rsid w:val="00EB4CEE"/>
    <w:rsid w:val="00EB5615"/>
    <w:rsid w:val="00EB6309"/>
    <w:rsid w:val="00EB77AD"/>
    <w:rsid w:val="00EB7823"/>
    <w:rsid w:val="00EB7E28"/>
    <w:rsid w:val="00EC08C3"/>
    <w:rsid w:val="00EC0E75"/>
    <w:rsid w:val="00EC1030"/>
    <w:rsid w:val="00EC423C"/>
    <w:rsid w:val="00EC4355"/>
    <w:rsid w:val="00EC543C"/>
    <w:rsid w:val="00EC5BB2"/>
    <w:rsid w:val="00EC6959"/>
    <w:rsid w:val="00EC6EA2"/>
    <w:rsid w:val="00EC6F7E"/>
    <w:rsid w:val="00ED0CB2"/>
    <w:rsid w:val="00ED12DF"/>
    <w:rsid w:val="00ED152C"/>
    <w:rsid w:val="00ED2B14"/>
    <w:rsid w:val="00ED686E"/>
    <w:rsid w:val="00EE0FA6"/>
    <w:rsid w:val="00EE28B6"/>
    <w:rsid w:val="00EE3C3B"/>
    <w:rsid w:val="00EE64F4"/>
    <w:rsid w:val="00EE681E"/>
    <w:rsid w:val="00EE6845"/>
    <w:rsid w:val="00EE6ECA"/>
    <w:rsid w:val="00EE7584"/>
    <w:rsid w:val="00EF069A"/>
    <w:rsid w:val="00EF0795"/>
    <w:rsid w:val="00EF0A41"/>
    <w:rsid w:val="00EF131B"/>
    <w:rsid w:val="00EF2983"/>
    <w:rsid w:val="00EF2BD6"/>
    <w:rsid w:val="00EF2EF8"/>
    <w:rsid w:val="00EF48C1"/>
    <w:rsid w:val="00EF58D7"/>
    <w:rsid w:val="00EF5967"/>
    <w:rsid w:val="00EF6136"/>
    <w:rsid w:val="00EF69DF"/>
    <w:rsid w:val="00EF7F6D"/>
    <w:rsid w:val="00F0001A"/>
    <w:rsid w:val="00F000DF"/>
    <w:rsid w:val="00F0117B"/>
    <w:rsid w:val="00F01A3F"/>
    <w:rsid w:val="00F021B5"/>
    <w:rsid w:val="00F02FD5"/>
    <w:rsid w:val="00F03287"/>
    <w:rsid w:val="00F03310"/>
    <w:rsid w:val="00F0394D"/>
    <w:rsid w:val="00F043D0"/>
    <w:rsid w:val="00F0484C"/>
    <w:rsid w:val="00F05547"/>
    <w:rsid w:val="00F05CDB"/>
    <w:rsid w:val="00F073E3"/>
    <w:rsid w:val="00F0768D"/>
    <w:rsid w:val="00F07ED9"/>
    <w:rsid w:val="00F07F1B"/>
    <w:rsid w:val="00F103FC"/>
    <w:rsid w:val="00F1081C"/>
    <w:rsid w:val="00F123A9"/>
    <w:rsid w:val="00F13311"/>
    <w:rsid w:val="00F139E8"/>
    <w:rsid w:val="00F13BFC"/>
    <w:rsid w:val="00F1409B"/>
    <w:rsid w:val="00F143EC"/>
    <w:rsid w:val="00F15F2A"/>
    <w:rsid w:val="00F16B6C"/>
    <w:rsid w:val="00F16E99"/>
    <w:rsid w:val="00F17343"/>
    <w:rsid w:val="00F178EA"/>
    <w:rsid w:val="00F21C15"/>
    <w:rsid w:val="00F2298F"/>
    <w:rsid w:val="00F23570"/>
    <w:rsid w:val="00F2437E"/>
    <w:rsid w:val="00F249C2"/>
    <w:rsid w:val="00F24CDD"/>
    <w:rsid w:val="00F26077"/>
    <w:rsid w:val="00F2636B"/>
    <w:rsid w:val="00F26421"/>
    <w:rsid w:val="00F27D8E"/>
    <w:rsid w:val="00F3077B"/>
    <w:rsid w:val="00F315B7"/>
    <w:rsid w:val="00F32578"/>
    <w:rsid w:val="00F33B77"/>
    <w:rsid w:val="00F33CD0"/>
    <w:rsid w:val="00F35964"/>
    <w:rsid w:val="00F36C55"/>
    <w:rsid w:val="00F37323"/>
    <w:rsid w:val="00F37384"/>
    <w:rsid w:val="00F37EFE"/>
    <w:rsid w:val="00F40CF0"/>
    <w:rsid w:val="00F43004"/>
    <w:rsid w:val="00F43DC4"/>
    <w:rsid w:val="00F4437D"/>
    <w:rsid w:val="00F44BFC"/>
    <w:rsid w:val="00F514AC"/>
    <w:rsid w:val="00F51B38"/>
    <w:rsid w:val="00F528D8"/>
    <w:rsid w:val="00F52F64"/>
    <w:rsid w:val="00F53812"/>
    <w:rsid w:val="00F54633"/>
    <w:rsid w:val="00F549E3"/>
    <w:rsid w:val="00F54F55"/>
    <w:rsid w:val="00F554C6"/>
    <w:rsid w:val="00F556AA"/>
    <w:rsid w:val="00F55D0E"/>
    <w:rsid w:val="00F572EB"/>
    <w:rsid w:val="00F578C2"/>
    <w:rsid w:val="00F57A16"/>
    <w:rsid w:val="00F57AA1"/>
    <w:rsid w:val="00F60730"/>
    <w:rsid w:val="00F60B08"/>
    <w:rsid w:val="00F60E52"/>
    <w:rsid w:val="00F60ED7"/>
    <w:rsid w:val="00F61042"/>
    <w:rsid w:val="00F61A0E"/>
    <w:rsid w:val="00F61A6F"/>
    <w:rsid w:val="00F630A1"/>
    <w:rsid w:val="00F63381"/>
    <w:rsid w:val="00F6339B"/>
    <w:rsid w:val="00F643F3"/>
    <w:rsid w:val="00F64914"/>
    <w:rsid w:val="00F663CA"/>
    <w:rsid w:val="00F663D0"/>
    <w:rsid w:val="00F6756F"/>
    <w:rsid w:val="00F67B92"/>
    <w:rsid w:val="00F71125"/>
    <w:rsid w:val="00F72752"/>
    <w:rsid w:val="00F743D2"/>
    <w:rsid w:val="00F74839"/>
    <w:rsid w:val="00F7627D"/>
    <w:rsid w:val="00F77DA9"/>
    <w:rsid w:val="00F80584"/>
    <w:rsid w:val="00F81731"/>
    <w:rsid w:val="00F82620"/>
    <w:rsid w:val="00F82759"/>
    <w:rsid w:val="00F85038"/>
    <w:rsid w:val="00F85354"/>
    <w:rsid w:val="00F858A2"/>
    <w:rsid w:val="00F85EBF"/>
    <w:rsid w:val="00F864DB"/>
    <w:rsid w:val="00F86CE0"/>
    <w:rsid w:val="00F87802"/>
    <w:rsid w:val="00F9018B"/>
    <w:rsid w:val="00F90EF0"/>
    <w:rsid w:val="00F9477C"/>
    <w:rsid w:val="00F94CF7"/>
    <w:rsid w:val="00F972B9"/>
    <w:rsid w:val="00F97B03"/>
    <w:rsid w:val="00F97C22"/>
    <w:rsid w:val="00FA0C0B"/>
    <w:rsid w:val="00FA0D80"/>
    <w:rsid w:val="00FA26AA"/>
    <w:rsid w:val="00FA2B0D"/>
    <w:rsid w:val="00FA4C4D"/>
    <w:rsid w:val="00FA4E5F"/>
    <w:rsid w:val="00FA4ECF"/>
    <w:rsid w:val="00FA533F"/>
    <w:rsid w:val="00FA5C5D"/>
    <w:rsid w:val="00FA6EEC"/>
    <w:rsid w:val="00FA714C"/>
    <w:rsid w:val="00FA77BE"/>
    <w:rsid w:val="00FB25E3"/>
    <w:rsid w:val="00FB2BE8"/>
    <w:rsid w:val="00FB3F90"/>
    <w:rsid w:val="00FB5F88"/>
    <w:rsid w:val="00FB6336"/>
    <w:rsid w:val="00FB65D6"/>
    <w:rsid w:val="00FB7680"/>
    <w:rsid w:val="00FB7B39"/>
    <w:rsid w:val="00FC1517"/>
    <w:rsid w:val="00FC1FEE"/>
    <w:rsid w:val="00FC2785"/>
    <w:rsid w:val="00FC38C9"/>
    <w:rsid w:val="00FC3C16"/>
    <w:rsid w:val="00FC3FEF"/>
    <w:rsid w:val="00FC5592"/>
    <w:rsid w:val="00FC5DAC"/>
    <w:rsid w:val="00FC5DDE"/>
    <w:rsid w:val="00FC7303"/>
    <w:rsid w:val="00FC7907"/>
    <w:rsid w:val="00FD26A1"/>
    <w:rsid w:val="00FD2717"/>
    <w:rsid w:val="00FD2E45"/>
    <w:rsid w:val="00FD3E15"/>
    <w:rsid w:val="00FD402B"/>
    <w:rsid w:val="00FD4121"/>
    <w:rsid w:val="00FD553B"/>
    <w:rsid w:val="00FD6028"/>
    <w:rsid w:val="00FE149B"/>
    <w:rsid w:val="00FE3978"/>
    <w:rsid w:val="00FE3A89"/>
    <w:rsid w:val="00FE4B16"/>
    <w:rsid w:val="00FE65B2"/>
    <w:rsid w:val="00FE73EC"/>
    <w:rsid w:val="00FE7ABC"/>
    <w:rsid w:val="00FF0009"/>
    <w:rsid w:val="00FF0D3F"/>
    <w:rsid w:val="00FF0DD6"/>
    <w:rsid w:val="00FF115A"/>
    <w:rsid w:val="00FF19AF"/>
    <w:rsid w:val="00FF1D06"/>
    <w:rsid w:val="00FF26EB"/>
    <w:rsid w:val="00FF3373"/>
    <w:rsid w:val="00FF371F"/>
    <w:rsid w:val="00FF459D"/>
    <w:rsid w:val="00FF4D01"/>
    <w:rsid w:val="00FF515A"/>
    <w:rsid w:val="00FF58B9"/>
    <w:rsid w:val="00FF5BD2"/>
    <w:rsid w:val="00FF6038"/>
    <w:rsid w:val="01047F44"/>
    <w:rsid w:val="013EF509"/>
    <w:rsid w:val="0160D614"/>
    <w:rsid w:val="017A118C"/>
    <w:rsid w:val="01B9DBFC"/>
    <w:rsid w:val="01E848B4"/>
    <w:rsid w:val="01F9408A"/>
    <w:rsid w:val="022DC2F5"/>
    <w:rsid w:val="0257A63C"/>
    <w:rsid w:val="0272E6D4"/>
    <w:rsid w:val="0273A780"/>
    <w:rsid w:val="02DBD29E"/>
    <w:rsid w:val="02DBE06C"/>
    <w:rsid w:val="0304BAC2"/>
    <w:rsid w:val="0324C7F8"/>
    <w:rsid w:val="0347F73A"/>
    <w:rsid w:val="03828E85"/>
    <w:rsid w:val="039CAEAE"/>
    <w:rsid w:val="039CC2C4"/>
    <w:rsid w:val="03A267B8"/>
    <w:rsid w:val="03A947BC"/>
    <w:rsid w:val="03FB7595"/>
    <w:rsid w:val="040AA7DF"/>
    <w:rsid w:val="042E6106"/>
    <w:rsid w:val="0435B8B5"/>
    <w:rsid w:val="043C5B40"/>
    <w:rsid w:val="044503C9"/>
    <w:rsid w:val="044B2F07"/>
    <w:rsid w:val="046AFD12"/>
    <w:rsid w:val="04A83843"/>
    <w:rsid w:val="050D02C2"/>
    <w:rsid w:val="051986F4"/>
    <w:rsid w:val="05275F25"/>
    <w:rsid w:val="057CF715"/>
    <w:rsid w:val="05998EEA"/>
    <w:rsid w:val="05C4F856"/>
    <w:rsid w:val="0672CD8A"/>
    <w:rsid w:val="0686B26C"/>
    <w:rsid w:val="06CA80A6"/>
    <w:rsid w:val="0704A0B5"/>
    <w:rsid w:val="074431CE"/>
    <w:rsid w:val="075E8852"/>
    <w:rsid w:val="07702312"/>
    <w:rsid w:val="077D38DF"/>
    <w:rsid w:val="0787F25E"/>
    <w:rsid w:val="078E5A00"/>
    <w:rsid w:val="07F02DE8"/>
    <w:rsid w:val="07FC4C1E"/>
    <w:rsid w:val="088DFD47"/>
    <w:rsid w:val="08BB1D21"/>
    <w:rsid w:val="093183F7"/>
    <w:rsid w:val="0974EE96"/>
    <w:rsid w:val="099FD734"/>
    <w:rsid w:val="09ABA519"/>
    <w:rsid w:val="0A4478CE"/>
    <w:rsid w:val="0A7A00C7"/>
    <w:rsid w:val="0ACC43D0"/>
    <w:rsid w:val="0B63D01E"/>
    <w:rsid w:val="0B835D2E"/>
    <w:rsid w:val="0BB436DC"/>
    <w:rsid w:val="0BDC8A7F"/>
    <w:rsid w:val="0C36DFF1"/>
    <w:rsid w:val="0C5673BD"/>
    <w:rsid w:val="0C6C2A88"/>
    <w:rsid w:val="0C86AD6D"/>
    <w:rsid w:val="0CBAB605"/>
    <w:rsid w:val="0CC732F0"/>
    <w:rsid w:val="0CCA392E"/>
    <w:rsid w:val="0CF66C67"/>
    <w:rsid w:val="0CFEC0AF"/>
    <w:rsid w:val="0D455BC2"/>
    <w:rsid w:val="0D6F54F4"/>
    <w:rsid w:val="0D81E39B"/>
    <w:rsid w:val="0D97A2E8"/>
    <w:rsid w:val="0D9A7B9A"/>
    <w:rsid w:val="0DA214FD"/>
    <w:rsid w:val="0DDC2285"/>
    <w:rsid w:val="0E06AA99"/>
    <w:rsid w:val="0E25FE72"/>
    <w:rsid w:val="0E34560A"/>
    <w:rsid w:val="0E3BE649"/>
    <w:rsid w:val="0E51F4CE"/>
    <w:rsid w:val="0E76C250"/>
    <w:rsid w:val="0E773C21"/>
    <w:rsid w:val="0E9E7F71"/>
    <w:rsid w:val="0EA84D45"/>
    <w:rsid w:val="0EBF481F"/>
    <w:rsid w:val="0EBF6FB9"/>
    <w:rsid w:val="0EE054E1"/>
    <w:rsid w:val="0EE2771A"/>
    <w:rsid w:val="0F03C94D"/>
    <w:rsid w:val="0F382F7D"/>
    <w:rsid w:val="0F59EFF4"/>
    <w:rsid w:val="0F7C10B7"/>
    <w:rsid w:val="0FB79A45"/>
    <w:rsid w:val="0FDEC3DB"/>
    <w:rsid w:val="0FEFBCE3"/>
    <w:rsid w:val="1026B816"/>
    <w:rsid w:val="1038630B"/>
    <w:rsid w:val="107BB984"/>
    <w:rsid w:val="11187411"/>
    <w:rsid w:val="1178BC90"/>
    <w:rsid w:val="11D55F8C"/>
    <w:rsid w:val="11E60BEF"/>
    <w:rsid w:val="11FD3ECA"/>
    <w:rsid w:val="122109B3"/>
    <w:rsid w:val="129EE8A9"/>
    <w:rsid w:val="12A00A00"/>
    <w:rsid w:val="12A7D05D"/>
    <w:rsid w:val="12CC5163"/>
    <w:rsid w:val="130B8BDE"/>
    <w:rsid w:val="14081F14"/>
    <w:rsid w:val="142CAFF9"/>
    <w:rsid w:val="14544CB3"/>
    <w:rsid w:val="147CD0CF"/>
    <w:rsid w:val="149BCA7F"/>
    <w:rsid w:val="14C55BB6"/>
    <w:rsid w:val="14EE0AA7"/>
    <w:rsid w:val="14FA14F7"/>
    <w:rsid w:val="14FC712E"/>
    <w:rsid w:val="150507AB"/>
    <w:rsid w:val="154B3000"/>
    <w:rsid w:val="15B04B19"/>
    <w:rsid w:val="16060A67"/>
    <w:rsid w:val="167E5A3C"/>
    <w:rsid w:val="16A0F681"/>
    <w:rsid w:val="16A8688D"/>
    <w:rsid w:val="16A998B0"/>
    <w:rsid w:val="16FA72E7"/>
    <w:rsid w:val="1710A4DF"/>
    <w:rsid w:val="175F163E"/>
    <w:rsid w:val="17CCB841"/>
    <w:rsid w:val="17DC78C0"/>
    <w:rsid w:val="182462FA"/>
    <w:rsid w:val="188E9B37"/>
    <w:rsid w:val="18A7F80B"/>
    <w:rsid w:val="18B4EDED"/>
    <w:rsid w:val="18CA9EF5"/>
    <w:rsid w:val="18CB8386"/>
    <w:rsid w:val="18D81855"/>
    <w:rsid w:val="18DB4CA7"/>
    <w:rsid w:val="18F3DBD2"/>
    <w:rsid w:val="19033D83"/>
    <w:rsid w:val="19248571"/>
    <w:rsid w:val="197C801F"/>
    <w:rsid w:val="19933877"/>
    <w:rsid w:val="199EE976"/>
    <w:rsid w:val="19B15364"/>
    <w:rsid w:val="1A07A256"/>
    <w:rsid w:val="1A0B7321"/>
    <w:rsid w:val="1A5DC524"/>
    <w:rsid w:val="1AA98E20"/>
    <w:rsid w:val="1AAAA537"/>
    <w:rsid w:val="1AB3CB7F"/>
    <w:rsid w:val="1AB71E9E"/>
    <w:rsid w:val="1B08C034"/>
    <w:rsid w:val="1B18226B"/>
    <w:rsid w:val="1B29F7E1"/>
    <w:rsid w:val="1B3254A6"/>
    <w:rsid w:val="1B7A9D4B"/>
    <w:rsid w:val="1C0D7C1C"/>
    <w:rsid w:val="1C215699"/>
    <w:rsid w:val="1C2A8736"/>
    <w:rsid w:val="1C68B0F7"/>
    <w:rsid w:val="1C87E1BB"/>
    <w:rsid w:val="1CC0E71E"/>
    <w:rsid w:val="1CDE1960"/>
    <w:rsid w:val="1D040B9B"/>
    <w:rsid w:val="1D2970D8"/>
    <w:rsid w:val="1D34AA31"/>
    <w:rsid w:val="1D5971EC"/>
    <w:rsid w:val="1E84828C"/>
    <w:rsid w:val="1EAFF2E4"/>
    <w:rsid w:val="1ED4EED5"/>
    <w:rsid w:val="1F193A34"/>
    <w:rsid w:val="1F1BE97D"/>
    <w:rsid w:val="1F60459C"/>
    <w:rsid w:val="1F704EC8"/>
    <w:rsid w:val="1FDDF739"/>
    <w:rsid w:val="1FF2C8D9"/>
    <w:rsid w:val="205DF4A9"/>
    <w:rsid w:val="20962D90"/>
    <w:rsid w:val="20BD7AA9"/>
    <w:rsid w:val="2144B098"/>
    <w:rsid w:val="215013DC"/>
    <w:rsid w:val="21A80E16"/>
    <w:rsid w:val="21C2B61C"/>
    <w:rsid w:val="21C8CB99"/>
    <w:rsid w:val="21CC6671"/>
    <w:rsid w:val="220645B1"/>
    <w:rsid w:val="225A3A33"/>
    <w:rsid w:val="225F41E7"/>
    <w:rsid w:val="2291A0F0"/>
    <w:rsid w:val="2294EC4D"/>
    <w:rsid w:val="22AE625A"/>
    <w:rsid w:val="231E0D73"/>
    <w:rsid w:val="235C6B48"/>
    <w:rsid w:val="2390B09F"/>
    <w:rsid w:val="23EB7F0D"/>
    <w:rsid w:val="24193BE4"/>
    <w:rsid w:val="243B0868"/>
    <w:rsid w:val="248074A4"/>
    <w:rsid w:val="24CCF450"/>
    <w:rsid w:val="24F647C1"/>
    <w:rsid w:val="2519E032"/>
    <w:rsid w:val="2549AACA"/>
    <w:rsid w:val="2572CD9F"/>
    <w:rsid w:val="258577F3"/>
    <w:rsid w:val="25BA6238"/>
    <w:rsid w:val="25C9B138"/>
    <w:rsid w:val="2620E83F"/>
    <w:rsid w:val="266FC814"/>
    <w:rsid w:val="2685B6B5"/>
    <w:rsid w:val="26ACCAB5"/>
    <w:rsid w:val="26B88294"/>
    <w:rsid w:val="26C05BD5"/>
    <w:rsid w:val="27262E31"/>
    <w:rsid w:val="2760F992"/>
    <w:rsid w:val="2798EC1B"/>
    <w:rsid w:val="27B3136C"/>
    <w:rsid w:val="27B88904"/>
    <w:rsid w:val="27CA8C2A"/>
    <w:rsid w:val="27CD42C0"/>
    <w:rsid w:val="27DD85AE"/>
    <w:rsid w:val="28566456"/>
    <w:rsid w:val="2874DD19"/>
    <w:rsid w:val="289C5882"/>
    <w:rsid w:val="28A3B9C6"/>
    <w:rsid w:val="28ADBE54"/>
    <w:rsid w:val="2920041C"/>
    <w:rsid w:val="292C5095"/>
    <w:rsid w:val="294088C5"/>
    <w:rsid w:val="298E887F"/>
    <w:rsid w:val="2994093E"/>
    <w:rsid w:val="2A16D0D3"/>
    <w:rsid w:val="2A28F1B2"/>
    <w:rsid w:val="2A3599CE"/>
    <w:rsid w:val="2A605C36"/>
    <w:rsid w:val="2A6FE53D"/>
    <w:rsid w:val="2A9AEA43"/>
    <w:rsid w:val="2AC3F717"/>
    <w:rsid w:val="2AC5729A"/>
    <w:rsid w:val="2AF50C6D"/>
    <w:rsid w:val="2AFADC4E"/>
    <w:rsid w:val="2B10990B"/>
    <w:rsid w:val="2B55EA09"/>
    <w:rsid w:val="2B58B0C6"/>
    <w:rsid w:val="2B6CF726"/>
    <w:rsid w:val="2B6F5E10"/>
    <w:rsid w:val="2B7F8B30"/>
    <w:rsid w:val="2B985F41"/>
    <w:rsid w:val="2BAABB09"/>
    <w:rsid w:val="2BFF0842"/>
    <w:rsid w:val="2C03669D"/>
    <w:rsid w:val="2C768EDD"/>
    <w:rsid w:val="2C8A222F"/>
    <w:rsid w:val="2CB8597D"/>
    <w:rsid w:val="2CBEC6C7"/>
    <w:rsid w:val="2CC3DF04"/>
    <w:rsid w:val="2CD90B7C"/>
    <w:rsid w:val="2CE2F5E0"/>
    <w:rsid w:val="2D2D4789"/>
    <w:rsid w:val="2D392466"/>
    <w:rsid w:val="2D546C42"/>
    <w:rsid w:val="2D78DCAF"/>
    <w:rsid w:val="2D90D3C3"/>
    <w:rsid w:val="2DBE3F7D"/>
    <w:rsid w:val="2DC47B79"/>
    <w:rsid w:val="2DEA6DB4"/>
    <w:rsid w:val="2DF785D1"/>
    <w:rsid w:val="2E16D5B9"/>
    <w:rsid w:val="2E207D16"/>
    <w:rsid w:val="2E2BDC79"/>
    <w:rsid w:val="2E657BE5"/>
    <w:rsid w:val="2ED0AEEA"/>
    <w:rsid w:val="2ED74717"/>
    <w:rsid w:val="2F057885"/>
    <w:rsid w:val="2FD97E3D"/>
    <w:rsid w:val="30082FAC"/>
    <w:rsid w:val="3010E194"/>
    <w:rsid w:val="301D3784"/>
    <w:rsid w:val="302FE3B3"/>
    <w:rsid w:val="303332D5"/>
    <w:rsid w:val="30553118"/>
    <w:rsid w:val="30A1DD53"/>
    <w:rsid w:val="30A55C5C"/>
    <w:rsid w:val="30C9EAE1"/>
    <w:rsid w:val="30D4C911"/>
    <w:rsid w:val="315BB1C2"/>
    <w:rsid w:val="31672E16"/>
    <w:rsid w:val="316A402E"/>
    <w:rsid w:val="3181DD97"/>
    <w:rsid w:val="318DC012"/>
    <w:rsid w:val="31CE7A32"/>
    <w:rsid w:val="31DDEF9A"/>
    <w:rsid w:val="32200448"/>
    <w:rsid w:val="32339DF5"/>
    <w:rsid w:val="3254C2FA"/>
    <w:rsid w:val="3275ADDC"/>
    <w:rsid w:val="32C3A21D"/>
    <w:rsid w:val="32E4CD11"/>
    <w:rsid w:val="332501C1"/>
    <w:rsid w:val="3359EEAD"/>
    <w:rsid w:val="33776411"/>
    <w:rsid w:val="337C09F2"/>
    <w:rsid w:val="340672BE"/>
    <w:rsid w:val="3420651E"/>
    <w:rsid w:val="342C46DB"/>
    <w:rsid w:val="342D09B4"/>
    <w:rsid w:val="34341091"/>
    <w:rsid w:val="3469DA00"/>
    <w:rsid w:val="34BE3634"/>
    <w:rsid w:val="34D0ABA5"/>
    <w:rsid w:val="34EA0239"/>
    <w:rsid w:val="3501DD69"/>
    <w:rsid w:val="3507795C"/>
    <w:rsid w:val="351DD6DF"/>
    <w:rsid w:val="35967A17"/>
    <w:rsid w:val="35A13B30"/>
    <w:rsid w:val="35AE73FC"/>
    <w:rsid w:val="35C65C0E"/>
    <w:rsid w:val="35CF4597"/>
    <w:rsid w:val="35D7EBEF"/>
    <w:rsid w:val="363361B0"/>
    <w:rsid w:val="3671903D"/>
    <w:rsid w:val="36A996D3"/>
    <w:rsid w:val="36AC4AC6"/>
    <w:rsid w:val="36B79587"/>
    <w:rsid w:val="36CB0364"/>
    <w:rsid w:val="36CFB1AF"/>
    <w:rsid w:val="37195E6D"/>
    <w:rsid w:val="3735E633"/>
    <w:rsid w:val="3775A9E3"/>
    <w:rsid w:val="377FC078"/>
    <w:rsid w:val="3787375E"/>
    <w:rsid w:val="3792BC17"/>
    <w:rsid w:val="37A0C621"/>
    <w:rsid w:val="37A9C985"/>
    <w:rsid w:val="37CED941"/>
    <w:rsid w:val="37D05746"/>
    <w:rsid w:val="380BFF50"/>
    <w:rsid w:val="3825EA0D"/>
    <w:rsid w:val="382E03BB"/>
    <w:rsid w:val="3838905B"/>
    <w:rsid w:val="389E8D64"/>
    <w:rsid w:val="3947854C"/>
    <w:rsid w:val="3961B926"/>
    <w:rsid w:val="399DA3F0"/>
    <w:rsid w:val="39BACC77"/>
    <w:rsid w:val="39E6EA60"/>
    <w:rsid w:val="3A037AE9"/>
    <w:rsid w:val="3A68D34A"/>
    <w:rsid w:val="3ABC10B3"/>
    <w:rsid w:val="3AC769F8"/>
    <w:rsid w:val="3AD31CDE"/>
    <w:rsid w:val="3B20DE8B"/>
    <w:rsid w:val="3B481E37"/>
    <w:rsid w:val="3BA777C0"/>
    <w:rsid w:val="3BAAFC62"/>
    <w:rsid w:val="3BCFB59F"/>
    <w:rsid w:val="3BD623FB"/>
    <w:rsid w:val="3C18C615"/>
    <w:rsid w:val="3C4B91DF"/>
    <w:rsid w:val="3C81A2FC"/>
    <w:rsid w:val="3C824F95"/>
    <w:rsid w:val="3CFF2D6E"/>
    <w:rsid w:val="3D1298D9"/>
    <w:rsid w:val="3D145E9F"/>
    <w:rsid w:val="3D514FAC"/>
    <w:rsid w:val="3D5B8131"/>
    <w:rsid w:val="3D6BDC25"/>
    <w:rsid w:val="3D6E3130"/>
    <w:rsid w:val="3D9E6ED8"/>
    <w:rsid w:val="3E49771E"/>
    <w:rsid w:val="3E4C60F7"/>
    <w:rsid w:val="3E5B3771"/>
    <w:rsid w:val="3E74D4BD"/>
    <w:rsid w:val="3E948FDB"/>
    <w:rsid w:val="3ECF7580"/>
    <w:rsid w:val="3EF2092F"/>
    <w:rsid w:val="3F5A3FE6"/>
    <w:rsid w:val="3F7DC14F"/>
    <w:rsid w:val="3F845FF1"/>
    <w:rsid w:val="3F96F6B5"/>
    <w:rsid w:val="3FC8430F"/>
    <w:rsid w:val="3FE6D77F"/>
    <w:rsid w:val="3FFDFA8C"/>
    <w:rsid w:val="401D54E8"/>
    <w:rsid w:val="40687082"/>
    <w:rsid w:val="406EF9F6"/>
    <w:rsid w:val="409A2F64"/>
    <w:rsid w:val="409D1915"/>
    <w:rsid w:val="40CE7D57"/>
    <w:rsid w:val="40DEE123"/>
    <w:rsid w:val="40E69B0C"/>
    <w:rsid w:val="40E9762D"/>
    <w:rsid w:val="40F440C9"/>
    <w:rsid w:val="41064140"/>
    <w:rsid w:val="4120CBF5"/>
    <w:rsid w:val="41712AFA"/>
    <w:rsid w:val="419B4D6F"/>
    <w:rsid w:val="41C6EB10"/>
    <w:rsid w:val="421722E8"/>
    <w:rsid w:val="424E37A5"/>
    <w:rsid w:val="4293AED7"/>
    <w:rsid w:val="42DD58C4"/>
    <w:rsid w:val="42F037DC"/>
    <w:rsid w:val="42F7EC00"/>
    <w:rsid w:val="4343A162"/>
    <w:rsid w:val="434F7BE4"/>
    <w:rsid w:val="438AF400"/>
    <w:rsid w:val="438DF460"/>
    <w:rsid w:val="439EF297"/>
    <w:rsid w:val="43C0DF49"/>
    <w:rsid w:val="44136483"/>
    <w:rsid w:val="441F2DBD"/>
    <w:rsid w:val="4440E13F"/>
    <w:rsid w:val="446A4ECA"/>
    <w:rsid w:val="44798DCC"/>
    <w:rsid w:val="44BB887B"/>
    <w:rsid w:val="44E301FE"/>
    <w:rsid w:val="44E4418E"/>
    <w:rsid w:val="453332A3"/>
    <w:rsid w:val="459BEFAD"/>
    <w:rsid w:val="45A700FC"/>
    <w:rsid w:val="45BEA5D8"/>
    <w:rsid w:val="45EAAC3C"/>
    <w:rsid w:val="46230294"/>
    <w:rsid w:val="464F7B8C"/>
    <w:rsid w:val="4650B56D"/>
    <w:rsid w:val="465B4C55"/>
    <w:rsid w:val="467563A9"/>
    <w:rsid w:val="46E0F743"/>
    <w:rsid w:val="46E3B617"/>
    <w:rsid w:val="46F6DC50"/>
    <w:rsid w:val="4702F8B0"/>
    <w:rsid w:val="471964D4"/>
    <w:rsid w:val="472FE6EB"/>
    <w:rsid w:val="477D3C5B"/>
    <w:rsid w:val="47884859"/>
    <w:rsid w:val="47A4704A"/>
    <w:rsid w:val="47B57933"/>
    <w:rsid w:val="47D42FAE"/>
    <w:rsid w:val="4829337E"/>
    <w:rsid w:val="4866E2A8"/>
    <w:rsid w:val="487D2BD8"/>
    <w:rsid w:val="488F1090"/>
    <w:rsid w:val="4895E997"/>
    <w:rsid w:val="48A335B1"/>
    <w:rsid w:val="48CAD65E"/>
    <w:rsid w:val="48ECA83D"/>
    <w:rsid w:val="48F75AA0"/>
    <w:rsid w:val="49180A45"/>
    <w:rsid w:val="4975E2F0"/>
    <w:rsid w:val="49A459C4"/>
    <w:rsid w:val="49A628C2"/>
    <w:rsid w:val="49C03B30"/>
    <w:rsid w:val="49C3259D"/>
    <w:rsid w:val="49D82C4C"/>
    <w:rsid w:val="49DCE01A"/>
    <w:rsid w:val="4A00016E"/>
    <w:rsid w:val="4A4010C4"/>
    <w:rsid w:val="4ACEF724"/>
    <w:rsid w:val="4B28BD4A"/>
    <w:rsid w:val="4B4265AD"/>
    <w:rsid w:val="4B5EAD4F"/>
    <w:rsid w:val="4B9055EC"/>
    <w:rsid w:val="4B927FA6"/>
    <w:rsid w:val="4B94F0B4"/>
    <w:rsid w:val="4BA43C68"/>
    <w:rsid w:val="4BCCC2CA"/>
    <w:rsid w:val="4C196EE1"/>
    <w:rsid w:val="4C19AB40"/>
    <w:rsid w:val="4C1D5E02"/>
    <w:rsid w:val="4CB693A2"/>
    <w:rsid w:val="4D0E4243"/>
    <w:rsid w:val="4D13357D"/>
    <w:rsid w:val="4D1BAFB1"/>
    <w:rsid w:val="4D2A13DA"/>
    <w:rsid w:val="4D4E2C60"/>
    <w:rsid w:val="4D7A827C"/>
    <w:rsid w:val="4D8885E0"/>
    <w:rsid w:val="4DAE5463"/>
    <w:rsid w:val="4DC70FE6"/>
    <w:rsid w:val="4DCEA6CF"/>
    <w:rsid w:val="4DCEBBD4"/>
    <w:rsid w:val="4DD12EB8"/>
    <w:rsid w:val="4E6ED547"/>
    <w:rsid w:val="4E7192B6"/>
    <w:rsid w:val="4EC84A42"/>
    <w:rsid w:val="4EFA7330"/>
    <w:rsid w:val="4F138538"/>
    <w:rsid w:val="4F246709"/>
    <w:rsid w:val="4F368B02"/>
    <w:rsid w:val="4F8BE20A"/>
    <w:rsid w:val="4F9057F0"/>
    <w:rsid w:val="4FCE59F7"/>
    <w:rsid w:val="5055E082"/>
    <w:rsid w:val="5067B4D5"/>
    <w:rsid w:val="50B018C5"/>
    <w:rsid w:val="50B39966"/>
    <w:rsid w:val="50C041BE"/>
    <w:rsid w:val="50CBC1D8"/>
    <w:rsid w:val="50DACEFF"/>
    <w:rsid w:val="50DF6F3C"/>
    <w:rsid w:val="512D4116"/>
    <w:rsid w:val="51420D79"/>
    <w:rsid w:val="51AF0246"/>
    <w:rsid w:val="51E87A8F"/>
    <w:rsid w:val="51EC6545"/>
    <w:rsid w:val="52195CF1"/>
    <w:rsid w:val="521F5F03"/>
    <w:rsid w:val="5281E07B"/>
    <w:rsid w:val="52D6B6AA"/>
    <w:rsid w:val="530433FD"/>
    <w:rsid w:val="53274854"/>
    <w:rsid w:val="537A4243"/>
    <w:rsid w:val="537D280B"/>
    <w:rsid w:val="537F41F3"/>
    <w:rsid w:val="53A7A5A7"/>
    <w:rsid w:val="53F3F169"/>
    <w:rsid w:val="53F8F8D4"/>
    <w:rsid w:val="542312B3"/>
    <w:rsid w:val="544A7329"/>
    <w:rsid w:val="544BA193"/>
    <w:rsid w:val="545E8D79"/>
    <w:rsid w:val="5469A865"/>
    <w:rsid w:val="54AA85AB"/>
    <w:rsid w:val="54ACDFCE"/>
    <w:rsid w:val="54E8F130"/>
    <w:rsid w:val="54FD192A"/>
    <w:rsid w:val="55103E18"/>
    <w:rsid w:val="556FE924"/>
    <w:rsid w:val="559EDBCC"/>
    <w:rsid w:val="55A50642"/>
    <w:rsid w:val="55A5F528"/>
    <w:rsid w:val="5612B6BA"/>
    <w:rsid w:val="5661C9A5"/>
    <w:rsid w:val="5677D98C"/>
    <w:rsid w:val="56A0CDED"/>
    <w:rsid w:val="56A5DE4B"/>
    <w:rsid w:val="56B15F46"/>
    <w:rsid w:val="56B4E136"/>
    <w:rsid w:val="56C12954"/>
    <w:rsid w:val="56E6B05C"/>
    <w:rsid w:val="5759738D"/>
    <w:rsid w:val="575CEC43"/>
    <w:rsid w:val="57A97A2A"/>
    <w:rsid w:val="57C75D55"/>
    <w:rsid w:val="57E43FD3"/>
    <w:rsid w:val="5803C178"/>
    <w:rsid w:val="5832BB5D"/>
    <w:rsid w:val="5842E63A"/>
    <w:rsid w:val="586B2F40"/>
    <w:rsid w:val="586C1EA9"/>
    <w:rsid w:val="589F5CCB"/>
    <w:rsid w:val="58D60EB1"/>
    <w:rsid w:val="58EF5D9E"/>
    <w:rsid w:val="59049F1F"/>
    <w:rsid w:val="59884873"/>
    <w:rsid w:val="598C4DC5"/>
    <w:rsid w:val="5998A173"/>
    <w:rsid w:val="59AE16CE"/>
    <w:rsid w:val="5A17E30A"/>
    <w:rsid w:val="5A2AF3DD"/>
    <w:rsid w:val="5A388634"/>
    <w:rsid w:val="5A4D23FF"/>
    <w:rsid w:val="5A53D03F"/>
    <w:rsid w:val="5A84A1BD"/>
    <w:rsid w:val="5AAA0D53"/>
    <w:rsid w:val="5AC84CD0"/>
    <w:rsid w:val="5AF2E247"/>
    <w:rsid w:val="5B0441E1"/>
    <w:rsid w:val="5B380C07"/>
    <w:rsid w:val="5B44D70C"/>
    <w:rsid w:val="5B568E12"/>
    <w:rsid w:val="5B9A1F23"/>
    <w:rsid w:val="5BA93BCA"/>
    <w:rsid w:val="5BCB8143"/>
    <w:rsid w:val="5BEF6F3C"/>
    <w:rsid w:val="5C7A60EF"/>
    <w:rsid w:val="5C9BB575"/>
    <w:rsid w:val="5CD5EC64"/>
    <w:rsid w:val="5CD62CB0"/>
    <w:rsid w:val="5D13B4E1"/>
    <w:rsid w:val="5D1E89A1"/>
    <w:rsid w:val="5D23F0CB"/>
    <w:rsid w:val="5D2E79FA"/>
    <w:rsid w:val="5DD28BD6"/>
    <w:rsid w:val="5DF1E02D"/>
    <w:rsid w:val="5DF421D4"/>
    <w:rsid w:val="5E24FEF6"/>
    <w:rsid w:val="5E480257"/>
    <w:rsid w:val="5F07416A"/>
    <w:rsid w:val="5F075683"/>
    <w:rsid w:val="5F0D297A"/>
    <w:rsid w:val="5F113327"/>
    <w:rsid w:val="5F13A8F5"/>
    <w:rsid w:val="5F19197E"/>
    <w:rsid w:val="5F50AB5D"/>
    <w:rsid w:val="5F807878"/>
    <w:rsid w:val="5FA3AD07"/>
    <w:rsid w:val="5FBFD800"/>
    <w:rsid w:val="6001BDA5"/>
    <w:rsid w:val="603A7B06"/>
    <w:rsid w:val="60498C86"/>
    <w:rsid w:val="608868DD"/>
    <w:rsid w:val="60D98374"/>
    <w:rsid w:val="60E9FF0F"/>
    <w:rsid w:val="60EBCF4E"/>
    <w:rsid w:val="60EF3A95"/>
    <w:rsid w:val="60FA72DD"/>
    <w:rsid w:val="611ADEDE"/>
    <w:rsid w:val="616893E2"/>
    <w:rsid w:val="6174D899"/>
    <w:rsid w:val="61F6224C"/>
    <w:rsid w:val="6256D5E7"/>
    <w:rsid w:val="627DF4E8"/>
    <w:rsid w:val="62E1038C"/>
    <w:rsid w:val="632016A2"/>
    <w:rsid w:val="63678C34"/>
    <w:rsid w:val="637B7B77"/>
    <w:rsid w:val="6388511F"/>
    <w:rsid w:val="63A55907"/>
    <w:rsid w:val="63B27ABE"/>
    <w:rsid w:val="646093F6"/>
    <w:rsid w:val="6487E511"/>
    <w:rsid w:val="649DD93B"/>
    <w:rsid w:val="65024BA3"/>
    <w:rsid w:val="6536C965"/>
    <w:rsid w:val="65416B0A"/>
    <w:rsid w:val="6543005B"/>
    <w:rsid w:val="658ECD94"/>
    <w:rsid w:val="65E82B53"/>
    <w:rsid w:val="66461A40"/>
    <w:rsid w:val="6649F725"/>
    <w:rsid w:val="6677E817"/>
    <w:rsid w:val="66C27B78"/>
    <w:rsid w:val="66C57DE2"/>
    <w:rsid w:val="66E42194"/>
    <w:rsid w:val="67357F49"/>
    <w:rsid w:val="67685A83"/>
    <w:rsid w:val="67884ECB"/>
    <w:rsid w:val="67A96A20"/>
    <w:rsid w:val="67D6429C"/>
    <w:rsid w:val="6813122F"/>
    <w:rsid w:val="68195C49"/>
    <w:rsid w:val="685D8519"/>
    <w:rsid w:val="6862DB11"/>
    <w:rsid w:val="687527B4"/>
    <w:rsid w:val="6888B0DD"/>
    <w:rsid w:val="68986FC6"/>
    <w:rsid w:val="68BB4052"/>
    <w:rsid w:val="68CF75EA"/>
    <w:rsid w:val="6947255C"/>
    <w:rsid w:val="6947FE80"/>
    <w:rsid w:val="696C3F07"/>
    <w:rsid w:val="698AE1DB"/>
    <w:rsid w:val="69A3DAB5"/>
    <w:rsid w:val="69D824F7"/>
    <w:rsid w:val="69E490E8"/>
    <w:rsid w:val="6A1F59DB"/>
    <w:rsid w:val="6A1FCBED"/>
    <w:rsid w:val="6A78894A"/>
    <w:rsid w:val="6AD07F99"/>
    <w:rsid w:val="6B80FF1B"/>
    <w:rsid w:val="6B94ED6F"/>
    <w:rsid w:val="6B9F7072"/>
    <w:rsid w:val="6BC6B761"/>
    <w:rsid w:val="6C154D29"/>
    <w:rsid w:val="6C1648CF"/>
    <w:rsid w:val="6C44E991"/>
    <w:rsid w:val="6C5303A3"/>
    <w:rsid w:val="6C72D97B"/>
    <w:rsid w:val="6C9861F3"/>
    <w:rsid w:val="6CE04906"/>
    <w:rsid w:val="6D8A34BF"/>
    <w:rsid w:val="6D8E6BF8"/>
    <w:rsid w:val="6D928EC3"/>
    <w:rsid w:val="6DAD6316"/>
    <w:rsid w:val="6DEEE09F"/>
    <w:rsid w:val="6E1D71A3"/>
    <w:rsid w:val="6E614B14"/>
    <w:rsid w:val="6E94BF4F"/>
    <w:rsid w:val="6E986628"/>
    <w:rsid w:val="6EB4A130"/>
    <w:rsid w:val="6ECE65BC"/>
    <w:rsid w:val="6F0ED6B6"/>
    <w:rsid w:val="6F2D1093"/>
    <w:rsid w:val="6F58EA03"/>
    <w:rsid w:val="6FAD4EA3"/>
    <w:rsid w:val="6FB424F9"/>
    <w:rsid w:val="6FE59E42"/>
    <w:rsid w:val="6FFE5A0F"/>
    <w:rsid w:val="705E122C"/>
    <w:rsid w:val="70BB58CC"/>
    <w:rsid w:val="70D1A680"/>
    <w:rsid w:val="70F4B958"/>
    <w:rsid w:val="70FFC33F"/>
    <w:rsid w:val="7124BA7A"/>
    <w:rsid w:val="71422E98"/>
    <w:rsid w:val="715D1842"/>
    <w:rsid w:val="71607228"/>
    <w:rsid w:val="718016B3"/>
    <w:rsid w:val="71FF07B0"/>
    <w:rsid w:val="7205E681"/>
    <w:rsid w:val="72159944"/>
    <w:rsid w:val="7215C42C"/>
    <w:rsid w:val="72414D77"/>
    <w:rsid w:val="72544980"/>
    <w:rsid w:val="72582D20"/>
    <w:rsid w:val="725C9B2C"/>
    <w:rsid w:val="725E3710"/>
    <w:rsid w:val="727705B2"/>
    <w:rsid w:val="72A82715"/>
    <w:rsid w:val="72B0BA6C"/>
    <w:rsid w:val="72E9C551"/>
    <w:rsid w:val="734106BA"/>
    <w:rsid w:val="7341F88F"/>
    <w:rsid w:val="737A48E9"/>
    <w:rsid w:val="738EB73B"/>
    <w:rsid w:val="73D043DE"/>
    <w:rsid w:val="73DAEC7C"/>
    <w:rsid w:val="743515D4"/>
    <w:rsid w:val="744207C8"/>
    <w:rsid w:val="74560A20"/>
    <w:rsid w:val="7466D925"/>
    <w:rsid w:val="746A0555"/>
    <w:rsid w:val="748B2932"/>
    <w:rsid w:val="749A0724"/>
    <w:rsid w:val="74BC6151"/>
    <w:rsid w:val="74CB16ED"/>
    <w:rsid w:val="74F4CC9E"/>
    <w:rsid w:val="7536ECF6"/>
    <w:rsid w:val="75552CF2"/>
    <w:rsid w:val="758D7845"/>
    <w:rsid w:val="7596483C"/>
    <w:rsid w:val="75AB9C87"/>
    <w:rsid w:val="75B215FC"/>
    <w:rsid w:val="75B2B077"/>
    <w:rsid w:val="75BBE7E8"/>
    <w:rsid w:val="75E78F28"/>
    <w:rsid w:val="7602B1DC"/>
    <w:rsid w:val="761CCB64"/>
    <w:rsid w:val="763E35FD"/>
    <w:rsid w:val="764A3249"/>
    <w:rsid w:val="765DFB9A"/>
    <w:rsid w:val="7660AAF1"/>
    <w:rsid w:val="766A5607"/>
    <w:rsid w:val="767C1BCC"/>
    <w:rsid w:val="76944805"/>
    <w:rsid w:val="76A85831"/>
    <w:rsid w:val="76ADFBCC"/>
    <w:rsid w:val="76C071E4"/>
    <w:rsid w:val="76D8BAC0"/>
    <w:rsid w:val="76EB9A8F"/>
    <w:rsid w:val="7744721A"/>
    <w:rsid w:val="7761A6D0"/>
    <w:rsid w:val="77C32B9D"/>
    <w:rsid w:val="783E67B6"/>
    <w:rsid w:val="7859B05B"/>
    <w:rsid w:val="7881E4BA"/>
    <w:rsid w:val="78A7E830"/>
    <w:rsid w:val="78DDA405"/>
    <w:rsid w:val="79249DD2"/>
    <w:rsid w:val="794744EC"/>
    <w:rsid w:val="796DC4A8"/>
    <w:rsid w:val="7975E225"/>
    <w:rsid w:val="79C4735B"/>
    <w:rsid w:val="7A26B33A"/>
    <w:rsid w:val="7A6E1CF5"/>
    <w:rsid w:val="7A7BC3A5"/>
    <w:rsid w:val="7A867F00"/>
    <w:rsid w:val="7AA0BF83"/>
    <w:rsid w:val="7AC2DDDD"/>
    <w:rsid w:val="7B0707E6"/>
    <w:rsid w:val="7B1C8750"/>
    <w:rsid w:val="7B2D32E9"/>
    <w:rsid w:val="7B382BF8"/>
    <w:rsid w:val="7B44D7FC"/>
    <w:rsid w:val="7B57C634"/>
    <w:rsid w:val="7B596A52"/>
    <w:rsid w:val="7BDB052C"/>
    <w:rsid w:val="7C041381"/>
    <w:rsid w:val="7C09791E"/>
    <w:rsid w:val="7C5F84C0"/>
    <w:rsid w:val="7C799D61"/>
    <w:rsid w:val="7C8AB58F"/>
    <w:rsid w:val="7C999898"/>
    <w:rsid w:val="7C99E4A0"/>
    <w:rsid w:val="7CD0FB6B"/>
    <w:rsid w:val="7CF950E6"/>
    <w:rsid w:val="7D27EF91"/>
    <w:rsid w:val="7D37B377"/>
    <w:rsid w:val="7D691940"/>
    <w:rsid w:val="7D86F79F"/>
    <w:rsid w:val="7E046310"/>
    <w:rsid w:val="7E114A67"/>
    <w:rsid w:val="7E135861"/>
    <w:rsid w:val="7E1C5C52"/>
    <w:rsid w:val="7E7103ED"/>
    <w:rsid w:val="7E8E28A0"/>
    <w:rsid w:val="7E92A295"/>
    <w:rsid w:val="7E93B061"/>
    <w:rsid w:val="7EA9708E"/>
    <w:rsid w:val="7EF4CB38"/>
    <w:rsid w:val="7EF54657"/>
    <w:rsid w:val="7F130034"/>
    <w:rsid w:val="7F229115"/>
    <w:rsid w:val="7F9F92AD"/>
    <w:rsid w:val="7FA9CAB4"/>
    <w:rsid w:val="7FF639A7"/>
    <w:rsid w:val="7FFA1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F034"/>
  <w15:docId w15:val="{8CCD34E1-6DA1-4C7B-AD7F-B91BE30C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65"/>
    <w:rPr>
      <w:lang w:eastAsia="en-US"/>
    </w:rPr>
  </w:style>
  <w:style w:type="paragraph" w:styleId="Heading1">
    <w:name w:val="heading 1"/>
    <w:basedOn w:val="Normal"/>
    <w:next w:val="Normal"/>
    <w:link w:val="Heading1Char"/>
    <w:uiPriority w:val="9"/>
    <w:qFormat/>
    <w:rsid w:val="00F127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057608"/>
  </w:style>
  <w:style w:type="paragraph" w:styleId="ListParagraph">
    <w:name w:val="List Paragraph"/>
    <w:aliases w:val="List Paragraph (numbered (a)),Numbered List Paragraph,Bullets,References,Medium Grid 1 - Accent 21,Liste 1,List Paragraph1,List Bullet Mary"/>
    <w:basedOn w:val="Normal"/>
    <w:link w:val="ListParagraphChar"/>
    <w:uiPriority w:val="34"/>
    <w:qFormat/>
    <w:rsid w:val="00057608"/>
    <w:pPr>
      <w:ind w:left="720"/>
      <w:contextualSpacing/>
    </w:pPr>
  </w:style>
  <w:style w:type="character" w:styleId="Hyperlink">
    <w:name w:val="Hyperlink"/>
    <w:basedOn w:val="DefaultParagraphFont"/>
    <w:uiPriority w:val="99"/>
    <w:unhideWhenUsed/>
    <w:rsid w:val="00057608"/>
    <w:rPr>
      <w:color w:val="0563C1" w:themeColor="hyperlink"/>
      <w:u w:val="single"/>
    </w:rPr>
  </w:style>
  <w:style w:type="paragraph" w:styleId="BalloonText">
    <w:name w:val="Balloon Text"/>
    <w:basedOn w:val="Normal"/>
    <w:link w:val="BalloonTextChar"/>
    <w:uiPriority w:val="99"/>
    <w:semiHidden/>
    <w:unhideWhenUsed/>
    <w:rsid w:val="004F6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CE"/>
    <w:rPr>
      <w:rFonts w:ascii="Segoe UI" w:hAnsi="Segoe UI" w:cs="Segoe UI"/>
      <w:sz w:val="18"/>
      <w:szCs w:val="18"/>
      <w:lang w:val="en-US" w:eastAsia="en-US"/>
    </w:rPr>
  </w:style>
  <w:style w:type="paragraph" w:styleId="Revision">
    <w:name w:val="Revision"/>
    <w:hidden/>
    <w:uiPriority w:val="99"/>
    <w:semiHidden/>
    <w:rsid w:val="002E3BDF"/>
    <w:rPr>
      <w:lang w:eastAsia="en-US"/>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unhideWhenUsed/>
    <w:rsid w:val="00891FBD"/>
    <w:rPr>
      <w:sz w:val="20"/>
      <w:szCs w:val="20"/>
    </w:rPr>
  </w:style>
  <w:style w:type="character" w:customStyle="1" w:styleId="CommentTextChar">
    <w:name w:val="Comment Text Char"/>
    <w:basedOn w:val="DefaultParagraphFont"/>
    <w:link w:val="CommentText"/>
    <w:uiPriority w:val="99"/>
    <w:rsid w:val="00891FBD"/>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rFonts w:ascii="Calibri" w:hAnsi="Calibri" w:cs="Calibri"/>
      <w:b/>
      <w:bCs/>
      <w:sz w:val="20"/>
      <w:szCs w:val="20"/>
      <w:lang w:eastAsia="en-US"/>
    </w:rPr>
  </w:style>
  <w:style w:type="paragraph" w:customStyle="1" w:styleId="Default">
    <w:name w:val="Default"/>
    <w:rsid w:val="005E701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5E701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E7019"/>
    <w:rPr>
      <w:sz w:val="20"/>
      <w:szCs w:val="20"/>
      <w:lang w:val="en-US"/>
    </w:rPr>
  </w:style>
  <w:style w:type="character" w:styleId="EndnoteReference">
    <w:name w:val="endnote reference"/>
    <w:basedOn w:val="DefaultParagraphFont"/>
    <w:uiPriority w:val="99"/>
    <w:semiHidden/>
    <w:unhideWhenUsed/>
    <w:rsid w:val="005E7019"/>
    <w:rPr>
      <w:vertAlign w:val="superscript"/>
    </w:rPr>
  </w:style>
  <w:style w:type="paragraph" w:styleId="BodyText">
    <w:name w:val="Body Text"/>
    <w:basedOn w:val="Normal"/>
    <w:link w:val="BodyTextChar"/>
    <w:uiPriority w:val="99"/>
    <w:rsid w:val="00F111FC"/>
    <w:pPr>
      <w:overflowPunct w:val="0"/>
      <w:autoSpaceDE w:val="0"/>
      <w:autoSpaceDN w:val="0"/>
      <w:adjustRightInd w:val="0"/>
      <w:jc w:val="both"/>
      <w:textAlignment w:val="baseline"/>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F111FC"/>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ED4E29"/>
    <w:pPr>
      <w:tabs>
        <w:tab w:val="center" w:pos="4513"/>
        <w:tab w:val="right" w:pos="9026"/>
      </w:tabs>
    </w:pPr>
  </w:style>
  <w:style w:type="character" w:customStyle="1" w:styleId="HeaderChar">
    <w:name w:val="Header Char"/>
    <w:basedOn w:val="DefaultParagraphFont"/>
    <w:link w:val="Header"/>
    <w:uiPriority w:val="99"/>
    <w:rsid w:val="00ED4E29"/>
    <w:rPr>
      <w:rFonts w:ascii="Calibri" w:hAnsi="Calibri" w:cs="Calibri"/>
      <w:lang w:eastAsia="en-US"/>
    </w:rPr>
  </w:style>
  <w:style w:type="paragraph" w:styleId="Footer">
    <w:name w:val="footer"/>
    <w:basedOn w:val="Normal"/>
    <w:link w:val="FooterChar"/>
    <w:uiPriority w:val="99"/>
    <w:unhideWhenUsed/>
    <w:rsid w:val="00ED4E29"/>
    <w:pPr>
      <w:tabs>
        <w:tab w:val="center" w:pos="4513"/>
        <w:tab w:val="right" w:pos="9026"/>
      </w:tabs>
    </w:pPr>
  </w:style>
  <w:style w:type="character" w:customStyle="1" w:styleId="FooterChar">
    <w:name w:val="Footer Char"/>
    <w:basedOn w:val="DefaultParagraphFont"/>
    <w:link w:val="Footer"/>
    <w:uiPriority w:val="99"/>
    <w:rsid w:val="00ED4E29"/>
    <w:rPr>
      <w:rFonts w:ascii="Calibri" w:hAnsi="Calibri" w:cs="Calibri"/>
      <w:lang w:eastAsia="en-US"/>
    </w:rPr>
  </w:style>
  <w:style w:type="character" w:customStyle="1" w:styleId="Heading1Char">
    <w:name w:val="Heading 1 Char"/>
    <w:basedOn w:val="DefaultParagraphFont"/>
    <w:link w:val="Heading1"/>
    <w:uiPriority w:val="9"/>
    <w:rsid w:val="00F127C3"/>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2F0EF9"/>
    <w:pPr>
      <w:spacing w:before="480" w:line="276" w:lineRule="auto"/>
      <w:outlineLvl w:val="9"/>
    </w:pPr>
    <w:rPr>
      <w:b/>
      <w:bCs/>
      <w:sz w:val="28"/>
      <w:szCs w:val="28"/>
    </w:rPr>
  </w:style>
  <w:style w:type="paragraph" w:styleId="TOC1">
    <w:name w:val="toc 1"/>
    <w:basedOn w:val="Normal"/>
    <w:next w:val="Normal"/>
    <w:autoRedefine/>
    <w:uiPriority w:val="39"/>
    <w:unhideWhenUsed/>
    <w:rsid w:val="008C5532"/>
    <w:pPr>
      <w:tabs>
        <w:tab w:val="left" w:pos="440"/>
        <w:tab w:val="right" w:leader="dot" w:pos="9016"/>
      </w:tabs>
      <w:spacing w:before="120"/>
    </w:pPr>
    <w:rPr>
      <w:rFonts w:asciiTheme="minorHAnsi" w:hAnsiTheme="minorHAnsi" w:cstheme="minorHAnsi"/>
      <w:b/>
      <w:bCs/>
      <w:color w:val="FF0000"/>
      <w:sz w:val="20"/>
      <w:szCs w:val="20"/>
    </w:rPr>
  </w:style>
  <w:style w:type="paragraph" w:styleId="TOC2">
    <w:name w:val="toc 2"/>
    <w:basedOn w:val="Normal"/>
    <w:next w:val="Normal"/>
    <w:autoRedefine/>
    <w:uiPriority w:val="39"/>
    <w:unhideWhenUsed/>
    <w:rsid w:val="002F0EF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2F0EF9"/>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2F0EF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F0EF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F0EF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F0EF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F0EF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F0EF9"/>
    <w:pPr>
      <w:ind w:left="1760"/>
    </w:pPr>
    <w:rPr>
      <w:rFonts w:asciiTheme="minorHAnsi" w:hAnsiTheme="minorHAnsi"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07C7F"/>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11CD6"/>
    <w:rPr>
      <w:vertAlign w:val="superscript"/>
    </w:rPr>
  </w:style>
  <w:style w:type="character" w:customStyle="1" w:styleId="FootnoteTextChar">
    <w:name w:val="Footnote Text Char"/>
    <w:basedOn w:val="DefaultParagraphFont"/>
    <w:link w:val="FootnoteText"/>
    <w:uiPriority w:val="99"/>
    <w:semiHidden/>
    <w:rsid w:val="00511CD6"/>
    <w:rPr>
      <w:sz w:val="20"/>
      <w:szCs w:val="20"/>
      <w:lang w:eastAsia="en-US"/>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4F768F"/>
    <w:rPr>
      <w:color w:val="954F72" w:themeColor="followedHyperlink"/>
      <w:u w:val="single"/>
    </w:rPr>
  </w:style>
  <w:style w:type="character" w:styleId="UnresolvedMention">
    <w:name w:val="Unresolved Mention"/>
    <w:basedOn w:val="DefaultParagraphFont"/>
    <w:uiPriority w:val="99"/>
    <w:semiHidden/>
    <w:unhideWhenUsed/>
    <w:rsid w:val="00C37811"/>
    <w:rPr>
      <w:color w:val="605E5C"/>
      <w:shd w:val="clear" w:color="auto" w:fill="E1DFDD"/>
    </w:rPr>
  </w:style>
  <w:style w:type="character" w:customStyle="1" w:styleId="ListParagraphChar">
    <w:name w:val="List Paragraph Char"/>
    <w:aliases w:val="List Paragraph (numbered (a)) Char,Numbered List Paragraph Char,Bullets Char,References Char,Medium Grid 1 - Accent 21 Char,Liste 1 Char,List Paragraph1 Char,List Bullet Mary Char"/>
    <w:link w:val="ListParagraph"/>
    <w:uiPriority w:val="34"/>
    <w:locked/>
    <w:rsid w:val="00BA78A8"/>
    <w:rPr>
      <w:lang w:eastAsia="en-US"/>
    </w:rPr>
  </w:style>
  <w:style w:type="character" w:styleId="Strong">
    <w:name w:val="Strong"/>
    <w:basedOn w:val="DefaultParagraphFont"/>
    <w:uiPriority w:val="22"/>
    <w:qFormat/>
    <w:rsid w:val="00F57A16"/>
    <w:rPr>
      <w:b/>
      <w:bCs/>
    </w:rPr>
  </w:style>
  <w:style w:type="paragraph" w:customStyle="1" w:styleId="paragraph">
    <w:name w:val="paragraph"/>
    <w:basedOn w:val="Normal"/>
    <w:rsid w:val="00EF48C1"/>
    <w:pPr>
      <w:spacing w:before="100" w:beforeAutospacing="1" w:after="100" w:afterAutospacing="1"/>
    </w:pPr>
    <w:rPr>
      <w:rFonts w:ascii="Times New Roman" w:eastAsia="Times New Roman" w:hAnsi="Times New Roman" w:cs="Times New Roman"/>
      <w:sz w:val="24"/>
      <w:szCs w:val="24"/>
      <w:lang w:val="en-US" w:eastAsia="en-GB"/>
    </w:rPr>
  </w:style>
  <w:style w:type="character" w:customStyle="1" w:styleId="textrun">
    <w:name w:val="textrun"/>
    <w:basedOn w:val="DefaultParagraphFont"/>
    <w:rsid w:val="00EF48C1"/>
  </w:style>
  <w:style w:type="character" w:customStyle="1" w:styleId="normaltextrun">
    <w:name w:val="normaltextrun"/>
    <w:basedOn w:val="DefaultParagraphFont"/>
    <w:rsid w:val="00EF48C1"/>
  </w:style>
  <w:style w:type="character" w:customStyle="1" w:styleId="eop">
    <w:name w:val="eop"/>
    <w:basedOn w:val="DefaultParagraphFont"/>
    <w:rsid w:val="00EF48C1"/>
  </w:style>
  <w:style w:type="character" w:customStyle="1" w:styleId="contextualspellingandgrammarerror">
    <w:name w:val="contextualspellingandgrammarerror"/>
    <w:basedOn w:val="DefaultParagraphFont"/>
    <w:rsid w:val="00EF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25585">
      <w:bodyDiv w:val="1"/>
      <w:marLeft w:val="0"/>
      <w:marRight w:val="0"/>
      <w:marTop w:val="0"/>
      <w:marBottom w:val="0"/>
      <w:divBdr>
        <w:top w:val="none" w:sz="0" w:space="0" w:color="auto"/>
        <w:left w:val="none" w:sz="0" w:space="0" w:color="auto"/>
        <w:bottom w:val="none" w:sz="0" w:space="0" w:color="auto"/>
        <w:right w:val="none" w:sz="0" w:space="0" w:color="auto"/>
      </w:divBdr>
    </w:div>
    <w:div w:id="1202354810">
      <w:bodyDiv w:val="1"/>
      <w:marLeft w:val="0"/>
      <w:marRight w:val="0"/>
      <w:marTop w:val="0"/>
      <w:marBottom w:val="0"/>
      <w:divBdr>
        <w:top w:val="none" w:sz="0" w:space="0" w:color="auto"/>
        <w:left w:val="none" w:sz="0" w:space="0" w:color="auto"/>
        <w:bottom w:val="none" w:sz="0" w:space="0" w:color="auto"/>
        <w:right w:val="none" w:sz="0" w:space="0" w:color="auto"/>
      </w:divBdr>
    </w:div>
    <w:div w:id="1264453845">
      <w:bodyDiv w:val="1"/>
      <w:marLeft w:val="0"/>
      <w:marRight w:val="0"/>
      <w:marTop w:val="0"/>
      <w:marBottom w:val="0"/>
      <w:divBdr>
        <w:top w:val="none" w:sz="0" w:space="0" w:color="auto"/>
        <w:left w:val="none" w:sz="0" w:space="0" w:color="auto"/>
        <w:bottom w:val="none" w:sz="0" w:space="0" w:color="auto"/>
        <w:right w:val="none" w:sz="0" w:space="0" w:color="auto"/>
      </w:divBdr>
    </w:div>
    <w:div w:id="1268153106">
      <w:bodyDiv w:val="1"/>
      <w:marLeft w:val="0"/>
      <w:marRight w:val="0"/>
      <w:marTop w:val="0"/>
      <w:marBottom w:val="0"/>
      <w:divBdr>
        <w:top w:val="none" w:sz="0" w:space="0" w:color="auto"/>
        <w:left w:val="none" w:sz="0" w:space="0" w:color="auto"/>
        <w:bottom w:val="none" w:sz="0" w:space="0" w:color="auto"/>
        <w:right w:val="none" w:sz="0" w:space="0" w:color="auto"/>
      </w:divBdr>
    </w:div>
    <w:div w:id="1340505542">
      <w:bodyDiv w:val="1"/>
      <w:marLeft w:val="0"/>
      <w:marRight w:val="0"/>
      <w:marTop w:val="0"/>
      <w:marBottom w:val="0"/>
      <w:divBdr>
        <w:top w:val="none" w:sz="0" w:space="0" w:color="auto"/>
        <w:left w:val="none" w:sz="0" w:space="0" w:color="auto"/>
        <w:bottom w:val="none" w:sz="0" w:space="0" w:color="auto"/>
        <w:right w:val="none" w:sz="0" w:space="0" w:color="auto"/>
      </w:divBdr>
    </w:div>
    <w:div w:id="1343899023">
      <w:bodyDiv w:val="1"/>
      <w:marLeft w:val="0"/>
      <w:marRight w:val="0"/>
      <w:marTop w:val="0"/>
      <w:marBottom w:val="0"/>
      <w:divBdr>
        <w:top w:val="none" w:sz="0" w:space="0" w:color="auto"/>
        <w:left w:val="none" w:sz="0" w:space="0" w:color="auto"/>
        <w:bottom w:val="none" w:sz="0" w:space="0" w:color="auto"/>
        <w:right w:val="none" w:sz="0" w:space="0" w:color="auto"/>
      </w:divBdr>
    </w:div>
    <w:div w:id="1363944815">
      <w:bodyDiv w:val="1"/>
      <w:marLeft w:val="0"/>
      <w:marRight w:val="0"/>
      <w:marTop w:val="0"/>
      <w:marBottom w:val="0"/>
      <w:divBdr>
        <w:top w:val="none" w:sz="0" w:space="0" w:color="auto"/>
        <w:left w:val="none" w:sz="0" w:space="0" w:color="auto"/>
        <w:bottom w:val="none" w:sz="0" w:space="0" w:color="auto"/>
        <w:right w:val="none" w:sz="0" w:space="0" w:color="auto"/>
      </w:divBdr>
    </w:div>
    <w:div w:id="1388381528">
      <w:bodyDiv w:val="1"/>
      <w:marLeft w:val="0"/>
      <w:marRight w:val="0"/>
      <w:marTop w:val="0"/>
      <w:marBottom w:val="0"/>
      <w:divBdr>
        <w:top w:val="none" w:sz="0" w:space="0" w:color="auto"/>
        <w:left w:val="none" w:sz="0" w:space="0" w:color="auto"/>
        <w:bottom w:val="none" w:sz="0" w:space="0" w:color="auto"/>
        <w:right w:val="none" w:sz="0" w:space="0" w:color="auto"/>
      </w:divBdr>
      <w:divsChild>
        <w:div w:id="914826319">
          <w:marLeft w:val="0"/>
          <w:marRight w:val="0"/>
          <w:marTop w:val="0"/>
          <w:marBottom w:val="0"/>
          <w:divBdr>
            <w:top w:val="none" w:sz="0" w:space="0" w:color="auto"/>
            <w:left w:val="none" w:sz="0" w:space="0" w:color="auto"/>
            <w:bottom w:val="none" w:sz="0" w:space="0" w:color="auto"/>
            <w:right w:val="none" w:sz="0" w:space="0" w:color="auto"/>
          </w:divBdr>
        </w:div>
        <w:div w:id="923804736">
          <w:marLeft w:val="0"/>
          <w:marRight w:val="0"/>
          <w:marTop w:val="0"/>
          <w:marBottom w:val="0"/>
          <w:divBdr>
            <w:top w:val="none" w:sz="0" w:space="0" w:color="auto"/>
            <w:left w:val="none" w:sz="0" w:space="0" w:color="auto"/>
            <w:bottom w:val="none" w:sz="0" w:space="0" w:color="auto"/>
            <w:right w:val="none" w:sz="0" w:space="0" w:color="auto"/>
          </w:divBdr>
        </w:div>
        <w:div w:id="1322542677">
          <w:marLeft w:val="0"/>
          <w:marRight w:val="0"/>
          <w:marTop w:val="0"/>
          <w:marBottom w:val="0"/>
          <w:divBdr>
            <w:top w:val="none" w:sz="0" w:space="0" w:color="auto"/>
            <w:left w:val="none" w:sz="0" w:space="0" w:color="auto"/>
            <w:bottom w:val="none" w:sz="0" w:space="0" w:color="auto"/>
            <w:right w:val="none" w:sz="0" w:space="0" w:color="auto"/>
          </w:divBdr>
        </w:div>
        <w:div w:id="1563365279">
          <w:marLeft w:val="0"/>
          <w:marRight w:val="0"/>
          <w:marTop w:val="0"/>
          <w:marBottom w:val="0"/>
          <w:divBdr>
            <w:top w:val="none" w:sz="0" w:space="0" w:color="auto"/>
            <w:left w:val="none" w:sz="0" w:space="0" w:color="auto"/>
            <w:bottom w:val="none" w:sz="0" w:space="0" w:color="auto"/>
            <w:right w:val="none" w:sz="0" w:space="0" w:color="auto"/>
          </w:divBdr>
          <w:divsChild>
            <w:div w:id="65954045">
              <w:marLeft w:val="0"/>
              <w:marRight w:val="0"/>
              <w:marTop w:val="0"/>
              <w:marBottom w:val="0"/>
              <w:divBdr>
                <w:top w:val="none" w:sz="0" w:space="0" w:color="auto"/>
                <w:left w:val="none" w:sz="0" w:space="0" w:color="auto"/>
                <w:bottom w:val="none" w:sz="0" w:space="0" w:color="auto"/>
                <w:right w:val="none" w:sz="0" w:space="0" w:color="auto"/>
              </w:divBdr>
            </w:div>
            <w:div w:id="1643776624">
              <w:marLeft w:val="0"/>
              <w:marRight w:val="0"/>
              <w:marTop w:val="0"/>
              <w:marBottom w:val="0"/>
              <w:divBdr>
                <w:top w:val="none" w:sz="0" w:space="0" w:color="auto"/>
                <w:left w:val="none" w:sz="0" w:space="0" w:color="auto"/>
                <w:bottom w:val="none" w:sz="0" w:space="0" w:color="auto"/>
                <w:right w:val="none" w:sz="0" w:space="0" w:color="auto"/>
              </w:divBdr>
            </w:div>
          </w:divsChild>
        </w:div>
        <w:div w:id="1598446171">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64536778">
          <w:marLeft w:val="0"/>
          <w:marRight w:val="0"/>
          <w:marTop w:val="0"/>
          <w:marBottom w:val="0"/>
          <w:divBdr>
            <w:top w:val="none" w:sz="0" w:space="0" w:color="auto"/>
            <w:left w:val="none" w:sz="0" w:space="0" w:color="auto"/>
            <w:bottom w:val="none" w:sz="0" w:space="0" w:color="auto"/>
            <w:right w:val="none" w:sz="0" w:space="0" w:color="auto"/>
          </w:divBdr>
        </w:div>
        <w:div w:id="2004771942">
          <w:marLeft w:val="0"/>
          <w:marRight w:val="0"/>
          <w:marTop w:val="0"/>
          <w:marBottom w:val="0"/>
          <w:divBdr>
            <w:top w:val="none" w:sz="0" w:space="0" w:color="auto"/>
            <w:left w:val="none" w:sz="0" w:space="0" w:color="auto"/>
            <w:bottom w:val="none" w:sz="0" w:space="0" w:color="auto"/>
            <w:right w:val="none" w:sz="0" w:space="0" w:color="auto"/>
          </w:divBdr>
        </w:div>
        <w:div w:id="2010785965">
          <w:marLeft w:val="0"/>
          <w:marRight w:val="0"/>
          <w:marTop w:val="0"/>
          <w:marBottom w:val="0"/>
          <w:divBdr>
            <w:top w:val="none" w:sz="0" w:space="0" w:color="auto"/>
            <w:left w:val="none" w:sz="0" w:space="0" w:color="auto"/>
            <w:bottom w:val="none" w:sz="0" w:space="0" w:color="auto"/>
            <w:right w:val="none" w:sz="0" w:space="0" w:color="auto"/>
          </w:divBdr>
        </w:div>
      </w:divsChild>
    </w:div>
    <w:div w:id="1511800643">
      <w:bodyDiv w:val="1"/>
      <w:marLeft w:val="0"/>
      <w:marRight w:val="0"/>
      <w:marTop w:val="0"/>
      <w:marBottom w:val="0"/>
      <w:divBdr>
        <w:top w:val="none" w:sz="0" w:space="0" w:color="auto"/>
        <w:left w:val="none" w:sz="0" w:space="0" w:color="auto"/>
        <w:bottom w:val="none" w:sz="0" w:space="0" w:color="auto"/>
        <w:right w:val="none" w:sz="0" w:space="0" w:color="auto"/>
      </w:divBdr>
    </w:div>
    <w:div w:id="2030332326">
      <w:bodyDiv w:val="1"/>
      <w:marLeft w:val="0"/>
      <w:marRight w:val="0"/>
      <w:marTop w:val="0"/>
      <w:marBottom w:val="0"/>
      <w:divBdr>
        <w:top w:val="none" w:sz="0" w:space="0" w:color="auto"/>
        <w:left w:val="none" w:sz="0" w:space="0" w:color="auto"/>
        <w:bottom w:val="none" w:sz="0" w:space="0" w:color="auto"/>
        <w:right w:val="none" w:sz="0" w:space="0" w:color="auto"/>
      </w:divBdr>
      <w:divsChild>
        <w:div w:id="1232424048">
          <w:marLeft w:val="0"/>
          <w:marRight w:val="0"/>
          <w:marTop w:val="0"/>
          <w:marBottom w:val="0"/>
          <w:divBdr>
            <w:top w:val="none" w:sz="0" w:space="0" w:color="auto"/>
            <w:left w:val="none" w:sz="0" w:space="0" w:color="auto"/>
            <w:bottom w:val="none" w:sz="0" w:space="0" w:color="auto"/>
            <w:right w:val="none" w:sz="0" w:space="0" w:color="auto"/>
          </w:divBdr>
        </w:div>
      </w:divsChild>
    </w:div>
    <w:div w:id="2064788797">
      <w:bodyDiv w:val="1"/>
      <w:marLeft w:val="0"/>
      <w:marRight w:val="0"/>
      <w:marTop w:val="0"/>
      <w:marBottom w:val="0"/>
      <w:divBdr>
        <w:top w:val="none" w:sz="0" w:space="0" w:color="auto"/>
        <w:left w:val="none" w:sz="0" w:space="0" w:color="auto"/>
        <w:bottom w:val="none" w:sz="0" w:space="0" w:color="auto"/>
        <w:right w:val="none" w:sz="0" w:space="0" w:color="auto"/>
      </w:divBdr>
    </w:div>
    <w:div w:id="2143687077">
      <w:bodyDiv w:val="1"/>
      <w:marLeft w:val="0"/>
      <w:marRight w:val="0"/>
      <w:marTop w:val="0"/>
      <w:marBottom w:val="0"/>
      <w:divBdr>
        <w:top w:val="none" w:sz="0" w:space="0" w:color="auto"/>
        <w:left w:val="none" w:sz="0" w:space="0" w:color="auto"/>
        <w:bottom w:val="none" w:sz="0" w:space="0" w:color="auto"/>
        <w:right w:val="none" w:sz="0" w:space="0" w:color="auto"/>
      </w:divBdr>
      <w:divsChild>
        <w:div w:id="1026906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ddsgofilestorage.blob.core.windows.net/api/sitreps/3972/IASC_Interim_Guidance_on_COVID-19_-_Protection_from_Sexual_Exploitation_and_Abuse.pdf" TargetMode="External"/><Relationship Id="rId21" Type="http://schemas.openxmlformats.org/officeDocument/2006/relationships/hyperlink" Target="https://media.ifrc.org/ifrc/wp-content/uploads/sites/5/2020/04/COVID-19-et-protection-genre-et-inclusion-messages-cl%C3%A9s-1.pdf" TargetMode="External"/><Relationship Id="rId42" Type="http://schemas.openxmlformats.org/officeDocument/2006/relationships/hyperlink" Target="mailto:Baktiar.mambetov@ifrc.org" TargetMode="External"/><Relationship Id="rId47" Type="http://schemas.openxmlformats.org/officeDocument/2006/relationships/hyperlink" Target="https://apps.who.int/iris/bitstream/handle/10665/331340/WHO-2019-nCov-HCW_risk_assessment-2020.1-eng.pdf" TargetMode="External"/><Relationship Id="rId63" Type="http://schemas.openxmlformats.org/officeDocument/2006/relationships/hyperlink" Target="http://prddsgofilestorage.blob.core.windows.net/api/sitreps/3972/Advocacy_Key_Messages_for__NS_Aux_Role_and_IDRL_Disaster_Law_Programme_FR.pdf" TargetMode="External"/><Relationship Id="rId68" Type="http://schemas.openxmlformats.org/officeDocument/2006/relationships/hyperlink" Target="http://prddsgofilestorage.blob.core.windows.net/api/sitreps/3972/Portuguese_-_Letter_Template_NS_Humanitarian_Acces_Request_1.docx" TargetMode="External"/><Relationship Id="rId84" Type="http://schemas.openxmlformats.org/officeDocument/2006/relationships/hyperlink" Target="https://teams.microsoft.com/l/team/19%3a97ff71141f6e4619988186e289f43c73%40thread.skype/conversations?groupId=f8bfba12-c50b-4d42-995f-6c703f62aeda&amp;tenantId=a2b53be5-734e-4e6c-ab0d-d184f60fd917" TargetMode="External"/><Relationship Id="rId89" Type="http://schemas.openxmlformats.org/officeDocument/2006/relationships/theme" Target="theme/theme1.xml"/><Relationship Id="rId16" Type="http://schemas.openxmlformats.org/officeDocument/2006/relationships/hyperlink" Target="https://media.ifrc.org/ifrc/wp-content/uploads/sites/5/2020/04/Technical-guidance-note-for-PGI-and-health-staff-27march20-FR.pdf" TargetMode="External"/><Relationship Id="rId11" Type="http://schemas.openxmlformats.org/officeDocument/2006/relationships/endnotes" Target="endnotes.xml"/><Relationship Id="rId32" Type="http://schemas.openxmlformats.org/officeDocument/2006/relationships/hyperlink" Target="http://prddsgofilestorage.blob.core.windows.net/api/sitreps/3972/IFRC_MENA_Migration_and_Displacement_Guide_COVID-19.pdf" TargetMode="External"/><Relationship Id="rId37" Type="http://schemas.openxmlformats.org/officeDocument/2006/relationships/hyperlink" Target="http://prddsgofilestorage.blob.core.windows.net/api/sitreps/3972/Sahel.pdf" TargetMode="External"/><Relationship Id="rId53" Type="http://schemas.openxmlformats.org/officeDocument/2006/relationships/hyperlink" Target="https://go.ifrc.org/emergencies/3972" TargetMode="External"/><Relationship Id="rId58" Type="http://schemas.openxmlformats.org/officeDocument/2006/relationships/hyperlink" Target="https://teams.microsoft.com/l/file/ECF513FB-A974-447B-A80C-99381778FDEC?tenantId=a2b53be5-734e-4e6c-ab0d-d184f60fd917&amp;fileType=pdf&amp;objectUrl=https%3A%2F%2Fifrcorg.sharepoint.com%2Fsites%2FIFRCPolicyWorkspace%2FShared%20Documents%2FCOVID-19%2Fl%20Switzerland%20PM%2020%20COVID-19%20re%20Joint%20Statement_FINAL%20VERSION.pdf&amp;baseUrl=https%3A%2F%2Fifrcorg.sharepoint.com%2Fsites%2FIFRCPolicyWorkspace&amp;serviceName=teams&amp;threadId=19:e1c5d78aa61643179c9cde11777deee8@thread.skype&amp;groupId=f8bfba12-c50b-4d42-995f-6c703f62aeda" TargetMode="External"/><Relationship Id="rId74" Type="http://schemas.openxmlformats.org/officeDocument/2006/relationships/hyperlink" Target="http://prddsgofilestorage.blob.core.windows.net/api/sitreps/3972/FR.pdf" TargetMode="External"/><Relationship Id="rId79" Type="http://schemas.openxmlformats.org/officeDocument/2006/relationships/hyperlink" Target="http://prddsgofilestorage.blob.core.windows.net/api/sitreps/3972/FRr.pdf" TargetMode="External"/><Relationship Id="rId5" Type="http://schemas.openxmlformats.org/officeDocument/2006/relationships/customXml" Target="../customXml/item5.xml"/><Relationship Id="rId14" Type="http://schemas.openxmlformats.org/officeDocument/2006/relationships/hyperlink" Target="http://adore.ifrc.org/Download.aspx?FileId=302103" TargetMode="External"/><Relationship Id="rId22" Type="http://schemas.openxmlformats.org/officeDocument/2006/relationships/hyperlink" Target="https://media.ifrc.org/ifrc/wp-content/uploads/sites/5/2020/04/S_200330_006_PGI-and-COVID-basic-guidance_AR.pdf" TargetMode="External"/><Relationship Id="rId27" Type="http://schemas.openxmlformats.org/officeDocument/2006/relationships/hyperlink" Target="http://prddsgofilestorage.blob.core.windows.net/api/sitreps/3972/icrc_covid-19_inclusive_programming_coronavirus_3.pdf" TargetMode="External"/><Relationship Id="rId30" Type="http://schemas.openxmlformats.org/officeDocument/2006/relationships/hyperlink" Target="http://prddsgofilestorage.blob.core.windows.net/api/sitreps/3972/IFRC_Asia_Pacific_Migration_and_Displacement_Guide_COVID19_2nd_edition.pdf" TargetMode="External"/><Relationship Id="rId35" Type="http://schemas.openxmlformats.org/officeDocument/2006/relationships/hyperlink" Target="http://prddsgofilestorage.blob.core.windows.net/api/sitreps/3972/IFRC_AMERICAS_Migration_and_Displacement_Guide_Covid19_9xn377j.pdf" TargetMode="External"/><Relationship Id="rId43" Type="http://schemas.openxmlformats.org/officeDocument/2006/relationships/hyperlink" Target="mailto:isabelle.granger@ifrc.org" TargetMode="External"/><Relationship Id="rId48" Type="http://schemas.openxmlformats.org/officeDocument/2006/relationships/hyperlink" Target="file:///C:/Users/MMeyer/AppData/Local/Microsoft/Windows/INetCache/Content.Outlook/C3NYL0UX/management%20of%20ill%20travellers%20at%20points%20of%20entry" TargetMode="External"/><Relationship Id="rId56" Type="http://schemas.openxmlformats.org/officeDocument/2006/relationships/hyperlink" Target="https://fednet.ifrc.org/resources/health/coronavirus-covid-19/" TargetMode="External"/><Relationship Id="rId64" Type="http://schemas.openxmlformats.org/officeDocument/2006/relationships/hyperlink" Target="http://prddsgofilestorage.blob.core.windows.net/api/sitreps/3972/Advocacy_Key_Messages_for__NS_Aux_Role_and_IDRL_Disaster_Law_Programme_PT.pdf" TargetMode="External"/><Relationship Id="rId69" Type="http://schemas.openxmlformats.org/officeDocument/2006/relationships/hyperlink" Target="http://prddsgofilestorage.blob.core.windows.net/api/sitreps/3972/English_-_IFRC_Letter_Template_Intention_to_coordinate_Preparedness_to_Govs_DLP.docx" TargetMode="External"/><Relationship Id="rId77" Type="http://schemas.openxmlformats.org/officeDocument/2006/relationships/hyperlink" Target="http://prddsgofilestorage.blob.core.windows.net/api/sitreps/3972/ZH.pdf" TargetMode="External"/><Relationship Id="rId8" Type="http://schemas.openxmlformats.org/officeDocument/2006/relationships/settings" Target="settings.xml"/><Relationship Id="rId51" Type="http://schemas.openxmlformats.org/officeDocument/2006/relationships/hyperlink" Target="https://interagencystandingcommittee.org/system/files/2020-03/IASC%20Interim%20Guidance%20on%20COVID-19%20-%20Key%20Messages%20on%20Flexible%20Funding.pdf" TargetMode="External"/><Relationship Id="rId72" Type="http://schemas.openxmlformats.org/officeDocument/2006/relationships/hyperlink" Target="http://prddsgofilestorage.blob.core.windows.net/api/sitreps/3972/Portuguese_-_IFRC_Letter_Template_Intention_to_coordinate_Preparedness_to_Govs_DLP.docx" TargetMode="External"/><Relationship Id="rId80" Type="http://schemas.openxmlformats.org/officeDocument/2006/relationships/hyperlink" Target="http://prddsgofilestorage.blob.core.windows.net/api/sitreps/3972/SPP.pdf" TargetMode="External"/><Relationship Id="rId85" Type="http://schemas.openxmlformats.org/officeDocument/2006/relationships/hyperlink" Target="https://go.ifrc.org/emergencies/3972" TargetMode="External"/><Relationship Id="rId3" Type="http://schemas.openxmlformats.org/officeDocument/2006/relationships/customXml" Target="../customXml/item3.xml"/><Relationship Id="rId12" Type="http://schemas.openxmlformats.org/officeDocument/2006/relationships/hyperlink" Target="mailto:kirsten.hagon@IFRC.org" TargetMode="External"/><Relationship Id="rId17" Type="http://schemas.openxmlformats.org/officeDocument/2006/relationships/hyperlink" Target="https://media.ifrc.org/ifrc/wp-content/uploads/sites/5/2020/04/Nota-de-Orientaci%C3%B3n-T%C3%A9cnica-para-profesionales-PGI-y-personal-de-Salud-COVID-ESP.pdf" TargetMode="External"/><Relationship Id="rId25" Type="http://schemas.openxmlformats.org/officeDocument/2006/relationships/hyperlink" Target="https://alliancecpha.org/en/system/tdf/library/attachments/cp_during_ido_guide_0.pdf?file=1&amp;type=node&amp;id=30184" TargetMode="External"/><Relationship Id="rId33" Type="http://schemas.openxmlformats.org/officeDocument/2006/relationships/hyperlink" Target="http://prddsgofilestorage.blob.core.windows.net/api/sitreps/3972/IFRC_MENA_Migration_and_Displacement_Guide_COVID-19.pdf" TargetMode="External"/><Relationship Id="rId38" Type="http://schemas.openxmlformats.org/officeDocument/2006/relationships/hyperlink" Target="https://www.icrc.org/es/doc/resources/documents/resolution/31-international-conference-resolution-3-2011.htm" TargetMode="External"/><Relationship Id="rId46" Type="http://schemas.openxmlformats.org/officeDocument/2006/relationships/hyperlink" Target="https://apps.who.int/iris/rest/bitstreams/1272436/retrieve" TargetMode="External"/><Relationship Id="rId59" Type="http://schemas.openxmlformats.org/officeDocument/2006/relationships/hyperlink" Target="https://rcrcconference.org/app/uploads/2019/12/33IC_R3-Epidemic_Pandemic-resolution-adopted-final-ES.pdf" TargetMode="External"/><Relationship Id="rId67" Type="http://schemas.openxmlformats.org/officeDocument/2006/relationships/hyperlink" Target="http://prddsgofilestorage.blob.core.windows.net/api/sitreps/3972/Spanish_-_Letter_Template_NS_Humanitarian_Acces_Request_1.docx" TargetMode="External"/><Relationship Id="rId20" Type="http://schemas.openxmlformats.org/officeDocument/2006/relationships/hyperlink" Target="http://prddsgofilestorage.blob.core.windows.net/api/sitreps/3972/PGI_and_COVID_basic_guidance_-_key_messages_and_groups_17March2020.pdf" TargetMode="External"/><Relationship Id="rId41" Type="http://schemas.openxmlformats.org/officeDocument/2006/relationships/hyperlink" Target="mailto:gabrielle.emery@ifrc.org" TargetMode="External"/><Relationship Id="rId54" Type="http://schemas.openxmlformats.org/officeDocument/2006/relationships/hyperlink" Target="http://prddsgofilestorage.blob.core.windows.net/api/sitreps/3972/EN_NS_guidance_07-02-2020.pdf" TargetMode="External"/><Relationship Id="rId62" Type="http://schemas.openxmlformats.org/officeDocument/2006/relationships/hyperlink" Target="http://prddsgofilestorage.blob.core.windows.net/api/sitreps/3972/Mensajes_clave_para_las_Sociedades_Nacionales_Rol_Aux_IDRL_y_COVID19_ESP.pdf" TargetMode="External"/><Relationship Id="rId70" Type="http://schemas.openxmlformats.org/officeDocument/2006/relationships/hyperlink" Target="http://prddsgofilestorage.blob.core.windows.net/api/sitreps/3972/French_-_IFRC_Letter_Template_Intention_to_coordinate_Preparedness_to_Govs_DLP.docx" TargetMode="External"/><Relationship Id="rId75" Type="http://schemas.openxmlformats.org/officeDocument/2006/relationships/hyperlink" Target="http://prddsgofilestorage.blob.core.windows.net/api/sitreps/3972/good_sp.pdf" TargetMode="External"/><Relationship Id="rId83" Type="http://schemas.openxmlformats.org/officeDocument/2006/relationships/hyperlink" Target="https://ifrcorg.sharepoint.com/:w:/s/IFRCSharing/EXiUZB4ZdKNMsI4vnCKALE8BHEmhkcfsDoMJbZZza1BJsQ"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prddsgofilestorage.blob.core.windows.net/api/sitreps/3972/Technical_guidance_note_for_PGI_and_health_staff_17March20.pdf" TargetMode="External"/><Relationship Id="rId23" Type="http://schemas.openxmlformats.org/officeDocument/2006/relationships/hyperlink" Target="https://media.ifrc.org/ifrc/wp-content/uploads/sites/5/2020/04/Guia-basica-de-PGI-y-COVID-mensajes-clave-y-grupos-en-situacion-de-vulnerabilidad-ESP.pdf" TargetMode="External"/><Relationship Id="rId28" Type="http://schemas.openxmlformats.org/officeDocument/2006/relationships/hyperlink" Target="http://prddsgofilestorage.blob.core.windows.net/api/sitreps/3972/IASC_Interim_Guidance_on_COVID-19_-_Gender_Alert.pdf" TargetMode="External"/><Relationship Id="rId36" Type="http://schemas.openxmlformats.org/officeDocument/2006/relationships/hyperlink" Target="http://prddsgofilestorage.blob.core.windows.net/api/sitreps/3972/IFRC_AMERICAS_Migration_and_Displacement_Guide_Covid19_V1-3_ESPANOL_Final.pdf" TargetMode="External"/><Relationship Id="rId49" Type="http://schemas.openxmlformats.org/officeDocument/2006/relationships/hyperlink" Target="https://rcrcconference.org/app/uploads/2019/12/33IC_R3-Epidemic_Pandemic-resolution-adopted-final-ES.pdf" TargetMode="External"/><Relationship Id="rId57" Type="http://schemas.openxmlformats.org/officeDocument/2006/relationships/hyperlink" Target="https://teams.microsoft.com/l/file/8C9D377D-0A96-4A4E-8742-AD8192B571C7?tenantId=a2b53be5-734e-4e6c-ab0d-d184f60fd917&amp;fileType=xlsx&amp;objectUrl=https%3A%2F%2Fifrcorg.sharepoint.com%2Fsites%2FIFRCPolicyWorkspace%2FShared%20Documents%2FCOVID-19%2FCOVID-19%20Policy%20Tracker.xlsx&amp;baseUrl=https%3A%2F%2Fifrcorg.sharepoint.com%2Fsites%2FIFRCPolicyWorkspace&amp;serviceName=teams&amp;threadId=19:e1c5d78aa61643179c9cde11777deee8@thread.skype&amp;groupId=f8bfba12-c50b-4d42-995f-6c703f62aeda" TargetMode="External"/><Relationship Id="rId10" Type="http://schemas.openxmlformats.org/officeDocument/2006/relationships/footnotes" Target="footnotes.xml"/><Relationship Id="rId31" Type="http://schemas.openxmlformats.org/officeDocument/2006/relationships/hyperlink" Target="http://prddsgofilestorage.blob.core.windows.net/api/sitreps/3972/IFRC_Asia_Pacific_Migration_and_Displacement_Guide_COVID19_2nd_edition.pdf" TargetMode="External"/><Relationship Id="rId44" Type="http://schemas.openxmlformats.org/officeDocument/2006/relationships/hyperlink" Target="https://apps.who.int/iris/rest/bitstreams/1271989/retrieve" TargetMode="External"/><Relationship Id="rId52" Type="http://schemas.openxmlformats.org/officeDocument/2006/relationships/hyperlink" Target="https://media.ifrc.org/ifrc/document/preparedness-effective-response-considerations-epidemic-preparedness/" TargetMode="External"/><Relationship Id="rId60" Type="http://schemas.openxmlformats.org/officeDocument/2006/relationships/hyperlink" Target="https://go.ifrc.org/emergencies/3972" TargetMode="External"/><Relationship Id="rId65" Type="http://schemas.openxmlformats.org/officeDocument/2006/relationships/hyperlink" Target="http://prddsgofilestorage.blob.core.windows.net/api/sitreps/3972/English_-_Letter_Template_NS_Humanitarian_Acces_Request_3.docx" TargetMode="External"/><Relationship Id="rId73" Type="http://schemas.openxmlformats.org/officeDocument/2006/relationships/hyperlink" Target="http://prddsgofilestorage.blob.core.windows.net/api/sitreps/3972/Civil_Military_Relations_COVID-19_Key_Guidance_EN.pdf" TargetMode="External"/><Relationship Id="rId78" Type="http://schemas.openxmlformats.org/officeDocument/2006/relationships/hyperlink" Target="http://prddsgofilestorage.blob.core.windows.net/api/sitreps/3972/Civil_Military_Relations_COVID-19_Aide-Memoire_EN.pdf" TargetMode="External"/><Relationship Id="rId81" Type="http://schemas.openxmlformats.org/officeDocument/2006/relationships/hyperlink" Target="http://prddsgofilestorage.blob.core.windows.net/api/sitreps/3972/RU_tK6qUUy.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rcrcconference.org/app/uploads/2019/12/33IC_R3-Epidemic_Pandemic-resolution-adopted-final-ES.pdf" TargetMode="External"/><Relationship Id="rId18" Type="http://schemas.openxmlformats.org/officeDocument/2006/relationships/hyperlink" Target="https://media.ifrc.org/ifrc/wp-content/uploads/sites/5/2020/04/Nota-de-Orientaci%C3%B3n-T%C3%A9cnica-para-profesionales-PGI-y-personal-de-Salud-COVID-ESP.pdf" TargetMode="External"/><Relationship Id="rId39" Type="http://schemas.openxmlformats.org/officeDocument/2006/relationships/hyperlink" Target="mailto:maria.martinez@ifrc.org" TargetMode="External"/><Relationship Id="rId34" Type="http://schemas.openxmlformats.org/officeDocument/2006/relationships/hyperlink" Target="http://prddsgofilestorage.blob.core.windows.net/api/sitreps/3972/COVID19_-_migrants_-_MENA_.ARABICVERSION.pdf" TargetMode="External"/><Relationship Id="rId50" Type="http://schemas.openxmlformats.org/officeDocument/2006/relationships/hyperlink" Target="https://www.thenewhumanitarian.org/opinion/2020/04/03/global-coronavirus-local-aid-IFRC" TargetMode="External"/><Relationship Id="rId55" Type="http://schemas.openxmlformats.org/officeDocument/2006/relationships/hyperlink" Target="http://prddsgofilestorage.blob.core.windows.net/api/sitreps/3972/USE_THIS_ONE.pdf" TargetMode="External"/><Relationship Id="rId76" Type="http://schemas.openxmlformats.org/officeDocument/2006/relationships/hyperlink" Target="http://prddsgofilestorage.blob.core.windows.net/api/sitreps/3972/RU.pdf" TargetMode="External"/><Relationship Id="rId7" Type="http://schemas.openxmlformats.org/officeDocument/2006/relationships/styles" Target="styles.xml"/><Relationship Id="rId71" Type="http://schemas.openxmlformats.org/officeDocument/2006/relationships/hyperlink" Target="http://prddsgofilestorage.blob.core.windows.net/api/sitreps/3972/Spanish_-_IFRC_Letter_Template_Intention_to_coordinate_Preparedness_to_Govs_DLP.docx" TargetMode="External"/><Relationship Id="rId2" Type="http://schemas.openxmlformats.org/officeDocument/2006/relationships/customXml" Target="../customXml/item2.xml"/><Relationship Id="rId29" Type="http://schemas.openxmlformats.org/officeDocument/2006/relationships/hyperlink" Target="http://prddsgofilestorage.blob.core.windows.net/api/sitreps/3972/IASC_Guidance_COVID-19_Outbreak_Readiness_and_Response_Operations_-_Camps_a_LpJSrQS.pdf" TargetMode="External"/><Relationship Id="rId24" Type="http://schemas.openxmlformats.org/officeDocument/2006/relationships/hyperlink" Target="https://media.ifrc.org/ifrc/wp-content/uploads/sites/5/2020/04/PGI-and-COVID-basic-guidance-key-messages-and-groups_17Mar2020_RUSSIAN.pdf" TargetMode="External"/><Relationship Id="rId40" Type="http://schemas.openxmlformats.org/officeDocument/2006/relationships/hyperlink" Target="mailto:sophie.teyssier@ifrc.org" TargetMode="External"/><Relationship Id="rId45" Type="http://schemas.openxmlformats.org/officeDocument/2006/relationships/hyperlink" Target="https://apps.who.int/iris/rest/bitstreams/1272428/retrieve" TargetMode="External"/><Relationship Id="rId66" Type="http://schemas.openxmlformats.org/officeDocument/2006/relationships/hyperlink" Target="http://prddsgofilestorage.blob.core.windows.net/api/sitreps/3972/French_-_Letter_Template_NS_Humanitarian_Acces_Request_1.docx" TargetMode="External"/><Relationship Id="rId87" Type="http://schemas.openxmlformats.org/officeDocument/2006/relationships/footer" Target="footer1.xml"/><Relationship Id="rId61" Type="http://schemas.openxmlformats.org/officeDocument/2006/relationships/hyperlink" Target="http://prddsgofilestorage.blob.core.windows.net/api/sitreps/3972/Key_Advocacy_Messages_for_NS_Aux_Role_IDRL_and_COVID19_IFRC_Disaster_Law_Programme.pdf" TargetMode="External"/><Relationship Id="rId82" Type="http://schemas.openxmlformats.org/officeDocument/2006/relationships/hyperlink" Target="http://prddsgofilestorage.blob.core.windows.net/api/sitreps/3972/zh.pdf" TargetMode="External"/><Relationship Id="rId19" Type="http://schemas.openxmlformats.org/officeDocument/2006/relationships/hyperlink" Target="https://media.ifrc.org/ifrc/wp-content/uploads/sites/5/2020/04/Technical-guidance-note-for-PGI-and-health-staff_17Mar2020_RUSSI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g/speeches/detail/who-director-general-s-opening-remarks-at-the-media-briefing-on-covid-19---10-apri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82EAB19C40864A97A403F46B6FC8C9" ma:contentTypeVersion="11" ma:contentTypeDescription="Create a new document." ma:contentTypeScope="" ma:versionID="a19d3a3bf5273792466e0e21300d0e8b">
  <xsd:schema xmlns:xsd="http://www.w3.org/2001/XMLSchema" xmlns:xs="http://www.w3.org/2001/XMLSchema" xmlns:p="http://schemas.microsoft.com/office/2006/metadata/properties" xmlns:ns2="8476198b-ede1-459d-8e42-e4d52f1ff6cc" xmlns:ns3="bbff8180-912f-4f9a-aa50-806fb9b9bed1" targetNamespace="http://schemas.microsoft.com/office/2006/metadata/properties" ma:root="true" ma:fieldsID="97fa71435d2a78ca1281c5daf5d777a4" ns2:_="" ns3:_="">
    <xsd:import namespace="8476198b-ede1-459d-8e42-e4d52f1ff6cc"/>
    <xsd:import namespace="bbff8180-912f-4f9a-aa50-806fb9b9b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98b-ede1-459d-8e42-e4d52f1ff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8180-912f-4f9a-aa50-806fb9b9b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sD3D+MT0jlWWfaC8vQ8g7ykf/7g==">AMUW2mX0dhW4BGAFHQQh+aYqC6DAZKw8+/cFquqSqBfwTvrs1G9GUjqPh+q91DRshxxMQ/hIExN5ZZ0f1E7uTBVmqwu/H5+bqUFoMolTzohZ7Raj5wWRx7A4EMa9nek3mPokAft99exm2dCbRLhRwHDc5/PcESBAXQZyEfB+m3rCjHOUFjw5jLMZf60+31XZxCFz9AdDzLBH/18eMrXpLEVyWCfqmDyTaTPpr4QOrZkE+52tJJs1wy0=</go:docsCustomData>
</go:gDocsCustomXmlDataStorage>
</file>

<file path=customXml/itemProps1.xml><?xml version="1.0" encoding="utf-8"?>
<ds:datastoreItem xmlns:ds="http://schemas.openxmlformats.org/officeDocument/2006/customXml" ds:itemID="{8D53024A-023D-FB45-BC21-5E8FE867BB10}">
  <ds:schemaRefs>
    <ds:schemaRef ds:uri="http://schemas.openxmlformats.org/officeDocument/2006/bibliography"/>
  </ds:schemaRefs>
</ds:datastoreItem>
</file>

<file path=customXml/itemProps2.xml><?xml version="1.0" encoding="utf-8"?>
<ds:datastoreItem xmlns:ds="http://schemas.openxmlformats.org/officeDocument/2006/customXml" ds:itemID="{B7B6260E-ACCA-4636-9AC3-158752EA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98b-ede1-459d-8e42-e4d52f1ff6cc"/>
    <ds:schemaRef ds:uri="bbff8180-912f-4f9a-aa50-806fb9b9b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802A1-4E4C-4386-8EAB-A7D18A2EDC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33B1D-9112-41C4-86BE-93B6EB231DED}">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15252</Words>
  <Characters>86942</Characters>
  <Application>Microsoft Office Word</Application>
  <DocSecurity>0</DocSecurity>
  <Lines>724</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101991</CharactersWithSpaces>
  <SharedDoc>false</SharedDoc>
  <HLinks>
    <vt:vector size="618" baseType="variant">
      <vt:variant>
        <vt:i4>2490474</vt:i4>
      </vt:variant>
      <vt:variant>
        <vt:i4>399</vt:i4>
      </vt:variant>
      <vt:variant>
        <vt:i4>0</vt:i4>
      </vt:variant>
      <vt:variant>
        <vt:i4>5</vt:i4>
      </vt:variant>
      <vt:variant>
        <vt:lpwstr>https://go.ifrc.org/emergencies/3972</vt:lpwstr>
      </vt:variant>
      <vt:variant>
        <vt:lpwstr>details</vt:lpwstr>
      </vt:variant>
      <vt:variant>
        <vt:i4>6094875</vt:i4>
      </vt:variant>
      <vt:variant>
        <vt:i4>396</vt:i4>
      </vt:variant>
      <vt:variant>
        <vt:i4>0</vt:i4>
      </vt:variant>
      <vt:variant>
        <vt:i4>5</vt:i4>
      </vt:variant>
      <vt:variant>
        <vt:lpwstr>https://teams.microsoft.com/l/team/19%3a97ff71141f6e4619988186e289f43c73%40thread.skype/conversations?groupId=f8bfba12-c50b-4d42-995f-6c703f62aeda&amp;tenantId=a2b53be5-734e-4e6c-ab0d-d184f60fd917</vt:lpwstr>
      </vt:variant>
      <vt:variant>
        <vt:lpwstr/>
      </vt:variant>
      <vt:variant>
        <vt:i4>7471144</vt:i4>
      </vt:variant>
      <vt:variant>
        <vt:i4>393</vt:i4>
      </vt:variant>
      <vt:variant>
        <vt:i4>0</vt:i4>
      </vt:variant>
      <vt:variant>
        <vt:i4>5</vt:i4>
      </vt:variant>
      <vt:variant>
        <vt:lpwstr>https://ifrcorg.sharepoint.com/:w:/s/IFRCSharing/EXiUZB4ZdKNMsI4vnCKALE8BHEmhkcfsDoMJbZZza1BJsQ</vt:lpwstr>
      </vt:variant>
      <vt:variant>
        <vt:lpwstr/>
      </vt:variant>
      <vt:variant>
        <vt:i4>7274614</vt:i4>
      </vt:variant>
      <vt:variant>
        <vt:i4>390</vt:i4>
      </vt:variant>
      <vt:variant>
        <vt:i4>0</vt:i4>
      </vt:variant>
      <vt:variant>
        <vt:i4>5</vt:i4>
      </vt:variant>
      <vt:variant>
        <vt:lpwstr>http://prddsgofilestorage.blob.core.windows.net/api/sitreps/3972/zh.pdf</vt:lpwstr>
      </vt:variant>
      <vt:variant>
        <vt:lpwstr/>
      </vt:variant>
      <vt:variant>
        <vt:i4>5701669</vt:i4>
      </vt:variant>
      <vt:variant>
        <vt:i4>387</vt:i4>
      </vt:variant>
      <vt:variant>
        <vt:i4>0</vt:i4>
      </vt:variant>
      <vt:variant>
        <vt:i4>5</vt:i4>
      </vt:variant>
      <vt:variant>
        <vt:lpwstr>http://prddsgofilestorage.blob.core.windows.net/api/sitreps/3972/RU_tK6qUUy.pdf</vt:lpwstr>
      </vt:variant>
      <vt:variant>
        <vt:lpwstr/>
      </vt:variant>
      <vt:variant>
        <vt:i4>4849748</vt:i4>
      </vt:variant>
      <vt:variant>
        <vt:i4>384</vt:i4>
      </vt:variant>
      <vt:variant>
        <vt:i4>0</vt:i4>
      </vt:variant>
      <vt:variant>
        <vt:i4>5</vt:i4>
      </vt:variant>
      <vt:variant>
        <vt:lpwstr>http://prddsgofilestorage.blob.core.windows.net/api/sitreps/3972/SPP.pdf</vt:lpwstr>
      </vt:variant>
      <vt:variant>
        <vt:lpwstr/>
      </vt:variant>
      <vt:variant>
        <vt:i4>6094934</vt:i4>
      </vt:variant>
      <vt:variant>
        <vt:i4>381</vt:i4>
      </vt:variant>
      <vt:variant>
        <vt:i4>0</vt:i4>
      </vt:variant>
      <vt:variant>
        <vt:i4>5</vt:i4>
      </vt:variant>
      <vt:variant>
        <vt:lpwstr>http://prddsgofilestorage.blob.core.windows.net/api/sitreps/3972/FRr.pdf</vt:lpwstr>
      </vt:variant>
      <vt:variant>
        <vt:lpwstr/>
      </vt:variant>
      <vt:variant>
        <vt:i4>4653167</vt:i4>
      </vt:variant>
      <vt:variant>
        <vt:i4>378</vt:i4>
      </vt:variant>
      <vt:variant>
        <vt:i4>0</vt:i4>
      </vt:variant>
      <vt:variant>
        <vt:i4>5</vt:i4>
      </vt:variant>
      <vt:variant>
        <vt:lpwstr>http://prddsgofilestorage.blob.core.windows.net/api/sitreps/3972/Civil_Military_Relations_COVID-19_Aide-Memoire_EN.pdf</vt:lpwstr>
      </vt:variant>
      <vt:variant>
        <vt:lpwstr/>
      </vt:variant>
      <vt:variant>
        <vt:i4>7274614</vt:i4>
      </vt:variant>
      <vt:variant>
        <vt:i4>375</vt:i4>
      </vt:variant>
      <vt:variant>
        <vt:i4>0</vt:i4>
      </vt:variant>
      <vt:variant>
        <vt:i4>5</vt:i4>
      </vt:variant>
      <vt:variant>
        <vt:lpwstr>http://prddsgofilestorage.blob.core.windows.net/api/sitreps/3972/ZH.pdf</vt:lpwstr>
      </vt:variant>
      <vt:variant>
        <vt:lpwstr/>
      </vt:variant>
      <vt:variant>
        <vt:i4>6750315</vt:i4>
      </vt:variant>
      <vt:variant>
        <vt:i4>372</vt:i4>
      </vt:variant>
      <vt:variant>
        <vt:i4>0</vt:i4>
      </vt:variant>
      <vt:variant>
        <vt:i4>5</vt:i4>
      </vt:variant>
      <vt:variant>
        <vt:lpwstr>http://prddsgofilestorage.blob.core.windows.net/api/sitreps/3972/RU.pdf</vt:lpwstr>
      </vt:variant>
      <vt:variant>
        <vt:lpwstr/>
      </vt:variant>
      <vt:variant>
        <vt:i4>7209052</vt:i4>
      </vt:variant>
      <vt:variant>
        <vt:i4>369</vt:i4>
      </vt:variant>
      <vt:variant>
        <vt:i4>0</vt:i4>
      </vt:variant>
      <vt:variant>
        <vt:i4>5</vt:i4>
      </vt:variant>
      <vt:variant>
        <vt:lpwstr>http://prddsgofilestorage.blob.core.windows.net/api/sitreps/3972/good_sp.pdf</vt:lpwstr>
      </vt:variant>
      <vt:variant>
        <vt:lpwstr/>
      </vt:variant>
      <vt:variant>
        <vt:i4>7536748</vt:i4>
      </vt:variant>
      <vt:variant>
        <vt:i4>366</vt:i4>
      </vt:variant>
      <vt:variant>
        <vt:i4>0</vt:i4>
      </vt:variant>
      <vt:variant>
        <vt:i4>5</vt:i4>
      </vt:variant>
      <vt:variant>
        <vt:lpwstr>http://prddsgofilestorage.blob.core.windows.net/api/sitreps/3972/FR.pdf</vt:lpwstr>
      </vt:variant>
      <vt:variant>
        <vt:lpwstr/>
      </vt:variant>
      <vt:variant>
        <vt:i4>589903</vt:i4>
      </vt:variant>
      <vt:variant>
        <vt:i4>363</vt:i4>
      </vt:variant>
      <vt:variant>
        <vt:i4>0</vt:i4>
      </vt:variant>
      <vt:variant>
        <vt:i4>5</vt:i4>
      </vt:variant>
      <vt:variant>
        <vt:lpwstr>http://prddsgofilestorage.blob.core.windows.net/api/sitreps/3972/Civil_Military_Relations_COVID-19_Key_Guidance_EN.pdf</vt:lpwstr>
      </vt:variant>
      <vt:variant>
        <vt:lpwstr/>
      </vt:variant>
      <vt:variant>
        <vt:i4>1048685</vt:i4>
      </vt:variant>
      <vt:variant>
        <vt:i4>360</vt:i4>
      </vt:variant>
      <vt:variant>
        <vt:i4>0</vt:i4>
      </vt:variant>
      <vt:variant>
        <vt:i4>5</vt:i4>
      </vt:variant>
      <vt:variant>
        <vt:lpwstr>http://prddsgofilestorage.blob.core.windows.net/api/sitreps/3972/Portuguese_-_IFRC_Letter_Template_Intention_to_coordinate_Preparedness_to_Govs_DLP.docx</vt:lpwstr>
      </vt:variant>
      <vt:variant>
        <vt:lpwstr/>
      </vt:variant>
      <vt:variant>
        <vt:i4>3342405</vt:i4>
      </vt:variant>
      <vt:variant>
        <vt:i4>357</vt:i4>
      </vt:variant>
      <vt:variant>
        <vt:i4>0</vt:i4>
      </vt:variant>
      <vt:variant>
        <vt:i4>5</vt:i4>
      </vt:variant>
      <vt:variant>
        <vt:lpwstr>http://prddsgofilestorage.blob.core.windows.net/api/sitreps/3972/Spanish_-_IFRC_Letter_Template_Intention_to_coordinate_Preparedness_to_Govs_DLP.docx</vt:lpwstr>
      </vt:variant>
      <vt:variant>
        <vt:lpwstr/>
      </vt:variant>
      <vt:variant>
        <vt:i4>65637</vt:i4>
      </vt:variant>
      <vt:variant>
        <vt:i4>354</vt:i4>
      </vt:variant>
      <vt:variant>
        <vt:i4>0</vt:i4>
      </vt:variant>
      <vt:variant>
        <vt:i4>5</vt:i4>
      </vt:variant>
      <vt:variant>
        <vt:lpwstr>http://prddsgofilestorage.blob.core.windows.net/api/sitreps/3972/French_-_IFRC_Letter_Template_Intention_to_coordinate_Preparedness_to_Govs_DLP.docx</vt:lpwstr>
      </vt:variant>
      <vt:variant>
        <vt:lpwstr/>
      </vt:variant>
      <vt:variant>
        <vt:i4>2293849</vt:i4>
      </vt:variant>
      <vt:variant>
        <vt:i4>351</vt:i4>
      </vt:variant>
      <vt:variant>
        <vt:i4>0</vt:i4>
      </vt:variant>
      <vt:variant>
        <vt:i4>5</vt:i4>
      </vt:variant>
      <vt:variant>
        <vt:lpwstr>http://prddsgofilestorage.blob.core.windows.net/api/sitreps/3972/English_-_IFRC_Letter_Template_Intention_to_coordinate_Preparedness_to_Govs_DLP.docx</vt:lpwstr>
      </vt:variant>
      <vt:variant>
        <vt:lpwstr/>
      </vt:variant>
      <vt:variant>
        <vt:i4>7274611</vt:i4>
      </vt:variant>
      <vt:variant>
        <vt:i4>348</vt:i4>
      </vt:variant>
      <vt:variant>
        <vt:i4>0</vt:i4>
      </vt:variant>
      <vt:variant>
        <vt:i4>5</vt:i4>
      </vt:variant>
      <vt:variant>
        <vt:lpwstr>http://prddsgofilestorage.blob.core.windows.net/api/sitreps/3972/Portuguese_-_Letter_Template_NS_Humanitarian_Acces_Request_1.docx</vt:lpwstr>
      </vt:variant>
      <vt:variant>
        <vt:lpwstr/>
      </vt:variant>
      <vt:variant>
        <vt:i4>2949178</vt:i4>
      </vt:variant>
      <vt:variant>
        <vt:i4>345</vt:i4>
      </vt:variant>
      <vt:variant>
        <vt:i4>0</vt:i4>
      </vt:variant>
      <vt:variant>
        <vt:i4>5</vt:i4>
      </vt:variant>
      <vt:variant>
        <vt:lpwstr>http://prddsgofilestorage.blob.core.windows.net/api/sitreps/3972/Spanish_-_Letter_Template_NS_Humanitarian_Acces_Request_1.docx</vt:lpwstr>
      </vt:variant>
      <vt:variant>
        <vt:lpwstr/>
      </vt:variant>
      <vt:variant>
        <vt:i4>8257659</vt:i4>
      </vt:variant>
      <vt:variant>
        <vt:i4>342</vt:i4>
      </vt:variant>
      <vt:variant>
        <vt:i4>0</vt:i4>
      </vt:variant>
      <vt:variant>
        <vt:i4>5</vt:i4>
      </vt:variant>
      <vt:variant>
        <vt:lpwstr>http://prddsgofilestorage.blob.core.windows.net/api/sitreps/3972/French_-_Letter_Template_NS_Humanitarian_Acces_Request_1.docx</vt:lpwstr>
      </vt:variant>
      <vt:variant>
        <vt:lpwstr/>
      </vt:variant>
      <vt:variant>
        <vt:i4>4128806</vt:i4>
      </vt:variant>
      <vt:variant>
        <vt:i4>339</vt:i4>
      </vt:variant>
      <vt:variant>
        <vt:i4>0</vt:i4>
      </vt:variant>
      <vt:variant>
        <vt:i4>5</vt:i4>
      </vt:variant>
      <vt:variant>
        <vt:lpwstr>http://prddsgofilestorage.blob.core.windows.net/api/sitreps/3972/English_-_Letter_Template_NS_Humanitarian_Acces_Request_3.docx</vt:lpwstr>
      </vt:variant>
      <vt:variant>
        <vt:lpwstr/>
      </vt:variant>
      <vt:variant>
        <vt:i4>3276800</vt:i4>
      </vt:variant>
      <vt:variant>
        <vt:i4>336</vt:i4>
      </vt:variant>
      <vt:variant>
        <vt:i4>0</vt:i4>
      </vt:variant>
      <vt:variant>
        <vt:i4>5</vt:i4>
      </vt:variant>
      <vt:variant>
        <vt:lpwstr>http://prddsgofilestorage.blob.core.windows.net/api/sitreps/3972/Advocacy_Key_Messages_for__NS_Aux_Role_and_IDRL_Disaster_Law_Programme_PT.pdf</vt:lpwstr>
      </vt:variant>
      <vt:variant>
        <vt:lpwstr/>
      </vt:variant>
      <vt:variant>
        <vt:i4>3407894</vt:i4>
      </vt:variant>
      <vt:variant>
        <vt:i4>333</vt:i4>
      </vt:variant>
      <vt:variant>
        <vt:i4>0</vt:i4>
      </vt:variant>
      <vt:variant>
        <vt:i4>5</vt:i4>
      </vt:variant>
      <vt:variant>
        <vt:lpwstr>http://prddsgofilestorage.blob.core.windows.net/api/sitreps/3972/Advocacy_Key_Messages_for__NS_Aux_Role_and_IDRL_Disaster_Law_Programme_FR.pdf</vt:lpwstr>
      </vt:variant>
      <vt:variant>
        <vt:lpwstr/>
      </vt:variant>
      <vt:variant>
        <vt:i4>4653167</vt:i4>
      </vt:variant>
      <vt:variant>
        <vt:i4>330</vt:i4>
      </vt:variant>
      <vt:variant>
        <vt:i4>0</vt:i4>
      </vt:variant>
      <vt:variant>
        <vt:i4>5</vt:i4>
      </vt:variant>
      <vt:variant>
        <vt:lpwstr>http://prddsgofilestorage.blob.core.windows.net/api/sitreps/3972/Mensajes_clave_para_las_Sociedades_Nacionales_Rol_Aux_IDRL_y_COVID19_ESP.pdf</vt:lpwstr>
      </vt:variant>
      <vt:variant>
        <vt:lpwstr/>
      </vt:variant>
      <vt:variant>
        <vt:i4>2687000</vt:i4>
      </vt:variant>
      <vt:variant>
        <vt:i4>327</vt:i4>
      </vt:variant>
      <vt:variant>
        <vt:i4>0</vt:i4>
      </vt:variant>
      <vt:variant>
        <vt:i4>5</vt:i4>
      </vt:variant>
      <vt:variant>
        <vt:lpwstr>http://prddsgofilestorage.blob.core.windows.net/api/sitreps/3972/Key_Advocacy_Messages_for_NS_Aux_Role_IDRL_and_COVID19_IFRC_Disaster_Law_Programme.pdf</vt:lpwstr>
      </vt:variant>
      <vt:variant>
        <vt:lpwstr/>
      </vt:variant>
      <vt:variant>
        <vt:i4>2555951</vt:i4>
      </vt:variant>
      <vt:variant>
        <vt:i4>324</vt:i4>
      </vt:variant>
      <vt:variant>
        <vt:i4>0</vt:i4>
      </vt:variant>
      <vt:variant>
        <vt:i4>5</vt:i4>
      </vt:variant>
      <vt:variant>
        <vt:lpwstr>https://go.ifrc.org/emergencies/3972</vt:lpwstr>
      </vt:variant>
      <vt:variant>
        <vt:lpwstr>additional-info</vt:lpwstr>
      </vt:variant>
      <vt:variant>
        <vt:i4>8192033</vt:i4>
      </vt:variant>
      <vt:variant>
        <vt:i4>321</vt:i4>
      </vt:variant>
      <vt:variant>
        <vt:i4>0</vt:i4>
      </vt:variant>
      <vt:variant>
        <vt:i4>5</vt:i4>
      </vt:variant>
      <vt:variant>
        <vt:lpwstr>https://rcrcconference.org/app/uploads/2019/12/33IC_R3-Epidemic_Pandemic-resolution-adopted-ENing-CLEAN-EN.pdf</vt:lpwstr>
      </vt:variant>
      <vt:variant>
        <vt:lpwstr/>
      </vt:variant>
      <vt:variant>
        <vt:i4>6815857</vt:i4>
      </vt:variant>
      <vt:variant>
        <vt:i4>318</vt:i4>
      </vt:variant>
      <vt:variant>
        <vt:i4>0</vt:i4>
      </vt:variant>
      <vt:variant>
        <vt:i4>5</vt:i4>
      </vt:variant>
      <vt:variant>
        <vt:lpwstr>https://teams.microsoft.com/l/file/ECF513FB-A974-447B-A80C-99381778FDEC?tenantId=a2b53be5-734e-4e6c-ab0d-d184f60fd917&amp;fileType=pdf&amp;objectUrl=https%3A%2F%2Fifrcorg.sharepoint.com%2Fsites%2FIFRCPolicyWorkspace%2FShared%20Documents%2FCOVID-19%2Fl%20Switzerland%20PM%2020%20COVID-19%20re%20Joint%20Statement_FINAL%20VERSION.pdf&amp;baseUrl=https%3A%2F%2Fifrcorg.sharepoint.com%2Fsites%2FIFRCPolicyWorkspace&amp;serviceName=teams&amp;threadId=19:e1c5d78aa61643179c9cde11777deee8@thread.skype&amp;groupId=f8bfba12-c50b-4d42-995f-6c703f62aeda</vt:lpwstr>
      </vt:variant>
      <vt:variant>
        <vt:lpwstr/>
      </vt:variant>
      <vt:variant>
        <vt:i4>4128828</vt:i4>
      </vt:variant>
      <vt:variant>
        <vt:i4>315</vt:i4>
      </vt:variant>
      <vt:variant>
        <vt:i4>0</vt:i4>
      </vt:variant>
      <vt:variant>
        <vt:i4>5</vt:i4>
      </vt:variant>
      <vt:variant>
        <vt:lpwstr>https://teams.microsoft.com/l/file/8C9D377D-0A96-4A4E-8742-AD8192B571C7?tenantId=a2b53be5-734e-4e6c-ab0d-d184f60fd917&amp;fileType=xlsx&amp;objectUrl=https%3A%2F%2Fifrcorg.sharepoint.com%2Fsites%2FIFRCPolicyWorkspace%2FShared%20Documents%2FCOVID-19%2FCOVID-19%20Policy%20Tracker.xlsx&amp;baseUrl=https%3A%2F%2Fifrcorg.sharepoint.com%2Fsites%2FIFRCPolicyWorkspace&amp;serviceName=teams&amp;threadId=19:e1c5d78aa61643179c9cde11777deee8@thread.skype&amp;groupId=f8bfba12-c50b-4d42-995f-6c703f62aeda</vt:lpwstr>
      </vt:variant>
      <vt:variant>
        <vt:lpwstr/>
      </vt:variant>
      <vt:variant>
        <vt:i4>3276912</vt:i4>
      </vt:variant>
      <vt:variant>
        <vt:i4>312</vt:i4>
      </vt:variant>
      <vt:variant>
        <vt:i4>0</vt:i4>
      </vt:variant>
      <vt:variant>
        <vt:i4>5</vt:i4>
      </vt:variant>
      <vt:variant>
        <vt:lpwstr>https://fednet.ifrc.org/resources/health/coronavirus-covid-19/</vt:lpwstr>
      </vt:variant>
      <vt:variant>
        <vt:lpwstr/>
      </vt:variant>
      <vt:variant>
        <vt:i4>2687011</vt:i4>
      </vt:variant>
      <vt:variant>
        <vt:i4>309</vt:i4>
      </vt:variant>
      <vt:variant>
        <vt:i4>0</vt:i4>
      </vt:variant>
      <vt:variant>
        <vt:i4>5</vt:i4>
      </vt:variant>
      <vt:variant>
        <vt:lpwstr>http://prddsgofilestorage.blob.core.windows.net/api/sitreps/3972/USE_THIS_ONE.pdf</vt:lpwstr>
      </vt:variant>
      <vt:variant>
        <vt:lpwstr/>
      </vt:variant>
      <vt:variant>
        <vt:i4>7929934</vt:i4>
      </vt:variant>
      <vt:variant>
        <vt:i4>306</vt:i4>
      </vt:variant>
      <vt:variant>
        <vt:i4>0</vt:i4>
      </vt:variant>
      <vt:variant>
        <vt:i4>5</vt:i4>
      </vt:variant>
      <vt:variant>
        <vt:lpwstr>http://prddsgofilestorage.blob.core.windows.net/api/sitreps/3972/EN_NS_guidance_07-02-2020.pdf</vt:lpwstr>
      </vt:variant>
      <vt:variant>
        <vt:lpwstr/>
      </vt:variant>
      <vt:variant>
        <vt:i4>5111827</vt:i4>
      </vt:variant>
      <vt:variant>
        <vt:i4>303</vt:i4>
      </vt:variant>
      <vt:variant>
        <vt:i4>0</vt:i4>
      </vt:variant>
      <vt:variant>
        <vt:i4>5</vt:i4>
      </vt:variant>
      <vt:variant>
        <vt:lpwstr>https://go.ifrc.org/emergencies/3972</vt:lpwstr>
      </vt:variant>
      <vt:variant>
        <vt:lpwstr/>
      </vt:variant>
      <vt:variant>
        <vt:i4>6357117</vt:i4>
      </vt:variant>
      <vt:variant>
        <vt:i4>300</vt:i4>
      </vt:variant>
      <vt:variant>
        <vt:i4>0</vt:i4>
      </vt:variant>
      <vt:variant>
        <vt:i4>5</vt:i4>
      </vt:variant>
      <vt:variant>
        <vt:lpwstr>https://media.ifrc.org/ifrc/document/preparedness-effective-response-considerations-epidemic-preparedness/</vt:lpwstr>
      </vt:variant>
      <vt:variant>
        <vt:lpwstr/>
      </vt:variant>
      <vt:variant>
        <vt:i4>635437064</vt:i4>
      </vt:variant>
      <vt:variant>
        <vt:i4>297</vt:i4>
      </vt:variant>
      <vt:variant>
        <vt:i4>0</vt:i4>
      </vt:variant>
      <vt:variant>
        <vt:i4>5</vt:i4>
      </vt:variant>
      <vt:variant>
        <vt:lpwstr>https://ifrcorg.sharepoint.com/sites/SecretariatPolicySharing/Shared Documents/General/●%09https:/www.thenewhumanitarian.org/opinion/2020/04/03/global-coronavirus-local-aid-IFRC</vt:lpwstr>
      </vt:variant>
      <vt:variant>
        <vt:lpwstr/>
      </vt:variant>
      <vt:variant>
        <vt:i4>8192033</vt:i4>
      </vt:variant>
      <vt:variant>
        <vt:i4>294</vt:i4>
      </vt:variant>
      <vt:variant>
        <vt:i4>0</vt:i4>
      </vt:variant>
      <vt:variant>
        <vt:i4>5</vt:i4>
      </vt:variant>
      <vt:variant>
        <vt:lpwstr>https://rcrcconference.org/app/uploads/2019/12/33IC_R3-Epidemic_Pandemic-resolution-adopted-ENing-CLEAN-EN.pdf</vt:lpwstr>
      </vt:variant>
      <vt:variant>
        <vt:lpwstr/>
      </vt:variant>
      <vt:variant>
        <vt:i4>6357118</vt:i4>
      </vt:variant>
      <vt:variant>
        <vt:i4>288</vt:i4>
      </vt:variant>
      <vt:variant>
        <vt:i4>0</vt:i4>
      </vt:variant>
      <vt:variant>
        <vt:i4>5</vt:i4>
      </vt:variant>
      <vt:variant>
        <vt:lpwstr>https://apps.who.int/iris/bitstream/handle/10665/331340/WHO-2019-nCov-HCW_risk_assessment-2020.1-eng.pdf</vt:lpwstr>
      </vt:variant>
      <vt:variant>
        <vt:lpwstr/>
      </vt:variant>
      <vt:variant>
        <vt:i4>6750256</vt:i4>
      </vt:variant>
      <vt:variant>
        <vt:i4>285</vt:i4>
      </vt:variant>
      <vt:variant>
        <vt:i4>0</vt:i4>
      </vt:variant>
      <vt:variant>
        <vt:i4>5</vt:i4>
      </vt:variant>
      <vt:variant>
        <vt:lpwstr>https://apps.who.int/iris/rest/bitstreams/1272436/retrieve</vt:lpwstr>
      </vt:variant>
      <vt:variant>
        <vt:lpwstr/>
      </vt:variant>
      <vt:variant>
        <vt:i4>6684734</vt:i4>
      </vt:variant>
      <vt:variant>
        <vt:i4>282</vt:i4>
      </vt:variant>
      <vt:variant>
        <vt:i4>0</vt:i4>
      </vt:variant>
      <vt:variant>
        <vt:i4>5</vt:i4>
      </vt:variant>
      <vt:variant>
        <vt:lpwstr>https://apps.who.int/iris/rest/bitstreams/1272428/retrieve</vt:lpwstr>
      </vt:variant>
      <vt:variant>
        <vt:lpwstr/>
      </vt:variant>
      <vt:variant>
        <vt:i4>7274546</vt:i4>
      </vt:variant>
      <vt:variant>
        <vt:i4>279</vt:i4>
      </vt:variant>
      <vt:variant>
        <vt:i4>0</vt:i4>
      </vt:variant>
      <vt:variant>
        <vt:i4>5</vt:i4>
      </vt:variant>
      <vt:variant>
        <vt:lpwstr>https://apps.who.int/iris/rest/bitstreams/1271989/retrieve</vt:lpwstr>
      </vt:variant>
      <vt:variant>
        <vt:lpwstr/>
      </vt:variant>
      <vt:variant>
        <vt:i4>7929862</vt:i4>
      </vt:variant>
      <vt:variant>
        <vt:i4>276</vt:i4>
      </vt:variant>
      <vt:variant>
        <vt:i4>0</vt:i4>
      </vt:variant>
      <vt:variant>
        <vt:i4>5</vt:i4>
      </vt:variant>
      <vt:variant>
        <vt:lpwstr>mailto:isabelle.granger@ifrc.org</vt:lpwstr>
      </vt:variant>
      <vt:variant>
        <vt:lpwstr/>
      </vt:variant>
      <vt:variant>
        <vt:i4>3604566</vt:i4>
      </vt:variant>
      <vt:variant>
        <vt:i4>273</vt:i4>
      </vt:variant>
      <vt:variant>
        <vt:i4>0</vt:i4>
      </vt:variant>
      <vt:variant>
        <vt:i4>5</vt:i4>
      </vt:variant>
      <vt:variant>
        <vt:lpwstr>mailto:Baktiar.mambetov@ifrc.org</vt:lpwstr>
      </vt:variant>
      <vt:variant>
        <vt:lpwstr/>
      </vt:variant>
      <vt:variant>
        <vt:i4>3735627</vt:i4>
      </vt:variant>
      <vt:variant>
        <vt:i4>270</vt:i4>
      </vt:variant>
      <vt:variant>
        <vt:i4>0</vt:i4>
      </vt:variant>
      <vt:variant>
        <vt:i4>5</vt:i4>
      </vt:variant>
      <vt:variant>
        <vt:lpwstr>mailto:gabrielle.emery@ifrc.org</vt:lpwstr>
      </vt:variant>
      <vt:variant>
        <vt:lpwstr/>
      </vt:variant>
      <vt:variant>
        <vt:i4>7077913</vt:i4>
      </vt:variant>
      <vt:variant>
        <vt:i4>267</vt:i4>
      </vt:variant>
      <vt:variant>
        <vt:i4>0</vt:i4>
      </vt:variant>
      <vt:variant>
        <vt:i4>5</vt:i4>
      </vt:variant>
      <vt:variant>
        <vt:lpwstr>mailto:sophie.teyssier@ifrc.org</vt:lpwstr>
      </vt:variant>
      <vt:variant>
        <vt:lpwstr/>
      </vt:variant>
      <vt:variant>
        <vt:i4>4325418</vt:i4>
      </vt:variant>
      <vt:variant>
        <vt:i4>264</vt:i4>
      </vt:variant>
      <vt:variant>
        <vt:i4>0</vt:i4>
      </vt:variant>
      <vt:variant>
        <vt:i4>5</vt:i4>
      </vt:variant>
      <vt:variant>
        <vt:lpwstr>mailto:maria.martinez@ifrc.org</vt:lpwstr>
      </vt:variant>
      <vt:variant>
        <vt:lpwstr/>
      </vt:variant>
      <vt:variant>
        <vt:i4>655374</vt:i4>
      </vt:variant>
      <vt:variant>
        <vt:i4>261</vt:i4>
      </vt:variant>
      <vt:variant>
        <vt:i4>0</vt:i4>
      </vt:variant>
      <vt:variant>
        <vt:i4>5</vt:i4>
      </vt:variant>
      <vt:variant>
        <vt:lpwstr>https://www.icrc.org/en/doc/resources/documents/resolution/31-international-conference-resolution-3-2011.htm</vt:lpwstr>
      </vt:variant>
      <vt:variant>
        <vt:lpwstr/>
      </vt:variant>
      <vt:variant>
        <vt:i4>4063264</vt:i4>
      </vt:variant>
      <vt:variant>
        <vt:i4>258</vt:i4>
      </vt:variant>
      <vt:variant>
        <vt:i4>0</vt:i4>
      </vt:variant>
      <vt:variant>
        <vt:i4>5</vt:i4>
      </vt:variant>
      <vt:variant>
        <vt:lpwstr>http://prddsgofilestorage.blob.core.windows.net/api/sitreps/3972/Sahel.pdf</vt:lpwstr>
      </vt:variant>
      <vt:variant>
        <vt:lpwstr/>
      </vt:variant>
      <vt:variant>
        <vt:i4>7864349</vt:i4>
      </vt:variant>
      <vt:variant>
        <vt:i4>255</vt:i4>
      </vt:variant>
      <vt:variant>
        <vt:i4>0</vt:i4>
      </vt:variant>
      <vt:variant>
        <vt:i4>5</vt:i4>
      </vt:variant>
      <vt:variant>
        <vt:lpwstr>http://prddsgofilestorage.blob.core.windows.net/api/sitreps/3972/IFRC_AMERICAS_Migration_and_Displacement_Guide_Covid19_V1-3_ESPANOL_Final.pdf</vt:lpwstr>
      </vt:variant>
      <vt:variant>
        <vt:lpwstr/>
      </vt:variant>
      <vt:variant>
        <vt:i4>2686979</vt:i4>
      </vt:variant>
      <vt:variant>
        <vt:i4>252</vt:i4>
      </vt:variant>
      <vt:variant>
        <vt:i4>0</vt:i4>
      </vt:variant>
      <vt:variant>
        <vt:i4>5</vt:i4>
      </vt:variant>
      <vt:variant>
        <vt:lpwstr>http://prddsgofilestorage.blob.core.windows.net/api/sitreps/3972/IFRC_AMERICAS_Migration_and_Displacement_Guide_Covid19_9xn377j.pdf</vt:lpwstr>
      </vt:variant>
      <vt:variant>
        <vt:lpwstr/>
      </vt:variant>
      <vt:variant>
        <vt:i4>5177396</vt:i4>
      </vt:variant>
      <vt:variant>
        <vt:i4>249</vt:i4>
      </vt:variant>
      <vt:variant>
        <vt:i4>0</vt:i4>
      </vt:variant>
      <vt:variant>
        <vt:i4>5</vt:i4>
      </vt:variant>
      <vt:variant>
        <vt:lpwstr>http://prddsgofilestorage.blob.core.windows.net/api/sitreps/3972/COVID19_-_migrants_-_MENA_.ARABICVERSION.pdf</vt:lpwstr>
      </vt:variant>
      <vt:variant>
        <vt:lpwstr/>
      </vt:variant>
      <vt:variant>
        <vt:i4>7864372</vt:i4>
      </vt:variant>
      <vt:variant>
        <vt:i4>246</vt:i4>
      </vt:variant>
      <vt:variant>
        <vt:i4>0</vt:i4>
      </vt:variant>
      <vt:variant>
        <vt:i4>5</vt:i4>
      </vt:variant>
      <vt:variant>
        <vt:lpwstr>http://prddsgofilestorage.blob.core.windows.net/api/sitreps/3972/IFRC_MENA_Migration_and_Displacement_Guide_COVID-19.pdf</vt:lpwstr>
      </vt:variant>
      <vt:variant>
        <vt:lpwstr/>
      </vt:variant>
      <vt:variant>
        <vt:i4>7864372</vt:i4>
      </vt:variant>
      <vt:variant>
        <vt:i4>243</vt:i4>
      </vt:variant>
      <vt:variant>
        <vt:i4>0</vt:i4>
      </vt:variant>
      <vt:variant>
        <vt:i4>5</vt:i4>
      </vt:variant>
      <vt:variant>
        <vt:lpwstr>http://prddsgofilestorage.blob.core.windows.net/api/sitreps/3972/IFRC_MENA_Migration_and_Displacement_Guide_COVID-19.pdf</vt:lpwstr>
      </vt:variant>
      <vt:variant>
        <vt:lpwstr/>
      </vt:variant>
      <vt:variant>
        <vt:i4>1048686</vt:i4>
      </vt:variant>
      <vt:variant>
        <vt:i4>240</vt:i4>
      </vt:variant>
      <vt:variant>
        <vt:i4>0</vt:i4>
      </vt:variant>
      <vt:variant>
        <vt:i4>5</vt:i4>
      </vt:variant>
      <vt:variant>
        <vt:lpwstr>http://prddsgofilestorage.blob.core.windows.net/api/sitreps/3972/IFRC_Asia_Pacific_Migration_and_Displacement_Guide_COVID19_2nd_edition.pdf</vt:lpwstr>
      </vt:variant>
      <vt:variant>
        <vt:lpwstr/>
      </vt:variant>
      <vt:variant>
        <vt:i4>1048686</vt:i4>
      </vt:variant>
      <vt:variant>
        <vt:i4>237</vt:i4>
      </vt:variant>
      <vt:variant>
        <vt:i4>0</vt:i4>
      </vt:variant>
      <vt:variant>
        <vt:i4>5</vt:i4>
      </vt:variant>
      <vt:variant>
        <vt:lpwstr>http://prddsgofilestorage.blob.core.windows.net/api/sitreps/3972/IFRC_Asia_Pacific_Migration_and_Displacement_Guide_COVID19_2nd_edition.pdf</vt:lpwstr>
      </vt:variant>
      <vt:variant>
        <vt:lpwstr/>
      </vt:variant>
      <vt:variant>
        <vt:i4>6750291</vt:i4>
      </vt:variant>
      <vt:variant>
        <vt:i4>234</vt:i4>
      </vt:variant>
      <vt:variant>
        <vt:i4>0</vt:i4>
      </vt:variant>
      <vt:variant>
        <vt:i4>5</vt:i4>
      </vt:variant>
      <vt:variant>
        <vt:lpwstr>http://prddsgofilestorage.blob.core.windows.net/api/sitreps/3972/IASC_Guidance_COVID-19_Outbreak_Readiness_and_Response_Operations_-_Camps_a_LpJSrQS.pdf</vt:lpwstr>
      </vt:variant>
      <vt:variant>
        <vt:lpwstr/>
      </vt:variant>
      <vt:variant>
        <vt:i4>5570656</vt:i4>
      </vt:variant>
      <vt:variant>
        <vt:i4>231</vt:i4>
      </vt:variant>
      <vt:variant>
        <vt:i4>0</vt:i4>
      </vt:variant>
      <vt:variant>
        <vt:i4>5</vt:i4>
      </vt:variant>
      <vt:variant>
        <vt:lpwstr>http://prddsgofilestorage.blob.core.windows.net/api/sitreps/3972/IASC_Interim_Guidance_on_COVID-19_-_Gender_Alert.pdf</vt:lpwstr>
      </vt:variant>
      <vt:variant>
        <vt:lpwstr/>
      </vt:variant>
      <vt:variant>
        <vt:i4>5832809</vt:i4>
      </vt:variant>
      <vt:variant>
        <vt:i4>228</vt:i4>
      </vt:variant>
      <vt:variant>
        <vt:i4>0</vt:i4>
      </vt:variant>
      <vt:variant>
        <vt:i4>5</vt:i4>
      </vt:variant>
      <vt:variant>
        <vt:lpwstr>http://prddsgofilestorage.blob.core.windows.net/api/sitreps/3972/icrc_covid-19_inclusive_programming_coronavirus_3.pdf</vt:lpwstr>
      </vt:variant>
      <vt:variant>
        <vt:lpwstr/>
      </vt:variant>
      <vt:variant>
        <vt:i4>6226043</vt:i4>
      </vt:variant>
      <vt:variant>
        <vt:i4>225</vt:i4>
      </vt:variant>
      <vt:variant>
        <vt:i4>0</vt:i4>
      </vt:variant>
      <vt:variant>
        <vt:i4>5</vt:i4>
      </vt:variant>
      <vt:variant>
        <vt:lpwstr>http://prddsgofilestorage.blob.core.windows.net/api/sitreps/3972/IASC_Interim_Guidance_on_COVID-19_-_Protection_from_Sexual_Exploitation_and_Abuse.pdf</vt:lpwstr>
      </vt:variant>
      <vt:variant>
        <vt:lpwstr/>
      </vt:variant>
      <vt:variant>
        <vt:i4>5308504</vt:i4>
      </vt:variant>
      <vt:variant>
        <vt:i4>222</vt:i4>
      </vt:variant>
      <vt:variant>
        <vt:i4>0</vt:i4>
      </vt:variant>
      <vt:variant>
        <vt:i4>5</vt:i4>
      </vt:variant>
      <vt:variant>
        <vt:lpwstr>https://alliancecpha.org/en/system/tdf/library/attachments/cp_during_ido_guide_0.pdf?file=1&amp;type=node&amp;id=30184</vt:lpwstr>
      </vt:variant>
      <vt:variant>
        <vt:lpwstr/>
      </vt:variant>
      <vt:variant>
        <vt:i4>4522069</vt:i4>
      </vt:variant>
      <vt:variant>
        <vt:i4>219</vt:i4>
      </vt:variant>
      <vt:variant>
        <vt:i4>0</vt:i4>
      </vt:variant>
      <vt:variant>
        <vt:i4>5</vt:i4>
      </vt:variant>
      <vt:variant>
        <vt:lpwstr>https://media.ifrc.org/ifrc/wp-content/uploads/sites/5/2020/04/PGI-and-COVID-basic-guidance-key-messages-and-groups_17Mar2020_RUSSIAN.pdf</vt:lpwstr>
      </vt:variant>
      <vt:variant>
        <vt:lpwstr/>
      </vt:variant>
      <vt:variant>
        <vt:i4>1769479</vt:i4>
      </vt:variant>
      <vt:variant>
        <vt:i4>216</vt:i4>
      </vt:variant>
      <vt:variant>
        <vt:i4>0</vt:i4>
      </vt:variant>
      <vt:variant>
        <vt:i4>5</vt:i4>
      </vt:variant>
      <vt:variant>
        <vt:lpwstr>https://media.ifrc.org/ifrc/wp-content/uploads/sites/5/2020/04/Guia-basica-de-PGI-y-COVID-mensajes-clave-y-grupos-en-situacion-de-vulnerabilidad-ESP.pdf</vt:lpwstr>
      </vt:variant>
      <vt:variant>
        <vt:lpwstr/>
      </vt:variant>
      <vt:variant>
        <vt:i4>7536678</vt:i4>
      </vt:variant>
      <vt:variant>
        <vt:i4>213</vt:i4>
      </vt:variant>
      <vt:variant>
        <vt:i4>0</vt:i4>
      </vt:variant>
      <vt:variant>
        <vt:i4>5</vt:i4>
      </vt:variant>
      <vt:variant>
        <vt:lpwstr>https://media.ifrc.org/ifrc/wp-content/uploads/sites/5/2020/04/S_200330_006_PGI-and-COVID-basic-guidance_AR.pdf</vt:lpwstr>
      </vt:variant>
      <vt:variant>
        <vt:lpwstr/>
      </vt:variant>
      <vt:variant>
        <vt:i4>1507337</vt:i4>
      </vt:variant>
      <vt:variant>
        <vt:i4>210</vt:i4>
      </vt:variant>
      <vt:variant>
        <vt:i4>0</vt:i4>
      </vt:variant>
      <vt:variant>
        <vt:i4>5</vt:i4>
      </vt:variant>
      <vt:variant>
        <vt:lpwstr>https://media.ifrc.org/ifrc/wp-content/uploads/sites/5/2020/04/COVID-19-et-protection-genre-et-inclusion-messages-cl%C3%A9s-1.pdf</vt:lpwstr>
      </vt:variant>
      <vt:variant>
        <vt:lpwstr/>
      </vt:variant>
      <vt:variant>
        <vt:i4>2687098</vt:i4>
      </vt:variant>
      <vt:variant>
        <vt:i4>207</vt:i4>
      </vt:variant>
      <vt:variant>
        <vt:i4>0</vt:i4>
      </vt:variant>
      <vt:variant>
        <vt:i4>5</vt:i4>
      </vt:variant>
      <vt:variant>
        <vt:lpwstr>http://prddsgofilestorage.blob.core.windows.net/api/sitreps/3972/PGI_and_COVID_basic_guidance_-_key_messages_and_groups_17March2020.pdf</vt:lpwstr>
      </vt:variant>
      <vt:variant>
        <vt:lpwstr/>
      </vt:variant>
      <vt:variant>
        <vt:i4>5963777</vt:i4>
      </vt:variant>
      <vt:variant>
        <vt:i4>204</vt:i4>
      </vt:variant>
      <vt:variant>
        <vt:i4>0</vt:i4>
      </vt:variant>
      <vt:variant>
        <vt:i4>5</vt:i4>
      </vt:variant>
      <vt:variant>
        <vt:lpwstr>https://media.ifrc.org/ifrc/wp-content/uploads/sites/5/2020/04/Technical-guidance-note-for-PGI-and-health-staff_17Mar2020_RUSSIAN.pdf</vt:lpwstr>
      </vt:variant>
      <vt:variant>
        <vt:lpwstr/>
      </vt:variant>
      <vt:variant>
        <vt:i4>6160477</vt:i4>
      </vt:variant>
      <vt:variant>
        <vt:i4>201</vt:i4>
      </vt:variant>
      <vt:variant>
        <vt:i4>0</vt:i4>
      </vt:variant>
      <vt:variant>
        <vt:i4>5</vt:i4>
      </vt:variant>
      <vt:variant>
        <vt:lpwstr>https://media.ifrc.org/ifrc/wp-content/uploads/sites/5/2020/04/Nota-de-Orientaci%C3%B3n-T%C3%A9cnica-para-profesionales-PGI-y-personal-de-Salud-COVID-ESP.pdf</vt:lpwstr>
      </vt:variant>
      <vt:variant>
        <vt:lpwstr/>
      </vt:variant>
      <vt:variant>
        <vt:i4>6160477</vt:i4>
      </vt:variant>
      <vt:variant>
        <vt:i4>198</vt:i4>
      </vt:variant>
      <vt:variant>
        <vt:i4>0</vt:i4>
      </vt:variant>
      <vt:variant>
        <vt:i4>5</vt:i4>
      </vt:variant>
      <vt:variant>
        <vt:lpwstr>https://media.ifrc.org/ifrc/wp-content/uploads/sites/5/2020/04/Nota-de-Orientaci%C3%B3n-T%C3%A9cnica-para-profesionales-PGI-y-personal-de-Salud-COVID-ESP.pdf</vt:lpwstr>
      </vt:variant>
      <vt:variant>
        <vt:lpwstr/>
      </vt:variant>
      <vt:variant>
        <vt:i4>4390912</vt:i4>
      </vt:variant>
      <vt:variant>
        <vt:i4>195</vt:i4>
      </vt:variant>
      <vt:variant>
        <vt:i4>0</vt:i4>
      </vt:variant>
      <vt:variant>
        <vt:i4>5</vt:i4>
      </vt:variant>
      <vt:variant>
        <vt:lpwstr>https://media.ifrc.org/ifrc/wp-content/uploads/sites/5/2020/04/Technical-guidance-note-for-PGI-and-health-staff-27march20-FR.pdf</vt:lpwstr>
      </vt:variant>
      <vt:variant>
        <vt:lpwstr/>
      </vt:variant>
      <vt:variant>
        <vt:i4>5898305</vt:i4>
      </vt:variant>
      <vt:variant>
        <vt:i4>192</vt:i4>
      </vt:variant>
      <vt:variant>
        <vt:i4>0</vt:i4>
      </vt:variant>
      <vt:variant>
        <vt:i4>5</vt:i4>
      </vt:variant>
      <vt:variant>
        <vt:lpwstr>http://prddsgofilestorage.blob.core.windows.net/api/sitreps/3972/Technical_guidance_note_for_PGI_and_health_staff_17March20.pdf</vt:lpwstr>
      </vt:variant>
      <vt:variant>
        <vt:lpwstr/>
      </vt:variant>
      <vt:variant>
        <vt:i4>5570648</vt:i4>
      </vt:variant>
      <vt:variant>
        <vt:i4>189</vt:i4>
      </vt:variant>
      <vt:variant>
        <vt:i4>0</vt:i4>
      </vt:variant>
      <vt:variant>
        <vt:i4>5</vt:i4>
      </vt:variant>
      <vt:variant>
        <vt:lpwstr>http://adore.ifrc.org/Download.aspx?FileId=302103</vt:lpwstr>
      </vt:variant>
      <vt:variant>
        <vt:lpwstr/>
      </vt:variant>
      <vt:variant>
        <vt:i4>8192033</vt:i4>
      </vt:variant>
      <vt:variant>
        <vt:i4>186</vt:i4>
      </vt:variant>
      <vt:variant>
        <vt:i4>0</vt:i4>
      </vt:variant>
      <vt:variant>
        <vt:i4>5</vt:i4>
      </vt:variant>
      <vt:variant>
        <vt:lpwstr>https://rcrcconference.org/app/uploads/2019/12/33IC_R3-Epidemic_Pandemic-resolution-adopted-ENing-CLEAN-EN.pdf</vt:lpwstr>
      </vt:variant>
      <vt:variant>
        <vt:lpwstr/>
      </vt:variant>
      <vt:variant>
        <vt:i4>1179697</vt:i4>
      </vt:variant>
      <vt:variant>
        <vt:i4>179</vt:i4>
      </vt:variant>
      <vt:variant>
        <vt:i4>0</vt:i4>
      </vt:variant>
      <vt:variant>
        <vt:i4>5</vt:i4>
      </vt:variant>
      <vt:variant>
        <vt:lpwstr/>
      </vt:variant>
      <vt:variant>
        <vt:lpwstr>_Toc38453850</vt:lpwstr>
      </vt:variant>
      <vt:variant>
        <vt:i4>1769520</vt:i4>
      </vt:variant>
      <vt:variant>
        <vt:i4>173</vt:i4>
      </vt:variant>
      <vt:variant>
        <vt:i4>0</vt:i4>
      </vt:variant>
      <vt:variant>
        <vt:i4>5</vt:i4>
      </vt:variant>
      <vt:variant>
        <vt:lpwstr/>
      </vt:variant>
      <vt:variant>
        <vt:lpwstr>_Toc38453849</vt:lpwstr>
      </vt:variant>
      <vt:variant>
        <vt:i4>1703984</vt:i4>
      </vt:variant>
      <vt:variant>
        <vt:i4>167</vt:i4>
      </vt:variant>
      <vt:variant>
        <vt:i4>0</vt:i4>
      </vt:variant>
      <vt:variant>
        <vt:i4>5</vt:i4>
      </vt:variant>
      <vt:variant>
        <vt:lpwstr/>
      </vt:variant>
      <vt:variant>
        <vt:lpwstr>_Toc38453848</vt:lpwstr>
      </vt:variant>
      <vt:variant>
        <vt:i4>1376304</vt:i4>
      </vt:variant>
      <vt:variant>
        <vt:i4>161</vt:i4>
      </vt:variant>
      <vt:variant>
        <vt:i4>0</vt:i4>
      </vt:variant>
      <vt:variant>
        <vt:i4>5</vt:i4>
      </vt:variant>
      <vt:variant>
        <vt:lpwstr/>
      </vt:variant>
      <vt:variant>
        <vt:lpwstr>_Toc38453847</vt:lpwstr>
      </vt:variant>
      <vt:variant>
        <vt:i4>1310768</vt:i4>
      </vt:variant>
      <vt:variant>
        <vt:i4>155</vt:i4>
      </vt:variant>
      <vt:variant>
        <vt:i4>0</vt:i4>
      </vt:variant>
      <vt:variant>
        <vt:i4>5</vt:i4>
      </vt:variant>
      <vt:variant>
        <vt:lpwstr/>
      </vt:variant>
      <vt:variant>
        <vt:lpwstr>_Toc38453846</vt:lpwstr>
      </vt:variant>
      <vt:variant>
        <vt:i4>1507376</vt:i4>
      </vt:variant>
      <vt:variant>
        <vt:i4>149</vt:i4>
      </vt:variant>
      <vt:variant>
        <vt:i4>0</vt:i4>
      </vt:variant>
      <vt:variant>
        <vt:i4>5</vt:i4>
      </vt:variant>
      <vt:variant>
        <vt:lpwstr/>
      </vt:variant>
      <vt:variant>
        <vt:lpwstr>_Toc38453845</vt:lpwstr>
      </vt:variant>
      <vt:variant>
        <vt:i4>1441840</vt:i4>
      </vt:variant>
      <vt:variant>
        <vt:i4>143</vt:i4>
      </vt:variant>
      <vt:variant>
        <vt:i4>0</vt:i4>
      </vt:variant>
      <vt:variant>
        <vt:i4>5</vt:i4>
      </vt:variant>
      <vt:variant>
        <vt:lpwstr/>
      </vt:variant>
      <vt:variant>
        <vt:lpwstr>_Toc38453844</vt:lpwstr>
      </vt:variant>
      <vt:variant>
        <vt:i4>1114160</vt:i4>
      </vt:variant>
      <vt:variant>
        <vt:i4>137</vt:i4>
      </vt:variant>
      <vt:variant>
        <vt:i4>0</vt:i4>
      </vt:variant>
      <vt:variant>
        <vt:i4>5</vt:i4>
      </vt:variant>
      <vt:variant>
        <vt:lpwstr/>
      </vt:variant>
      <vt:variant>
        <vt:lpwstr>_Toc38453843</vt:lpwstr>
      </vt:variant>
      <vt:variant>
        <vt:i4>1048624</vt:i4>
      </vt:variant>
      <vt:variant>
        <vt:i4>131</vt:i4>
      </vt:variant>
      <vt:variant>
        <vt:i4>0</vt:i4>
      </vt:variant>
      <vt:variant>
        <vt:i4>5</vt:i4>
      </vt:variant>
      <vt:variant>
        <vt:lpwstr/>
      </vt:variant>
      <vt:variant>
        <vt:lpwstr>_Toc38453842</vt:lpwstr>
      </vt:variant>
      <vt:variant>
        <vt:i4>1245232</vt:i4>
      </vt:variant>
      <vt:variant>
        <vt:i4>125</vt:i4>
      </vt:variant>
      <vt:variant>
        <vt:i4>0</vt:i4>
      </vt:variant>
      <vt:variant>
        <vt:i4>5</vt:i4>
      </vt:variant>
      <vt:variant>
        <vt:lpwstr/>
      </vt:variant>
      <vt:variant>
        <vt:lpwstr>_Toc38453841</vt:lpwstr>
      </vt:variant>
      <vt:variant>
        <vt:i4>1179696</vt:i4>
      </vt:variant>
      <vt:variant>
        <vt:i4>119</vt:i4>
      </vt:variant>
      <vt:variant>
        <vt:i4>0</vt:i4>
      </vt:variant>
      <vt:variant>
        <vt:i4>5</vt:i4>
      </vt:variant>
      <vt:variant>
        <vt:lpwstr/>
      </vt:variant>
      <vt:variant>
        <vt:lpwstr>_Toc38453840</vt:lpwstr>
      </vt:variant>
      <vt:variant>
        <vt:i4>1769527</vt:i4>
      </vt:variant>
      <vt:variant>
        <vt:i4>113</vt:i4>
      </vt:variant>
      <vt:variant>
        <vt:i4>0</vt:i4>
      </vt:variant>
      <vt:variant>
        <vt:i4>5</vt:i4>
      </vt:variant>
      <vt:variant>
        <vt:lpwstr/>
      </vt:variant>
      <vt:variant>
        <vt:lpwstr>_Toc38453839</vt:lpwstr>
      </vt:variant>
      <vt:variant>
        <vt:i4>1703991</vt:i4>
      </vt:variant>
      <vt:variant>
        <vt:i4>107</vt:i4>
      </vt:variant>
      <vt:variant>
        <vt:i4>0</vt:i4>
      </vt:variant>
      <vt:variant>
        <vt:i4>5</vt:i4>
      </vt:variant>
      <vt:variant>
        <vt:lpwstr/>
      </vt:variant>
      <vt:variant>
        <vt:lpwstr>_Toc38453838</vt:lpwstr>
      </vt:variant>
      <vt:variant>
        <vt:i4>1376311</vt:i4>
      </vt:variant>
      <vt:variant>
        <vt:i4>101</vt:i4>
      </vt:variant>
      <vt:variant>
        <vt:i4>0</vt:i4>
      </vt:variant>
      <vt:variant>
        <vt:i4>5</vt:i4>
      </vt:variant>
      <vt:variant>
        <vt:lpwstr/>
      </vt:variant>
      <vt:variant>
        <vt:lpwstr>_Toc38453837</vt:lpwstr>
      </vt:variant>
      <vt:variant>
        <vt:i4>1310775</vt:i4>
      </vt:variant>
      <vt:variant>
        <vt:i4>95</vt:i4>
      </vt:variant>
      <vt:variant>
        <vt:i4>0</vt:i4>
      </vt:variant>
      <vt:variant>
        <vt:i4>5</vt:i4>
      </vt:variant>
      <vt:variant>
        <vt:lpwstr/>
      </vt:variant>
      <vt:variant>
        <vt:lpwstr>_Toc38453836</vt:lpwstr>
      </vt:variant>
      <vt:variant>
        <vt:i4>1507383</vt:i4>
      </vt:variant>
      <vt:variant>
        <vt:i4>89</vt:i4>
      </vt:variant>
      <vt:variant>
        <vt:i4>0</vt:i4>
      </vt:variant>
      <vt:variant>
        <vt:i4>5</vt:i4>
      </vt:variant>
      <vt:variant>
        <vt:lpwstr/>
      </vt:variant>
      <vt:variant>
        <vt:lpwstr>_Toc38453835</vt:lpwstr>
      </vt:variant>
      <vt:variant>
        <vt:i4>1441847</vt:i4>
      </vt:variant>
      <vt:variant>
        <vt:i4>83</vt:i4>
      </vt:variant>
      <vt:variant>
        <vt:i4>0</vt:i4>
      </vt:variant>
      <vt:variant>
        <vt:i4>5</vt:i4>
      </vt:variant>
      <vt:variant>
        <vt:lpwstr/>
      </vt:variant>
      <vt:variant>
        <vt:lpwstr>_Toc38453834</vt:lpwstr>
      </vt:variant>
      <vt:variant>
        <vt:i4>1114167</vt:i4>
      </vt:variant>
      <vt:variant>
        <vt:i4>77</vt:i4>
      </vt:variant>
      <vt:variant>
        <vt:i4>0</vt:i4>
      </vt:variant>
      <vt:variant>
        <vt:i4>5</vt:i4>
      </vt:variant>
      <vt:variant>
        <vt:lpwstr/>
      </vt:variant>
      <vt:variant>
        <vt:lpwstr>_Toc38453833</vt:lpwstr>
      </vt:variant>
      <vt:variant>
        <vt:i4>1048631</vt:i4>
      </vt:variant>
      <vt:variant>
        <vt:i4>71</vt:i4>
      </vt:variant>
      <vt:variant>
        <vt:i4>0</vt:i4>
      </vt:variant>
      <vt:variant>
        <vt:i4>5</vt:i4>
      </vt:variant>
      <vt:variant>
        <vt:lpwstr/>
      </vt:variant>
      <vt:variant>
        <vt:lpwstr>_Toc38453832</vt:lpwstr>
      </vt:variant>
      <vt:variant>
        <vt:i4>1245239</vt:i4>
      </vt:variant>
      <vt:variant>
        <vt:i4>65</vt:i4>
      </vt:variant>
      <vt:variant>
        <vt:i4>0</vt:i4>
      </vt:variant>
      <vt:variant>
        <vt:i4>5</vt:i4>
      </vt:variant>
      <vt:variant>
        <vt:lpwstr/>
      </vt:variant>
      <vt:variant>
        <vt:lpwstr>_Toc38453831</vt:lpwstr>
      </vt:variant>
      <vt:variant>
        <vt:i4>1179703</vt:i4>
      </vt:variant>
      <vt:variant>
        <vt:i4>59</vt:i4>
      </vt:variant>
      <vt:variant>
        <vt:i4>0</vt:i4>
      </vt:variant>
      <vt:variant>
        <vt:i4>5</vt:i4>
      </vt:variant>
      <vt:variant>
        <vt:lpwstr/>
      </vt:variant>
      <vt:variant>
        <vt:lpwstr>_Toc38453830</vt:lpwstr>
      </vt:variant>
      <vt:variant>
        <vt:i4>1769526</vt:i4>
      </vt:variant>
      <vt:variant>
        <vt:i4>53</vt:i4>
      </vt:variant>
      <vt:variant>
        <vt:i4>0</vt:i4>
      </vt:variant>
      <vt:variant>
        <vt:i4>5</vt:i4>
      </vt:variant>
      <vt:variant>
        <vt:lpwstr/>
      </vt:variant>
      <vt:variant>
        <vt:lpwstr>_Toc38453829</vt:lpwstr>
      </vt:variant>
      <vt:variant>
        <vt:i4>1703990</vt:i4>
      </vt:variant>
      <vt:variant>
        <vt:i4>47</vt:i4>
      </vt:variant>
      <vt:variant>
        <vt:i4>0</vt:i4>
      </vt:variant>
      <vt:variant>
        <vt:i4>5</vt:i4>
      </vt:variant>
      <vt:variant>
        <vt:lpwstr/>
      </vt:variant>
      <vt:variant>
        <vt:lpwstr>_Toc38453828</vt:lpwstr>
      </vt:variant>
      <vt:variant>
        <vt:i4>1376310</vt:i4>
      </vt:variant>
      <vt:variant>
        <vt:i4>41</vt:i4>
      </vt:variant>
      <vt:variant>
        <vt:i4>0</vt:i4>
      </vt:variant>
      <vt:variant>
        <vt:i4>5</vt:i4>
      </vt:variant>
      <vt:variant>
        <vt:lpwstr/>
      </vt:variant>
      <vt:variant>
        <vt:lpwstr>_Toc38453827</vt:lpwstr>
      </vt:variant>
      <vt:variant>
        <vt:i4>1310774</vt:i4>
      </vt:variant>
      <vt:variant>
        <vt:i4>35</vt:i4>
      </vt:variant>
      <vt:variant>
        <vt:i4>0</vt:i4>
      </vt:variant>
      <vt:variant>
        <vt:i4>5</vt:i4>
      </vt:variant>
      <vt:variant>
        <vt:lpwstr/>
      </vt:variant>
      <vt:variant>
        <vt:lpwstr>_Toc38453826</vt:lpwstr>
      </vt:variant>
      <vt:variant>
        <vt:i4>1507382</vt:i4>
      </vt:variant>
      <vt:variant>
        <vt:i4>29</vt:i4>
      </vt:variant>
      <vt:variant>
        <vt:i4>0</vt:i4>
      </vt:variant>
      <vt:variant>
        <vt:i4>5</vt:i4>
      </vt:variant>
      <vt:variant>
        <vt:lpwstr/>
      </vt:variant>
      <vt:variant>
        <vt:lpwstr>_Toc38453825</vt:lpwstr>
      </vt:variant>
      <vt:variant>
        <vt:i4>1441846</vt:i4>
      </vt:variant>
      <vt:variant>
        <vt:i4>23</vt:i4>
      </vt:variant>
      <vt:variant>
        <vt:i4>0</vt:i4>
      </vt:variant>
      <vt:variant>
        <vt:i4>5</vt:i4>
      </vt:variant>
      <vt:variant>
        <vt:lpwstr/>
      </vt:variant>
      <vt:variant>
        <vt:lpwstr>_Toc38453824</vt:lpwstr>
      </vt:variant>
      <vt:variant>
        <vt:i4>1114166</vt:i4>
      </vt:variant>
      <vt:variant>
        <vt:i4>17</vt:i4>
      </vt:variant>
      <vt:variant>
        <vt:i4>0</vt:i4>
      </vt:variant>
      <vt:variant>
        <vt:i4>5</vt:i4>
      </vt:variant>
      <vt:variant>
        <vt:lpwstr/>
      </vt:variant>
      <vt:variant>
        <vt:lpwstr>_Toc38453823</vt:lpwstr>
      </vt:variant>
      <vt:variant>
        <vt:i4>1048630</vt:i4>
      </vt:variant>
      <vt:variant>
        <vt:i4>11</vt:i4>
      </vt:variant>
      <vt:variant>
        <vt:i4>0</vt:i4>
      </vt:variant>
      <vt:variant>
        <vt:i4>5</vt:i4>
      </vt:variant>
      <vt:variant>
        <vt:lpwstr/>
      </vt:variant>
      <vt:variant>
        <vt:lpwstr>_Toc38453822</vt:lpwstr>
      </vt:variant>
      <vt:variant>
        <vt:i4>1245238</vt:i4>
      </vt:variant>
      <vt:variant>
        <vt:i4>5</vt:i4>
      </vt:variant>
      <vt:variant>
        <vt:i4>0</vt:i4>
      </vt:variant>
      <vt:variant>
        <vt:i4>5</vt:i4>
      </vt:variant>
      <vt:variant>
        <vt:lpwstr/>
      </vt:variant>
      <vt:variant>
        <vt:lpwstr>_Toc38453821</vt:lpwstr>
      </vt:variant>
      <vt:variant>
        <vt:i4>4653119</vt:i4>
      </vt:variant>
      <vt:variant>
        <vt:i4>0</vt:i4>
      </vt:variant>
      <vt:variant>
        <vt:i4>0</vt:i4>
      </vt:variant>
      <vt:variant>
        <vt:i4>5</vt:i4>
      </vt:variant>
      <vt:variant>
        <vt:lpwstr>mailto:kirsten.hagon@IFRC.org</vt:lpwstr>
      </vt:variant>
      <vt:variant>
        <vt:lpwstr/>
      </vt:variant>
      <vt:variant>
        <vt:i4>7077939</vt:i4>
      </vt:variant>
      <vt:variant>
        <vt:i4>0</vt:i4>
      </vt:variant>
      <vt:variant>
        <vt:i4>0</vt:i4>
      </vt:variant>
      <vt:variant>
        <vt:i4>5</vt:i4>
      </vt:variant>
      <vt:variant>
        <vt:lpwstr>https://www.who.int/dg/speeches/detail/who-director-general-s-opening-remarks-at-the-media-briefing-on-covid-19---10-april-2020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HAGON</dc:creator>
  <cp:keywords/>
  <cp:lastModifiedBy>David FISHER</cp:lastModifiedBy>
  <cp:revision>2</cp:revision>
  <cp:lastPrinted>2020-04-22T11:50:00Z</cp:lastPrinted>
  <dcterms:created xsi:type="dcterms:W3CDTF">2020-10-01T13:43:00Z</dcterms:created>
  <dcterms:modified xsi:type="dcterms:W3CDTF">2020-10-01T13:43:00Z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0x0101001282EAB19C40864A97A403F46B6FC8C9</vt:lpwstr>
  </property>
</Properties>
</file>